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6870" w14:textId="77777777" w:rsidR="00EA0E5A" w:rsidRDefault="00000000">
      <w:pPr>
        <w:pStyle w:val="Heading1"/>
      </w:pPr>
      <w:bookmarkStart w:id="0" w:name="template-readme-and-guidance"/>
      <w:r>
        <w:t>Template README and Guidance</w:t>
      </w:r>
      <w:bookmarkEnd w:id="0"/>
    </w:p>
    <w:p w14:paraId="501C79E3" w14:textId="77777777" w:rsidR="00EA0E5A" w:rsidRDefault="00000000">
      <w:pPr>
        <w:pStyle w:val="BlockText"/>
      </w:pPr>
      <w:r>
        <w:t xml:space="preserve">INSTRUCTIONS: This README suggests structure and content that have been approved by various journals, see </w:t>
      </w:r>
      <w:hyperlink r:id="rId7">
        <w:r>
          <w:rPr>
            <w:rStyle w:val="Hyperlink"/>
          </w:rPr>
          <w:t>Endorsers</w:t>
        </w:r>
      </w:hyperlink>
      <w:r>
        <w:t xml:space="preserve">. It is available as </w:t>
      </w:r>
      <w:hyperlink r:id="rId8">
        <w:r>
          <w:rPr>
            <w:rStyle w:val="Hyperlink"/>
          </w:rPr>
          <w:t>Markdown/txt</w:t>
        </w:r>
      </w:hyperlink>
      <w:r>
        <w:t xml:space="preserve">, </w:t>
      </w:r>
      <w:hyperlink r:id="rId9">
        <w:r>
          <w:rPr>
            <w:rStyle w:val="Hyperlink"/>
          </w:rPr>
          <w:t>Word</w:t>
        </w:r>
      </w:hyperlink>
      <w:r>
        <w:t xml:space="preserve">, </w:t>
      </w:r>
      <w:hyperlink r:id="rId10">
        <w:r>
          <w:rPr>
            <w:rStyle w:val="Hyperlink"/>
          </w:rPr>
          <w:t>LaTeX</w:t>
        </w:r>
      </w:hyperlink>
      <w:r>
        <w:t xml:space="preserve">, and </w:t>
      </w:r>
      <w:hyperlink r:id="rId11">
        <w:r>
          <w:rPr>
            <w:rStyle w:val="Hyperlink"/>
          </w:rPr>
          <w:t>PDF</w:t>
        </w:r>
      </w:hyperlink>
      <w:r>
        <w:t xml:space="preserve">. In practice, there are many variations and complications, and authors should feel free to adapt to their needs. All instructions can (should) be removed from the final README (in Markdown, remove lines starting with </w:t>
      </w:r>
      <w:r>
        <w:rPr>
          <w:rStyle w:val="VerbatimChar"/>
        </w:rPr>
        <w:t>&gt; INSTRUCTIONS</w:t>
      </w:r>
      <w:r>
        <w:t>). Please ensure that a PDF is submitted in addition to the chosen native format.</w:t>
      </w:r>
    </w:p>
    <w:p w14:paraId="6F7CD433" w14:textId="77777777" w:rsidR="00EA0E5A" w:rsidRDefault="00000000">
      <w:pPr>
        <w:pStyle w:val="Heading2"/>
      </w:pPr>
      <w:bookmarkStart w:id="1" w:name="overview"/>
      <w:r>
        <w:t>Overview</w:t>
      </w:r>
      <w:bookmarkEnd w:id="1"/>
    </w:p>
    <w:p w14:paraId="22E5A775" w14:textId="77777777" w:rsidR="00EA0E5A" w:rsidRDefault="00000000">
      <w:pPr>
        <w:pStyle w:val="BlockText"/>
      </w:pPr>
      <w:r>
        <w:t>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14:paraId="5F5601F4" w14:textId="0D0BA78B" w:rsidR="00EA0E5A" w:rsidRPr="00170AB0" w:rsidRDefault="00170AB0">
      <w:pPr>
        <w:pStyle w:val="FirstParagraph"/>
      </w:pPr>
      <w:r w:rsidRPr="00170AB0">
        <w:t>This replication package contains the</w:t>
      </w:r>
      <w:r>
        <w:t xml:space="preserve"> data and the code to generate Table 1 in the paper. </w:t>
      </w:r>
    </w:p>
    <w:p w14:paraId="0195CE4D" w14:textId="77777777" w:rsidR="00EA0E5A" w:rsidRDefault="00000000">
      <w:pPr>
        <w:pStyle w:val="Heading2"/>
      </w:pPr>
      <w:bookmarkStart w:id="2" w:name="X2a26b784290afcf59b085c472e937fe0771d283"/>
      <w:r>
        <w:t>Data Availability and Provenance Statements</w:t>
      </w:r>
      <w:bookmarkEnd w:id="2"/>
    </w:p>
    <w:p w14:paraId="24228701" w14:textId="77777777" w:rsidR="00EA0E5A" w:rsidRDefault="00000000">
      <w:pPr>
        <w:pStyle w:val="Heading3"/>
      </w:pPr>
      <w:bookmarkStart w:id="3" w:name="statement-about-rights"/>
      <w:r>
        <w:t>Statement about Rights</w:t>
      </w:r>
      <w:bookmarkEnd w:id="3"/>
    </w:p>
    <w:p w14:paraId="5BA1FDDD" w14:textId="651FC67E" w:rsidR="00EA0E5A" w:rsidRDefault="00170AB0">
      <w:pPr>
        <w:numPr>
          <w:ilvl w:val="0"/>
          <w:numId w:val="3"/>
        </w:numPr>
      </w:pPr>
      <w:r>
        <w:t>x</w:t>
      </w:r>
      <w:r w:rsidR="00000000">
        <w:t xml:space="preserve"> I certify that the author(s) of the manuscript have legitimate access to and permission to use the data used in this manuscript.</w:t>
      </w:r>
    </w:p>
    <w:p w14:paraId="7094F294" w14:textId="44BDED78" w:rsidR="00EA0E5A" w:rsidRDefault="00170AB0">
      <w:pPr>
        <w:numPr>
          <w:ilvl w:val="0"/>
          <w:numId w:val="3"/>
        </w:numPr>
      </w:pPr>
      <w:r>
        <w:t>x</w:t>
      </w:r>
      <w:r w:rsidR="00000000">
        <w:t xml:space="preserve"> I certify that the author(s) of the manuscript have documented permission to redistribute/publish the data contained within this replication package. Appropriate permission are documented in the </w:t>
      </w:r>
      <w:hyperlink r:id="rId12">
        <w:r w:rsidR="00000000">
          <w:rPr>
            <w:rStyle w:val="Hyperlink"/>
          </w:rPr>
          <w:t>LICENSE.txt</w:t>
        </w:r>
      </w:hyperlink>
      <w:r w:rsidR="00000000">
        <w:t xml:space="preserve"> file.</w:t>
      </w:r>
    </w:p>
    <w:p w14:paraId="1B1E68B1" w14:textId="1DDE2231" w:rsidR="00EA0E5A" w:rsidRDefault="00EA0E5A">
      <w:pPr>
        <w:pStyle w:val="FirstParagraph"/>
      </w:pPr>
    </w:p>
    <w:p w14:paraId="78A31508" w14:textId="77777777" w:rsidR="00EA0E5A" w:rsidRDefault="00000000">
      <w:pPr>
        <w:pStyle w:val="Heading3"/>
      </w:pPr>
      <w:bookmarkStart w:id="4" w:name="summary-of-availability"/>
      <w:r>
        <w:t>Summary of Availability</w:t>
      </w:r>
      <w:bookmarkEnd w:id="4"/>
    </w:p>
    <w:p w14:paraId="236ABFBB" w14:textId="3F4FBAC1" w:rsidR="00EA0E5A" w:rsidRDefault="00170AB0">
      <w:pPr>
        <w:numPr>
          <w:ilvl w:val="0"/>
          <w:numId w:val="4"/>
        </w:numPr>
      </w:pPr>
      <w:r>
        <w:t>x</w:t>
      </w:r>
      <w:r w:rsidR="00000000">
        <w:t xml:space="preserve"> All data </w:t>
      </w:r>
      <w:r w:rsidR="00000000">
        <w:rPr>
          <w:b/>
        </w:rPr>
        <w:t>are</w:t>
      </w:r>
      <w:r w:rsidR="00000000">
        <w:t xml:space="preserve"> publicly available.</w:t>
      </w:r>
    </w:p>
    <w:p w14:paraId="514A2B18" w14:textId="77777777" w:rsidR="00EA0E5A" w:rsidRDefault="00000000">
      <w:pPr>
        <w:numPr>
          <w:ilvl w:val="0"/>
          <w:numId w:val="4"/>
        </w:numPr>
      </w:pPr>
      <w:r>
        <w:t xml:space="preserve">☐ Some data </w:t>
      </w:r>
      <w:r>
        <w:rPr>
          <w:b/>
        </w:rPr>
        <w:t>cannot be made</w:t>
      </w:r>
      <w:r>
        <w:t xml:space="preserve"> publicly available.</w:t>
      </w:r>
    </w:p>
    <w:p w14:paraId="25642078" w14:textId="77777777" w:rsidR="00EA0E5A" w:rsidRDefault="00000000">
      <w:pPr>
        <w:numPr>
          <w:ilvl w:val="0"/>
          <w:numId w:val="4"/>
        </w:numPr>
      </w:pPr>
      <w:r>
        <w:t xml:space="preserve">☐ </w:t>
      </w:r>
      <w:r>
        <w:rPr>
          <w:b/>
        </w:rPr>
        <w:t>No data can be made</w:t>
      </w:r>
      <w:r>
        <w:t xml:space="preserve"> publicly available.</w:t>
      </w:r>
    </w:p>
    <w:p w14:paraId="0D3E72E3" w14:textId="77777777" w:rsidR="00EA0E5A" w:rsidRDefault="00000000">
      <w:pPr>
        <w:pStyle w:val="Heading3"/>
      </w:pPr>
      <w:bookmarkStart w:id="5" w:name="details-on-each-data-source"/>
      <w:r>
        <w:t>Details on each Data Source</w:t>
      </w:r>
      <w:bookmarkEnd w:id="5"/>
    </w:p>
    <w:p w14:paraId="1741C1C8" w14:textId="677E3B2B" w:rsidR="00EA0E5A" w:rsidRDefault="00EA0E5A" w:rsidP="00170AB0">
      <w:pPr>
        <w:pStyle w:val="BlockText"/>
      </w:pPr>
    </w:p>
    <w:p w14:paraId="50B3D5F2" w14:textId="1F97672E" w:rsidR="00EA0E5A" w:rsidRDefault="00170AB0">
      <w:pPr>
        <w:pStyle w:val="Heading3"/>
      </w:pPr>
      <w:r>
        <w:t>Data from Decennial Census 2000</w:t>
      </w:r>
    </w:p>
    <w:p w14:paraId="1E2378E9" w14:textId="7C825905" w:rsidR="00170AB0" w:rsidRDefault="00170AB0" w:rsidP="00170AB0">
      <w:pPr>
        <w:pStyle w:val="BlockText"/>
      </w:pPr>
      <w:r>
        <w:t xml:space="preserve">This paper uses publicly available data from the 2000 Census of Population and Housing (US Census Bureau, 2006). We use the PUMS 5 percent sample. It can be </w:t>
      </w:r>
      <w:r>
        <w:lastRenderedPageBreak/>
        <w:t xml:space="preserve">downloaded from ICPSR. Registration is required, but free and without conditions. </w:t>
      </w:r>
    </w:p>
    <w:p w14:paraId="633EE3E5" w14:textId="402BBAC2" w:rsidR="00170AB0" w:rsidRPr="00170AB0" w:rsidRDefault="00170AB0" w:rsidP="00170AB0">
      <w:pPr>
        <w:pStyle w:val="BodyText"/>
        <w:numPr>
          <w:ilvl w:val="0"/>
          <w:numId w:val="21"/>
        </w:numPr>
      </w:pPr>
      <w:r>
        <w:t>For this paper, we only use Alaska data. Users can just download the Alaska ASCII file by clicking on the download link to the right of the file “DS2 Alaska”. We need the file called “</w:t>
      </w:r>
      <w:r w:rsidRPr="00170AB0">
        <w:t>13568-0002-Data.txt</w:t>
      </w:r>
      <w:r>
        <w:t>”.</w:t>
      </w:r>
    </w:p>
    <w:p w14:paraId="16AC3D9D" w14:textId="0F50695E" w:rsidR="00EA0E5A" w:rsidRDefault="00EA0E5A">
      <w:pPr>
        <w:pStyle w:val="BlockText"/>
      </w:pPr>
    </w:p>
    <w:p w14:paraId="68C47A36" w14:textId="77777777" w:rsidR="00EA0E5A" w:rsidRDefault="00000000">
      <w:pPr>
        <w:pStyle w:val="Heading2"/>
      </w:pPr>
      <w:bookmarkStart w:id="6" w:name="dataset-list"/>
      <w:r>
        <w:t>Dataset list</w:t>
      </w:r>
      <w:bookmarkEnd w:id="6"/>
    </w:p>
    <w:p w14:paraId="7EF22A73" w14:textId="68A8819C" w:rsidR="00EA0E5A" w:rsidRDefault="00EA0E5A">
      <w:pPr>
        <w:pStyle w:val="BlockText"/>
      </w:pPr>
    </w:p>
    <w:tbl>
      <w:tblPr>
        <w:tblStyle w:val="Table"/>
        <w:tblW w:w="4999" w:type="pct"/>
        <w:tblLook w:val="07E0" w:firstRow="1" w:lastRow="1" w:firstColumn="1" w:lastColumn="1" w:noHBand="1" w:noVBand="1"/>
      </w:tblPr>
      <w:tblGrid>
        <w:gridCol w:w="4432"/>
        <w:gridCol w:w="1309"/>
        <w:gridCol w:w="2467"/>
        <w:gridCol w:w="1150"/>
      </w:tblGrid>
      <w:tr w:rsidR="00000000" w14:paraId="796D07E4" w14:textId="77777777" w:rsidTr="00170AB0">
        <w:tc>
          <w:tcPr>
            <w:tcW w:w="0" w:type="auto"/>
            <w:tcBorders>
              <w:bottom w:val="single" w:sz="0" w:space="0" w:color="auto"/>
            </w:tcBorders>
            <w:vAlign w:val="bottom"/>
          </w:tcPr>
          <w:p w14:paraId="2B5379EF" w14:textId="77777777" w:rsidR="00EA0E5A" w:rsidRDefault="00000000">
            <w:pPr>
              <w:pStyle w:val="Compact"/>
            </w:pPr>
            <w:r>
              <w:t>Data file</w:t>
            </w:r>
          </w:p>
        </w:tc>
        <w:tc>
          <w:tcPr>
            <w:tcW w:w="0" w:type="auto"/>
            <w:tcBorders>
              <w:bottom w:val="single" w:sz="0" w:space="0" w:color="auto"/>
            </w:tcBorders>
            <w:vAlign w:val="bottom"/>
          </w:tcPr>
          <w:p w14:paraId="3C799EEA" w14:textId="77777777" w:rsidR="00EA0E5A" w:rsidRDefault="00000000">
            <w:pPr>
              <w:pStyle w:val="Compact"/>
            </w:pPr>
            <w:r>
              <w:t>Source</w:t>
            </w:r>
          </w:p>
        </w:tc>
        <w:tc>
          <w:tcPr>
            <w:tcW w:w="0" w:type="auto"/>
            <w:tcBorders>
              <w:bottom w:val="single" w:sz="0" w:space="0" w:color="auto"/>
            </w:tcBorders>
            <w:vAlign w:val="bottom"/>
          </w:tcPr>
          <w:p w14:paraId="20D24FBA" w14:textId="77777777" w:rsidR="00EA0E5A" w:rsidRDefault="00000000">
            <w:pPr>
              <w:pStyle w:val="Compact"/>
            </w:pPr>
            <w:r>
              <w:t>Notes</w:t>
            </w:r>
          </w:p>
        </w:tc>
        <w:tc>
          <w:tcPr>
            <w:tcW w:w="0" w:type="auto"/>
            <w:tcBorders>
              <w:bottom w:val="single" w:sz="0" w:space="0" w:color="auto"/>
            </w:tcBorders>
            <w:vAlign w:val="bottom"/>
          </w:tcPr>
          <w:p w14:paraId="3F494872" w14:textId="77777777" w:rsidR="00EA0E5A" w:rsidRDefault="00000000">
            <w:pPr>
              <w:pStyle w:val="Compact"/>
            </w:pPr>
            <w:r>
              <w:t>Provided</w:t>
            </w:r>
          </w:p>
        </w:tc>
      </w:tr>
      <w:tr w:rsidR="00000000" w14:paraId="3D04F491" w14:textId="77777777" w:rsidTr="00170AB0">
        <w:tc>
          <w:tcPr>
            <w:tcW w:w="0" w:type="auto"/>
          </w:tcPr>
          <w:p w14:paraId="66D4A4CB" w14:textId="74F86C13" w:rsidR="00EA0E5A" w:rsidRPr="00170AB0" w:rsidRDefault="00170AB0">
            <w:pPr>
              <w:pStyle w:val="Compact"/>
              <w:rPr>
                <w:lang w:val="pt-BR"/>
              </w:rPr>
            </w:pPr>
            <w:r w:rsidRPr="00170AB0">
              <w:rPr>
                <w:rStyle w:val="VerbatimChar"/>
                <w:lang w:val="pt-BR"/>
              </w:rPr>
              <w:t>data/ICPSR_13568/DS0002/</w:t>
            </w:r>
            <w:r w:rsidRPr="00170AB0">
              <w:rPr>
                <w:rStyle w:val="VerbatimChar"/>
                <w:lang w:val="pt-BR"/>
              </w:rPr>
              <w:t>13568-0002-Data.txt</w:t>
            </w:r>
          </w:p>
        </w:tc>
        <w:tc>
          <w:tcPr>
            <w:tcW w:w="0" w:type="auto"/>
          </w:tcPr>
          <w:p w14:paraId="06C30067" w14:textId="119568A5" w:rsidR="00EA0E5A" w:rsidRDefault="00170AB0">
            <w:pPr>
              <w:pStyle w:val="Compact"/>
            </w:pPr>
            <w:r>
              <w:t>US Census Bureau (2006)</w:t>
            </w:r>
          </w:p>
        </w:tc>
        <w:tc>
          <w:tcPr>
            <w:tcW w:w="0" w:type="auto"/>
          </w:tcPr>
          <w:p w14:paraId="01F31E2D" w14:textId="2D75825D" w:rsidR="00EA0E5A" w:rsidRDefault="00170AB0">
            <w:pPr>
              <w:pStyle w:val="Compact"/>
            </w:pPr>
            <w:r>
              <w:t>Public-use</w:t>
            </w:r>
          </w:p>
        </w:tc>
        <w:tc>
          <w:tcPr>
            <w:tcW w:w="0" w:type="auto"/>
          </w:tcPr>
          <w:p w14:paraId="66D96502" w14:textId="06B67A37" w:rsidR="00EA0E5A" w:rsidRDefault="00170AB0">
            <w:pPr>
              <w:pStyle w:val="Compact"/>
            </w:pPr>
            <w:r>
              <w:t>Yes</w:t>
            </w:r>
          </w:p>
        </w:tc>
      </w:tr>
      <w:tr w:rsidR="00000000" w14:paraId="279FE59E" w14:textId="77777777" w:rsidTr="00170AB0">
        <w:tc>
          <w:tcPr>
            <w:tcW w:w="0" w:type="auto"/>
          </w:tcPr>
          <w:p w14:paraId="02272C4E" w14:textId="7F53973A" w:rsidR="00170AB0" w:rsidRDefault="00170AB0">
            <w:pPr>
              <w:pStyle w:val="Compact"/>
            </w:pPr>
            <w:r>
              <w:rPr>
                <w:rStyle w:val="VerbatimChar"/>
              </w:rPr>
              <w:t>data/derived/</w:t>
            </w:r>
            <w:proofErr w:type="spellStart"/>
            <w:r>
              <w:rPr>
                <w:rStyle w:val="VerbatimChar"/>
              </w:rPr>
              <w:t>regression_input.dta</w:t>
            </w:r>
            <w:proofErr w:type="spellEnd"/>
          </w:p>
        </w:tc>
        <w:tc>
          <w:tcPr>
            <w:tcW w:w="0" w:type="auto"/>
          </w:tcPr>
          <w:p w14:paraId="33DB66B5" w14:textId="049FD10E" w:rsidR="00170AB0" w:rsidRDefault="00170AB0">
            <w:pPr>
              <w:pStyle w:val="Compact"/>
            </w:pPr>
            <w:r>
              <w:t>All listed</w:t>
            </w:r>
          </w:p>
        </w:tc>
        <w:tc>
          <w:tcPr>
            <w:tcW w:w="0" w:type="auto"/>
          </w:tcPr>
          <w:p w14:paraId="02FFF458" w14:textId="32475BD1" w:rsidR="00170AB0" w:rsidRDefault="00170AB0">
            <w:pPr>
              <w:pStyle w:val="Compact"/>
            </w:pPr>
            <w:r>
              <w:t>Combines multiple data sources, serves as input for Table 2, 3 and Figure 5.</w:t>
            </w:r>
          </w:p>
        </w:tc>
        <w:tc>
          <w:tcPr>
            <w:tcW w:w="0" w:type="auto"/>
          </w:tcPr>
          <w:p w14:paraId="304D7C22" w14:textId="165FF349" w:rsidR="00170AB0" w:rsidRDefault="00170AB0">
            <w:pPr>
              <w:pStyle w:val="Compact"/>
            </w:pPr>
            <w:r>
              <w:t>Yes</w:t>
            </w:r>
          </w:p>
        </w:tc>
      </w:tr>
      <w:tr w:rsidR="00000000" w14:paraId="7150D17C" w14:textId="77777777" w:rsidTr="00170AB0">
        <w:tc>
          <w:tcPr>
            <w:tcW w:w="0" w:type="auto"/>
          </w:tcPr>
          <w:p w14:paraId="3C38B0E5" w14:textId="64F1D719" w:rsidR="00170AB0" w:rsidRDefault="00170AB0">
            <w:pPr>
              <w:pStyle w:val="Compact"/>
            </w:pPr>
          </w:p>
        </w:tc>
        <w:tc>
          <w:tcPr>
            <w:tcW w:w="0" w:type="auto"/>
          </w:tcPr>
          <w:p w14:paraId="65E71A81" w14:textId="00CD7443" w:rsidR="00170AB0" w:rsidRDefault="00170AB0">
            <w:pPr>
              <w:pStyle w:val="Compact"/>
            </w:pPr>
          </w:p>
        </w:tc>
        <w:tc>
          <w:tcPr>
            <w:tcW w:w="0" w:type="auto"/>
          </w:tcPr>
          <w:p w14:paraId="6DF0B47B" w14:textId="641B27A9" w:rsidR="00170AB0" w:rsidRDefault="00170AB0">
            <w:pPr>
              <w:pStyle w:val="Compact"/>
            </w:pPr>
          </w:p>
        </w:tc>
        <w:tc>
          <w:tcPr>
            <w:tcW w:w="0" w:type="auto"/>
          </w:tcPr>
          <w:p w14:paraId="4648C8EC" w14:textId="746865ED" w:rsidR="00170AB0" w:rsidRDefault="00170AB0">
            <w:pPr>
              <w:pStyle w:val="Compact"/>
            </w:pPr>
          </w:p>
        </w:tc>
      </w:tr>
    </w:tbl>
    <w:p w14:paraId="44817463" w14:textId="77777777" w:rsidR="00EA0E5A" w:rsidRDefault="00000000">
      <w:pPr>
        <w:pStyle w:val="Heading2"/>
      </w:pPr>
      <w:bookmarkStart w:id="7" w:name="computational-requirements"/>
      <w:r>
        <w:t>Computational requirements</w:t>
      </w:r>
      <w:bookmarkEnd w:id="7"/>
    </w:p>
    <w:p w14:paraId="355ADAFF" w14:textId="77777777" w:rsidR="00EA0E5A" w:rsidRDefault="00000000">
      <w:pPr>
        <w:pStyle w:val="BlockText"/>
      </w:pPr>
      <w:r>
        <w:t>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14:paraId="79904B17" w14:textId="77777777" w:rsidR="00EA0E5A" w:rsidRDefault="00000000">
      <w:pPr>
        <w:pStyle w:val="BlockText"/>
      </w:pPr>
      <w:r>
        <w:t xml:space="preserve">INSTRUCTIONS: We strongly suggest providing setup scripts that install/set up the environment. Sample scripts for </w:t>
      </w:r>
      <w:hyperlink r:id="rId13">
        <w:r>
          <w:rPr>
            <w:rStyle w:val="Hyperlink"/>
          </w:rPr>
          <w:t>Stata</w:t>
        </w:r>
      </w:hyperlink>
      <w:r>
        <w:t xml:space="preserve">, </w:t>
      </w:r>
      <w:hyperlink r:id="rId14">
        <w:r>
          <w:rPr>
            <w:rStyle w:val="Hyperlink"/>
          </w:rPr>
          <w:t>R</w:t>
        </w:r>
      </w:hyperlink>
      <w:r>
        <w:t xml:space="preserve">, </w:t>
      </w:r>
      <w:hyperlink r:id="rId15">
        <w:r>
          <w:rPr>
            <w:rStyle w:val="Hyperlink"/>
          </w:rPr>
          <w:t>Julia</w:t>
        </w:r>
      </w:hyperlink>
      <w:r>
        <w:t xml:space="preserve"> are easy to set up and implement. Specific software may have more sophisticated tools: </w:t>
      </w:r>
      <w:hyperlink r:id="rId16" w:anchor="ensuring-repeatability">
        <w:r>
          <w:rPr>
            <w:rStyle w:val="Hyperlink"/>
          </w:rPr>
          <w:t>Python</w:t>
        </w:r>
      </w:hyperlink>
      <w:r>
        <w:t xml:space="preserve">, </w:t>
      </w:r>
      <w:hyperlink r:id="rId17" w:anchor="Package-Environments">
        <w:r>
          <w:rPr>
            <w:rStyle w:val="Hyperlink"/>
          </w:rPr>
          <w:t>Julia</w:t>
        </w:r>
      </w:hyperlink>
      <w:r>
        <w:t>.</w:t>
      </w:r>
    </w:p>
    <w:p w14:paraId="2F9DA51F" w14:textId="77777777" w:rsidR="00EA0E5A" w:rsidRDefault="00000000">
      <w:pPr>
        <w:pStyle w:val="Heading3"/>
      </w:pPr>
      <w:bookmarkStart w:id="8" w:name="software-requirements"/>
      <w:r>
        <w:t>Software Requirements</w:t>
      </w:r>
      <w:bookmarkEnd w:id="8"/>
    </w:p>
    <w:p w14:paraId="4DD4622A" w14:textId="77777777" w:rsidR="00EA0E5A" w:rsidRDefault="00000000">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 </w:t>
      </w:r>
      <w:r>
        <w:rPr>
          <w:i/>
        </w:rPr>
        <w:t>you</w:t>
      </w:r>
      <w:r>
        <w:t xml:space="preserve"> used.</w:t>
      </w:r>
    </w:p>
    <w:p w14:paraId="67C6BF2B" w14:textId="77777777" w:rsidR="00EA0E5A" w:rsidRDefault="00000000">
      <w:pPr>
        <w:numPr>
          <w:ilvl w:val="0"/>
          <w:numId w:val="6"/>
        </w:numPr>
      </w:pPr>
      <w:r>
        <w:t>Stata (code was last run with version 15)</w:t>
      </w:r>
    </w:p>
    <w:p w14:paraId="4EA0D3A0" w14:textId="77777777" w:rsidR="00EA0E5A" w:rsidRDefault="00000000">
      <w:pPr>
        <w:numPr>
          <w:ilvl w:val="1"/>
          <w:numId w:val="7"/>
        </w:numPr>
      </w:pPr>
      <w:r>
        <w:rPr>
          <w:rStyle w:val="VerbatimChar"/>
        </w:rPr>
        <w:t>estout</w:t>
      </w:r>
      <w:r>
        <w:t xml:space="preserve"> (as of 2018-05-12)</w:t>
      </w:r>
    </w:p>
    <w:p w14:paraId="0AE37666" w14:textId="77777777" w:rsidR="00EA0E5A" w:rsidRDefault="00000000">
      <w:pPr>
        <w:numPr>
          <w:ilvl w:val="1"/>
          <w:numId w:val="7"/>
        </w:numPr>
      </w:pPr>
      <w:r>
        <w:rPr>
          <w:rStyle w:val="VerbatimChar"/>
        </w:rPr>
        <w:t>rdrobust</w:t>
      </w:r>
      <w:r>
        <w:t xml:space="preserve"> (as of 2019-01-05)</w:t>
      </w:r>
    </w:p>
    <w:p w14:paraId="5341CF4A" w14:textId="77777777" w:rsidR="00EA0E5A" w:rsidRDefault="00000000">
      <w:pPr>
        <w:numPr>
          <w:ilvl w:val="1"/>
          <w:numId w:val="7"/>
        </w:numPr>
      </w:pPr>
      <w:r>
        <w:lastRenderedPageBreak/>
        <w:t>the program “</w:t>
      </w:r>
      <w:r>
        <w:rPr>
          <w:rStyle w:val="VerbatimChar"/>
        </w:rPr>
        <w:t>0_setup.do</w:t>
      </w:r>
      <w:r>
        <w:t>” will install all dependencies locally, and should be run once.</w:t>
      </w:r>
    </w:p>
    <w:p w14:paraId="1EBA387B" w14:textId="77777777" w:rsidR="00EA0E5A" w:rsidRDefault="00000000">
      <w:pPr>
        <w:numPr>
          <w:ilvl w:val="0"/>
          <w:numId w:val="6"/>
        </w:numPr>
      </w:pPr>
      <w:r>
        <w:t>Python 3.6.4</w:t>
      </w:r>
    </w:p>
    <w:p w14:paraId="69157E0E" w14:textId="77777777" w:rsidR="00EA0E5A" w:rsidRDefault="00000000">
      <w:pPr>
        <w:numPr>
          <w:ilvl w:val="1"/>
          <w:numId w:val="8"/>
        </w:numPr>
      </w:pPr>
      <w:r>
        <w:rPr>
          <w:rStyle w:val="VerbatimChar"/>
        </w:rPr>
        <w:t>pandas</w:t>
      </w:r>
      <w:r>
        <w:t xml:space="preserve"> 0.24.2</w:t>
      </w:r>
    </w:p>
    <w:p w14:paraId="7891C1D7" w14:textId="77777777" w:rsidR="00EA0E5A" w:rsidRDefault="00000000">
      <w:pPr>
        <w:numPr>
          <w:ilvl w:val="1"/>
          <w:numId w:val="8"/>
        </w:numPr>
      </w:pPr>
      <w:r>
        <w:rPr>
          <w:rStyle w:val="VerbatimChar"/>
        </w:rPr>
        <w:t>numpy</w:t>
      </w:r>
      <w:r>
        <w:t xml:space="preserve"> 1.16.4</w:t>
      </w:r>
    </w:p>
    <w:p w14:paraId="0AC63E62" w14:textId="77777777" w:rsidR="00EA0E5A" w:rsidRDefault="00000000">
      <w:pPr>
        <w:numPr>
          <w:ilvl w:val="1"/>
          <w:numId w:val="8"/>
        </w:numPr>
      </w:pPr>
      <w:r>
        <w:t>the file “</w:t>
      </w:r>
      <w:r>
        <w:rPr>
          <w:rStyle w:val="VerbatimChar"/>
        </w:rPr>
        <w:t>requirements.txt</w:t>
      </w:r>
      <w:r>
        <w:t>” lists these dependencies, please run “</w:t>
      </w:r>
      <w:r>
        <w:rPr>
          <w:rStyle w:val="VerbatimChar"/>
        </w:rPr>
        <w:t>pip install -r requirements.txt</w:t>
      </w:r>
      <w:r>
        <w:t xml:space="preserve">” as the first step. See </w:t>
      </w:r>
      <w:hyperlink r:id="rId18" w:anchor="ensuring-repeatability">
        <w:r>
          <w:rPr>
            <w:rStyle w:val="Hyperlink"/>
          </w:rPr>
          <w:t>https://pip.pypa.io/en/stable/user_guide/#ensuring-repeatability</w:t>
        </w:r>
      </w:hyperlink>
      <w:r>
        <w:t xml:space="preserve"> for further instructions on creating and using the “</w:t>
      </w:r>
      <w:r>
        <w:rPr>
          <w:rStyle w:val="VerbatimChar"/>
        </w:rPr>
        <w:t>requirements.txt</w:t>
      </w:r>
      <w:r>
        <w:t>” file.</w:t>
      </w:r>
    </w:p>
    <w:p w14:paraId="7253F104" w14:textId="77777777" w:rsidR="00EA0E5A" w:rsidRDefault="00000000">
      <w:pPr>
        <w:numPr>
          <w:ilvl w:val="0"/>
          <w:numId w:val="6"/>
        </w:numPr>
      </w:pPr>
      <w:r>
        <w:t>Intel Fortran Compiler version 20200104</w:t>
      </w:r>
    </w:p>
    <w:p w14:paraId="1952283B" w14:textId="77777777" w:rsidR="00EA0E5A" w:rsidRDefault="00000000">
      <w:pPr>
        <w:numPr>
          <w:ilvl w:val="0"/>
          <w:numId w:val="6"/>
        </w:numPr>
      </w:pPr>
      <w:r>
        <w:t>Matlab (code was run with Matlab Release 2018a)</w:t>
      </w:r>
    </w:p>
    <w:p w14:paraId="7FDE29FC" w14:textId="77777777" w:rsidR="00EA0E5A" w:rsidRDefault="00000000">
      <w:pPr>
        <w:numPr>
          <w:ilvl w:val="0"/>
          <w:numId w:val="6"/>
        </w:numPr>
      </w:pPr>
      <w:r>
        <w:t>R 3.4.3</w:t>
      </w:r>
    </w:p>
    <w:p w14:paraId="08FD9E7D" w14:textId="77777777" w:rsidR="00EA0E5A" w:rsidRDefault="00000000">
      <w:pPr>
        <w:numPr>
          <w:ilvl w:val="1"/>
          <w:numId w:val="9"/>
        </w:numPr>
      </w:pPr>
      <w:r>
        <w:rPr>
          <w:rStyle w:val="VerbatimChar"/>
        </w:rPr>
        <w:t>tidyr</w:t>
      </w:r>
      <w:r>
        <w:t xml:space="preserve"> (0.8.3)</w:t>
      </w:r>
    </w:p>
    <w:p w14:paraId="04B5D14B" w14:textId="77777777" w:rsidR="00EA0E5A" w:rsidRDefault="00000000">
      <w:pPr>
        <w:numPr>
          <w:ilvl w:val="1"/>
          <w:numId w:val="9"/>
        </w:numPr>
      </w:pPr>
      <w:r>
        <w:rPr>
          <w:rStyle w:val="VerbatimChar"/>
        </w:rPr>
        <w:t>rdrobust</w:t>
      </w:r>
      <w:r>
        <w:t xml:space="preserve"> (0.99.4)</w:t>
      </w:r>
    </w:p>
    <w:p w14:paraId="4E2AE058" w14:textId="77777777" w:rsidR="00EA0E5A" w:rsidRDefault="00000000">
      <w:pPr>
        <w:numPr>
          <w:ilvl w:val="1"/>
          <w:numId w:val="9"/>
        </w:numPr>
      </w:pPr>
      <w:r>
        <w:t>the file “</w:t>
      </w:r>
      <w:r>
        <w:rPr>
          <w:rStyle w:val="VerbatimChar"/>
        </w:rPr>
        <w:t>0_setup.R</w:t>
      </w:r>
      <w:r>
        <w:t>” will install all dependencies (latest version), and should be run once prior to running other programs.</w:t>
      </w:r>
    </w:p>
    <w:p w14:paraId="5DED6F5A" w14:textId="77777777" w:rsidR="00EA0E5A" w:rsidRDefault="00000000">
      <w:pPr>
        <w:pStyle w:val="FirstParagraph"/>
      </w:pPr>
      <w:r>
        <w:t>Portions of the code use bash scripting, which may require Linux.</w:t>
      </w:r>
    </w:p>
    <w:p w14:paraId="78D5B24C" w14:textId="77777777" w:rsidR="00EA0E5A" w:rsidRDefault="00000000">
      <w:pPr>
        <w:pStyle w:val="BodyText"/>
      </w:pPr>
      <w:r>
        <w:t>Portions of the code use Powershell scripting, which may require Windows 10 or higher.</w:t>
      </w:r>
    </w:p>
    <w:p w14:paraId="39260F50" w14:textId="77777777" w:rsidR="00EA0E5A" w:rsidRDefault="00000000">
      <w:pPr>
        <w:pStyle w:val="Heading3"/>
      </w:pPr>
      <w:bookmarkStart w:id="9" w:name="controlled-randomness"/>
      <w:r>
        <w:t>Controlled Randomness</w:t>
      </w:r>
      <w:bookmarkEnd w:id="9"/>
    </w:p>
    <w:p w14:paraId="042633BA" w14:textId="77777777" w:rsidR="00EA0E5A" w:rsidRDefault="00000000">
      <w:pPr>
        <w:pStyle w:val="BlockText"/>
      </w:pPr>
      <w:r>
        <w:t>INSTRUCTIONS: Some estimation code uses random numbers, almost always provided by pseudorandom number generators (PRNGs). For reproducibility purposes, these should be provided with a deterministic seed, so that the sequence of numbers provided is the same for the original author and any replicators. While this is not always possible, it is a requirement by many journals’ policies. The seed should be set once, and not use a time-stamp. If using parallel processing, special care needs to be taken. If using multiple programs in sequence, care must be taken on how to call these programs, ideally from a main program, so that the sequence is not altered.</w:t>
      </w:r>
    </w:p>
    <w:p w14:paraId="489B1ADF" w14:textId="77777777" w:rsidR="00EA0E5A" w:rsidRDefault="00000000">
      <w:pPr>
        <w:numPr>
          <w:ilvl w:val="0"/>
          <w:numId w:val="10"/>
        </w:numPr>
      </w:pPr>
      <w:r>
        <w:t>☐ Random seed is set at line _____ of program ______</w:t>
      </w:r>
    </w:p>
    <w:p w14:paraId="0162AE9D" w14:textId="77777777" w:rsidR="00EA0E5A" w:rsidRDefault="00000000">
      <w:pPr>
        <w:pStyle w:val="Heading3"/>
      </w:pPr>
      <w:bookmarkStart w:id="10" w:name="memory-and-runtime-requirements"/>
      <w:r>
        <w:t>Memory and Runtime Requirements</w:t>
      </w:r>
      <w:bookmarkEnd w:id="10"/>
    </w:p>
    <w:p w14:paraId="41D16918" w14:textId="77777777" w:rsidR="00EA0E5A" w:rsidRDefault="00000000">
      <w:pPr>
        <w:pStyle w:val="BlockText"/>
      </w:pPr>
      <w:r>
        <w:t>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14:paraId="19B99012" w14:textId="77777777" w:rsidR="00EA0E5A" w:rsidRDefault="00000000">
      <w:pPr>
        <w:pStyle w:val="Heading4"/>
      </w:pPr>
      <w:bookmarkStart w:id="11" w:name="summary"/>
      <w:r>
        <w:lastRenderedPageBreak/>
        <w:t>Summary</w:t>
      </w:r>
      <w:bookmarkEnd w:id="11"/>
    </w:p>
    <w:p w14:paraId="7ED8B304" w14:textId="77777777" w:rsidR="00EA0E5A" w:rsidRDefault="00000000">
      <w:pPr>
        <w:pStyle w:val="FirstParagraph"/>
      </w:pPr>
      <w:r>
        <w:t>Approximate time needed to reproduce the analyses on a standard (CURRENT YEAR) desktop machine:</w:t>
      </w:r>
    </w:p>
    <w:p w14:paraId="5A588E4C" w14:textId="77777777" w:rsidR="00EA0E5A" w:rsidRDefault="00000000">
      <w:pPr>
        <w:numPr>
          <w:ilvl w:val="0"/>
          <w:numId w:val="11"/>
        </w:numPr>
      </w:pPr>
      <w:r>
        <w:t>☐ &lt;10 minutes</w:t>
      </w:r>
    </w:p>
    <w:p w14:paraId="1257DE8A" w14:textId="77777777" w:rsidR="00EA0E5A" w:rsidRDefault="00000000">
      <w:pPr>
        <w:numPr>
          <w:ilvl w:val="0"/>
          <w:numId w:val="11"/>
        </w:numPr>
      </w:pPr>
      <w:r>
        <w:t>☐ 10-60 minutes</w:t>
      </w:r>
    </w:p>
    <w:p w14:paraId="5001214F" w14:textId="77777777" w:rsidR="00EA0E5A" w:rsidRDefault="00000000">
      <w:pPr>
        <w:numPr>
          <w:ilvl w:val="0"/>
          <w:numId w:val="11"/>
        </w:numPr>
      </w:pPr>
      <w:r>
        <w:t>☐ 1-2 hours</w:t>
      </w:r>
    </w:p>
    <w:p w14:paraId="5667B0FC" w14:textId="77777777" w:rsidR="00EA0E5A" w:rsidRDefault="00000000">
      <w:pPr>
        <w:numPr>
          <w:ilvl w:val="0"/>
          <w:numId w:val="11"/>
        </w:numPr>
      </w:pPr>
      <w:r>
        <w:t>☐ 2-8 hours</w:t>
      </w:r>
    </w:p>
    <w:p w14:paraId="62FD92DB" w14:textId="77777777" w:rsidR="00EA0E5A" w:rsidRDefault="00000000">
      <w:pPr>
        <w:numPr>
          <w:ilvl w:val="0"/>
          <w:numId w:val="11"/>
        </w:numPr>
      </w:pPr>
      <w:r>
        <w:t>☐ 8-24 hours</w:t>
      </w:r>
    </w:p>
    <w:p w14:paraId="34F7B732" w14:textId="77777777" w:rsidR="00EA0E5A" w:rsidRDefault="00000000">
      <w:pPr>
        <w:numPr>
          <w:ilvl w:val="0"/>
          <w:numId w:val="11"/>
        </w:numPr>
      </w:pPr>
      <w:r>
        <w:t>☐ 1-3 days</w:t>
      </w:r>
    </w:p>
    <w:p w14:paraId="1E3BD8A0" w14:textId="77777777" w:rsidR="00EA0E5A" w:rsidRDefault="00000000">
      <w:pPr>
        <w:numPr>
          <w:ilvl w:val="0"/>
          <w:numId w:val="11"/>
        </w:numPr>
      </w:pPr>
      <w:r>
        <w:t>☐ 3-14 days</w:t>
      </w:r>
    </w:p>
    <w:p w14:paraId="78F23555" w14:textId="77777777" w:rsidR="00EA0E5A" w:rsidRDefault="00000000">
      <w:pPr>
        <w:numPr>
          <w:ilvl w:val="0"/>
          <w:numId w:val="11"/>
        </w:numPr>
      </w:pPr>
      <w:r>
        <w:t>☐ &gt; 14 days</w:t>
      </w:r>
    </w:p>
    <w:p w14:paraId="7EF4FB75" w14:textId="77777777" w:rsidR="00EA0E5A" w:rsidRDefault="00000000">
      <w:pPr>
        <w:numPr>
          <w:ilvl w:val="0"/>
          <w:numId w:val="11"/>
        </w:numPr>
      </w:pPr>
      <w:r>
        <w:t>☐ Not feasible to run on a desktop machine, as described below.</w:t>
      </w:r>
    </w:p>
    <w:p w14:paraId="175FA1D4" w14:textId="77777777" w:rsidR="00EA0E5A" w:rsidRDefault="00000000">
      <w:pPr>
        <w:pStyle w:val="Heading4"/>
      </w:pPr>
      <w:bookmarkStart w:id="12" w:name="details"/>
      <w:r>
        <w:t>Details</w:t>
      </w:r>
      <w:bookmarkEnd w:id="12"/>
    </w:p>
    <w:p w14:paraId="4AD01243" w14:textId="77777777" w:rsidR="00EA0E5A" w:rsidRDefault="00000000">
      <w:pPr>
        <w:pStyle w:val="FirstParagraph"/>
      </w:pPr>
      <w:r>
        <w:t xml:space="preserve">The code was last run on a </w:t>
      </w:r>
      <w:r>
        <w:rPr>
          <w:b/>
        </w:rPr>
        <w:t>4-core Intel-based laptop with MacOS version 10.14.4</w:t>
      </w:r>
      <w:r>
        <w:t>.</w:t>
      </w:r>
    </w:p>
    <w:p w14:paraId="2B5982C9" w14:textId="77777777" w:rsidR="00EA0E5A" w:rsidRDefault="00000000">
      <w:pPr>
        <w:pStyle w:val="BodyText"/>
      </w:pPr>
      <w:r>
        <w:t xml:space="preserve">Portions of the code were last run on a </w:t>
      </w:r>
      <w:r>
        <w:rPr>
          <w:b/>
        </w:rPr>
        <w:t>32-core Intel server with 1024 GB of RAM, 12 TB of fast local storage</w:t>
      </w:r>
      <w:r>
        <w:t>. Computation took 734 hours.</w:t>
      </w:r>
    </w:p>
    <w:p w14:paraId="23FB28D2" w14:textId="77777777" w:rsidR="00EA0E5A" w:rsidRDefault="00000000">
      <w:pPr>
        <w:pStyle w:val="BodyText"/>
      </w:pPr>
      <w:r>
        <w:t xml:space="preserve">Portions of the code were last run on a </w:t>
      </w:r>
      <w:r>
        <w:rPr>
          <w:b/>
        </w:rPr>
        <w:t>12-node AWS R3 cluster, consuming 20,000 core-hours</w:t>
      </w:r>
      <w:r>
        <w:t>.</w:t>
      </w:r>
    </w:p>
    <w:p w14:paraId="7559C4EC" w14:textId="77777777" w:rsidR="00EA0E5A" w:rsidRDefault="00000000">
      <w:pPr>
        <w:pStyle w:val="BlockText"/>
      </w:pPr>
      <w:r>
        <w:t>INSTRUCTIONS: Identifiying hardware and OS can be obtained through a variety of ways: Some of these details can be found as follows:</w:t>
      </w:r>
    </w:p>
    <w:p w14:paraId="0FE47A43" w14:textId="77777777" w:rsidR="00EA0E5A" w:rsidRDefault="00000000">
      <w:pPr>
        <w:pStyle w:val="BlockText"/>
        <w:numPr>
          <w:ilvl w:val="0"/>
          <w:numId w:val="12"/>
        </w:numPr>
      </w:pPr>
      <w:r>
        <w:t>(Windows) by right-clicking on “This PC” in File Explorer and choosing “Properties”</w:t>
      </w:r>
    </w:p>
    <w:p w14:paraId="4B331ECD" w14:textId="77777777" w:rsidR="00EA0E5A" w:rsidRDefault="00000000">
      <w:pPr>
        <w:pStyle w:val="BlockText"/>
        <w:numPr>
          <w:ilvl w:val="0"/>
          <w:numId w:val="12"/>
        </w:numPr>
      </w:pPr>
      <w:r>
        <w:t>(Mac) Apple-menu &gt; “About this Mac”</w:t>
      </w:r>
    </w:p>
    <w:p w14:paraId="03317CBD" w14:textId="77777777" w:rsidR="00EA0E5A" w:rsidRDefault="00000000">
      <w:pPr>
        <w:pStyle w:val="BlockText"/>
        <w:numPr>
          <w:ilvl w:val="0"/>
          <w:numId w:val="12"/>
        </w:numPr>
      </w:pPr>
      <w:r>
        <w:t xml:space="preserve">(Linux) see code in </w:t>
      </w:r>
      <w:hyperlink r:id="rId19">
        <w:r>
          <w:rPr>
            <w:rStyle w:val="Hyperlink"/>
          </w:rPr>
          <w:t>tools/linux-system-info.sh</w:t>
        </w:r>
      </w:hyperlink>
      <w:r>
        <w:t>`</w:t>
      </w:r>
    </w:p>
    <w:p w14:paraId="1C8AFF1B" w14:textId="77777777" w:rsidR="00EA0E5A" w:rsidRDefault="00000000">
      <w:pPr>
        <w:pStyle w:val="Heading2"/>
      </w:pPr>
      <w:bookmarkStart w:id="13" w:name="description-of-programscode"/>
      <w:r>
        <w:t>Description of programs/code</w:t>
      </w:r>
      <w:bookmarkEnd w:id="13"/>
    </w:p>
    <w:p w14:paraId="1B697B3E" w14:textId="77777777" w:rsidR="00EA0E5A" w:rsidRDefault="00000000">
      <w:pPr>
        <w:pStyle w:val="BlockText"/>
      </w:pPr>
      <w:r>
        <w:t>INSTRUCTIONS: Give a high-level overview of the program files and their purpose. Remove redundant/ obsolete files from the Replication archive.</w:t>
      </w:r>
    </w:p>
    <w:p w14:paraId="38A9A821" w14:textId="77777777" w:rsidR="00EA0E5A" w:rsidRDefault="00000000">
      <w:pPr>
        <w:numPr>
          <w:ilvl w:val="0"/>
          <w:numId w:val="13"/>
        </w:numPr>
      </w:pPr>
      <w:r>
        <w:t xml:space="preserve">Programs in </w:t>
      </w:r>
      <w:r>
        <w:rPr>
          <w:rStyle w:val="VerbatimChar"/>
        </w:rPr>
        <w:t>programs/01_dataprep</w:t>
      </w:r>
      <w:r>
        <w:t xml:space="preserve"> will extract and reformat all datasets referenced above. The file </w:t>
      </w:r>
      <w:r>
        <w:rPr>
          <w:rStyle w:val="VerbatimChar"/>
        </w:rPr>
        <w:t>programs/01_dataprep/main.do</w:t>
      </w:r>
      <w:r>
        <w:t xml:space="preserve"> will run them all.</w:t>
      </w:r>
    </w:p>
    <w:p w14:paraId="5FA3D314" w14:textId="77777777" w:rsidR="00EA0E5A" w:rsidRDefault="00000000">
      <w:pPr>
        <w:numPr>
          <w:ilvl w:val="0"/>
          <w:numId w:val="13"/>
        </w:numPr>
      </w:pPr>
      <w:r>
        <w:t xml:space="preserve">Programs in </w:t>
      </w:r>
      <w:r>
        <w:rPr>
          <w:rStyle w:val="VerbatimChar"/>
        </w:rPr>
        <w:t>programs/02_analysis</w:t>
      </w:r>
      <w:r>
        <w:t xml:space="preserve"> generate all tables and figures in the main body of the article. The program </w:t>
      </w:r>
      <w:r>
        <w:rPr>
          <w:rStyle w:val="VerbatimChar"/>
        </w:rPr>
        <w:t>programs/02_analysis/main.do</w:t>
      </w:r>
      <w:r>
        <w:t xml:space="preserve"> will run them all. Each </w:t>
      </w:r>
      <w:r>
        <w:lastRenderedPageBreak/>
        <w:t xml:space="preserve">program called from </w:t>
      </w:r>
      <w:r>
        <w:rPr>
          <w:rStyle w:val="VerbatimChar"/>
        </w:rPr>
        <w:t>main.do</w:t>
      </w:r>
      <w:r>
        <w:t xml:space="preserve"> identifies the table or figure it creates (e.g., </w:t>
      </w:r>
      <w:r>
        <w:rPr>
          <w:rStyle w:val="VerbatimChar"/>
        </w:rPr>
        <w:t>05_table5.do</w:t>
      </w:r>
      <w:r>
        <w:t>). Output files are called appropriate names (</w:t>
      </w:r>
      <w:r>
        <w:rPr>
          <w:rStyle w:val="VerbatimChar"/>
        </w:rPr>
        <w:t>table5.tex</w:t>
      </w:r>
      <w:r>
        <w:t xml:space="preserve">, </w:t>
      </w:r>
      <w:r>
        <w:rPr>
          <w:rStyle w:val="VerbatimChar"/>
        </w:rPr>
        <w:t>figure12.png</w:t>
      </w:r>
      <w:r>
        <w:t>) and should be easy to correlate with the manuscript.</w:t>
      </w:r>
    </w:p>
    <w:p w14:paraId="2AE57EFB" w14:textId="77777777" w:rsidR="00EA0E5A" w:rsidRDefault="00000000">
      <w:pPr>
        <w:numPr>
          <w:ilvl w:val="0"/>
          <w:numId w:val="13"/>
        </w:numPr>
      </w:pPr>
      <w:r>
        <w:t xml:space="preserve">Programs in </w:t>
      </w:r>
      <w:r>
        <w:rPr>
          <w:rStyle w:val="VerbatimChar"/>
        </w:rPr>
        <w:t>programs/03_appendix</w:t>
      </w:r>
      <w:r>
        <w:t xml:space="preserve"> will generate all tables and figures in the online appendix. The program </w:t>
      </w:r>
      <w:r>
        <w:rPr>
          <w:rStyle w:val="VerbatimChar"/>
        </w:rPr>
        <w:t>programs/03_appendix/main-appendix.do</w:t>
      </w:r>
      <w:r>
        <w:t xml:space="preserve"> will run them all.</w:t>
      </w:r>
    </w:p>
    <w:p w14:paraId="41453F6C" w14:textId="77777777" w:rsidR="00EA0E5A" w:rsidRDefault="00000000">
      <w:pPr>
        <w:numPr>
          <w:ilvl w:val="0"/>
          <w:numId w:val="13"/>
        </w:numPr>
      </w:pPr>
      <w:r>
        <w:t xml:space="preserve">Ado files have been stored in </w:t>
      </w:r>
      <w:r>
        <w:rPr>
          <w:rStyle w:val="VerbatimChar"/>
        </w:rPr>
        <w:t>programs/ado</w:t>
      </w:r>
      <w:r>
        <w:t xml:space="preserve"> and the </w:t>
      </w:r>
      <w:r>
        <w:rPr>
          <w:rStyle w:val="VerbatimChar"/>
        </w:rPr>
        <w:t>main.do</w:t>
      </w:r>
      <w:r>
        <w:t xml:space="preserve"> files set the ADO directories appropriately.</w:t>
      </w:r>
    </w:p>
    <w:p w14:paraId="189EDCB7" w14:textId="77777777" w:rsidR="00EA0E5A" w:rsidRDefault="00000000">
      <w:pPr>
        <w:numPr>
          <w:ilvl w:val="0"/>
          <w:numId w:val="13"/>
        </w:numPr>
      </w:pPr>
      <w:r>
        <w:t xml:space="preserve">The program </w:t>
      </w:r>
      <w:r>
        <w:rPr>
          <w:rStyle w:val="VerbatimChar"/>
        </w:rPr>
        <w:t>programs/00_setup.do</w:t>
      </w:r>
      <w:r>
        <w:t xml:space="preserve"> will populate the </w:t>
      </w:r>
      <w:r>
        <w:rPr>
          <w:rStyle w:val="VerbatimChar"/>
        </w:rPr>
        <w:t>programs/ado</w:t>
      </w:r>
      <w:r>
        <w:t xml:space="preserve"> directory with updated ado packages, but for purposes of exact reproduction, this is not needed. The file </w:t>
      </w:r>
      <w:r>
        <w:rPr>
          <w:rStyle w:val="VerbatimChar"/>
        </w:rPr>
        <w:t>programs/00_setup.log</w:t>
      </w:r>
      <w:r>
        <w:t xml:space="preserve"> identifies the versions as they were last updated.</w:t>
      </w:r>
    </w:p>
    <w:p w14:paraId="21862117" w14:textId="77777777" w:rsidR="00EA0E5A" w:rsidRDefault="00000000">
      <w:pPr>
        <w:numPr>
          <w:ilvl w:val="0"/>
          <w:numId w:val="13"/>
        </w:numPr>
      </w:pPr>
      <w:r>
        <w:t xml:space="preserve">The program </w:t>
      </w:r>
      <w:r>
        <w:rPr>
          <w:rStyle w:val="VerbatimChar"/>
        </w:rPr>
        <w:t>programs/config.do</w:t>
      </w:r>
      <w:r>
        <w:t xml:space="preserve"> contains parameters used by all programs, including a random seed. Note that the random seed is set once for each of the two sequences (in </w:t>
      </w:r>
      <w:r>
        <w:rPr>
          <w:rStyle w:val="VerbatimChar"/>
        </w:rPr>
        <w:t>02_analysis</w:t>
      </w:r>
      <w:r>
        <w:t xml:space="preserve"> and </w:t>
      </w:r>
      <w:r>
        <w:rPr>
          <w:rStyle w:val="VerbatimChar"/>
        </w:rPr>
        <w:t>03_appendix</w:t>
      </w:r>
      <w:r>
        <w:t>). If running in any order other than the one outlined below, your results may differ.</w:t>
      </w:r>
    </w:p>
    <w:p w14:paraId="31B02335" w14:textId="77777777" w:rsidR="00EA0E5A" w:rsidRDefault="00000000">
      <w:pPr>
        <w:pStyle w:val="Heading3"/>
      </w:pPr>
      <w:bookmarkStart w:id="14" w:name="X84fd486c3cefb2398663d3a0f3c6e537ec53bf0"/>
      <w:r>
        <w:t>(Optional, but recommended) License for Code</w:t>
      </w:r>
      <w:bookmarkEnd w:id="14"/>
    </w:p>
    <w:p w14:paraId="4D437667" w14:textId="77777777" w:rsidR="00EA0E5A" w:rsidRDefault="00000000">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 </w:t>
      </w:r>
      <w:hyperlink r:id="rId20">
        <w:r>
          <w:rPr>
            <w:rStyle w:val="Hyperlink"/>
          </w:rPr>
          <w:t>here</w:t>
        </w:r>
      </w:hyperlink>
      <w:r>
        <w:t>.</w:t>
      </w:r>
    </w:p>
    <w:p w14:paraId="30223891" w14:textId="77777777" w:rsidR="00EA0E5A" w:rsidRDefault="00000000">
      <w:pPr>
        <w:pStyle w:val="FirstParagraph"/>
      </w:pPr>
      <w:r>
        <w:t xml:space="preserve">The code is licensed under a MIT/BSD/GPL [choose one!] license. See </w:t>
      </w:r>
      <w:hyperlink r:id="rId21">
        <w:r>
          <w:rPr>
            <w:rStyle w:val="Hyperlink"/>
          </w:rPr>
          <w:t>LICENSE.txt</w:t>
        </w:r>
      </w:hyperlink>
      <w:r>
        <w:t xml:space="preserve"> for details.</w:t>
      </w:r>
    </w:p>
    <w:p w14:paraId="2BE0E2C7" w14:textId="77777777" w:rsidR="00EA0E5A" w:rsidRDefault="00000000">
      <w:pPr>
        <w:pStyle w:val="Heading2"/>
      </w:pPr>
      <w:bookmarkStart w:id="15" w:name="instructions-to-replicators"/>
      <w:r>
        <w:t>Instructions to Replicators</w:t>
      </w:r>
      <w:bookmarkEnd w:id="15"/>
    </w:p>
    <w:p w14:paraId="74FE4EFD" w14:textId="4EB6EA01" w:rsidR="00DB5DE5" w:rsidRDefault="00DB5DE5">
      <w:pPr>
        <w:numPr>
          <w:ilvl w:val="0"/>
          <w:numId w:val="14"/>
        </w:numPr>
      </w:pPr>
      <w:r>
        <w:t>Run programs/00_setup_stata.do at least once (it is also called from main.do)</w:t>
      </w:r>
    </w:p>
    <w:p w14:paraId="1A584B44" w14:textId="1A3CD760" w:rsidR="00EA0E5A" w:rsidRDefault="00000000">
      <w:pPr>
        <w:numPr>
          <w:ilvl w:val="0"/>
          <w:numId w:val="14"/>
        </w:numPr>
      </w:pPr>
      <w:r>
        <w:t xml:space="preserve">Run </w:t>
      </w:r>
      <w:r>
        <w:rPr>
          <w:rStyle w:val="VerbatimChar"/>
        </w:rPr>
        <w:t>programs/main.do</w:t>
      </w:r>
      <w:r>
        <w:t xml:space="preserve"> to run all steps in sequence.</w:t>
      </w:r>
    </w:p>
    <w:p w14:paraId="484C1D42" w14:textId="77777777" w:rsidR="00EA0E5A" w:rsidRDefault="00000000">
      <w:pPr>
        <w:pStyle w:val="Heading3"/>
      </w:pPr>
      <w:bookmarkStart w:id="16" w:name="details-1"/>
      <w:r>
        <w:t>Details</w:t>
      </w:r>
      <w:bookmarkEnd w:id="16"/>
    </w:p>
    <w:p w14:paraId="2B0B579A" w14:textId="77777777" w:rsidR="00EA0E5A" w:rsidRDefault="00000000">
      <w:pPr>
        <w:numPr>
          <w:ilvl w:val="0"/>
          <w:numId w:val="15"/>
        </w:numPr>
      </w:pPr>
      <w:r>
        <w:rPr>
          <w:rStyle w:val="VerbatimChar"/>
        </w:rPr>
        <w:t>programs/00_setup.do</w:t>
      </w:r>
      <w:r>
        <w:t>: will create all output directories, install needed ado packages.</w:t>
      </w:r>
    </w:p>
    <w:p w14:paraId="5D831B7B" w14:textId="77777777" w:rsidR="00EA0E5A" w:rsidRDefault="00000000">
      <w:pPr>
        <w:numPr>
          <w:ilvl w:val="0"/>
          <w:numId w:val="15"/>
        </w:numPr>
      </w:pPr>
      <w:r>
        <w:rPr>
          <w:rStyle w:val="VerbatimChar"/>
        </w:rPr>
        <w:t>programs/01_dataprep</w:t>
      </w:r>
      <w:r>
        <w:t>:</w:t>
      </w:r>
    </w:p>
    <w:p w14:paraId="09C2132E" w14:textId="77777777" w:rsidR="00EA0E5A" w:rsidRDefault="00000000">
      <w:pPr>
        <w:numPr>
          <w:ilvl w:val="1"/>
          <w:numId w:val="17"/>
        </w:numPr>
      </w:pPr>
      <w:r>
        <w:t>These programs were last run at various times in 2018.</w:t>
      </w:r>
    </w:p>
    <w:p w14:paraId="756688D9" w14:textId="77777777" w:rsidR="00EA0E5A" w:rsidRDefault="00000000">
      <w:pPr>
        <w:numPr>
          <w:ilvl w:val="1"/>
          <w:numId w:val="17"/>
        </w:numPr>
      </w:pPr>
      <w:r>
        <w:t>Order does not matter, all programs can be run in parallel, if needed.</w:t>
      </w:r>
    </w:p>
    <w:p w14:paraId="799CF56C" w14:textId="77777777" w:rsidR="00EA0E5A" w:rsidRDefault="00000000">
      <w:pPr>
        <w:numPr>
          <w:ilvl w:val="1"/>
          <w:numId w:val="17"/>
        </w:numPr>
      </w:pPr>
      <w:r>
        <w:t xml:space="preserve">A </w:t>
      </w:r>
      <w:r>
        <w:rPr>
          <w:rStyle w:val="VerbatimChar"/>
        </w:rPr>
        <w:t>programs/01_dataprep/main.do</w:t>
      </w:r>
      <w:r>
        <w:t xml:space="preserve"> will run them all in sequence, which should take about 2 hours.</w:t>
      </w:r>
    </w:p>
    <w:p w14:paraId="15803589" w14:textId="77777777" w:rsidR="00EA0E5A" w:rsidRDefault="00000000">
      <w:pPr>
        <w:numPr>
          <w:ilvl w:val="0"/>
          <w:numId w:val="15"/>
        </w:numPr>
      </w:pPr>
      <w:r>
        <w:rPr>
          <w:rStyle w:val="VerbatimChar"/>
        </w:rPr>
        <w:lastRenderedPageBreak/>
        <w:t>programs/02_analysis/main.do</w:t>
      </w:r>
      <w:r>
        <w:t>.</w:t>
      </w:r>
    </w:p>
    <w:p w14:paraId="729281A3" w14:textId="77777777" w:rsidR="00EA0E5A" w:rsidRDefault="00000000">
      <w:pPr>
        <w:numPr>
          <w:ilvl w:val="1"/>
          <w:numId w:val="18"/>
        </w:numPr>
      </w:pPr>
      <w:r>
        <w:t>If running programs individually, note that ORDER IS IMPORTANT.</w:t>
      </w:r>
    </w:p>
    <w:p w14:paraId="7984453E" w14:textId="77777777" w:rsidR="00EA0E5A" w:rsidRDefault="00000000">
      <w:pPr>
        <w:numPr>
          <w:ilvl w:val="1"/>
          <w:numId w:val="18"/>
        </w:numPr>
      </w:pPr>
      <w:r>
        <w:t>The programs were last run top to bottom on July 4, 2019.</w:t>
      </w:r>
    </w:p>
    <w:p w14:paraId="6261659D" w14:textId="77777777" w:rsidR="00EA0E5A" w:rsidRDefault="00000000">
      <w:pPr>
        <w:numPr>
          <w:ilvl w:val="0"/>
          <w:numId w:val="15"/>
        </w:numPr>
      </w:pPr>
      <w:r>
        <w:rPr>
          <w:rStyle w:val="VerbatimChar"/>
        </w:rPr>
        <w:t>programs/03_appendix/main-appendix.do</w:t>
      </w:r>
      <w:r>
        <w:t>. The programs were last run top to bottom on July 4, 2019.</w:t>
      </w:r>
    </w:p>
    <w:p w14:paraId="4D842F3F" w14:textId="77777777" w:rsidR="00EA0E5A" w:rsidRDefault="00000000">
      <w:pPr>
        <w:numPr>
          <w:ilvl w:val="0"/>
          <w:numId w:val="15"/>
        </w:numPr>
      </w:pPr>
      <w:r>
        <w:t>Figure 1: The figure can be reproduced using the data provided in the folder “2_data/data_map”, and ArcGIS Desktop (Version 10.7.1) by following these (manual) instructions:</w:t>
      </w:r>
    </w:p>
    <w:p w14:paraId="63155D59" w14:textId="77777777" w:rsidR="00EA0E5A" w:rsidRDefault="00000000">
      <w:pPr>
        <w:numPr>
          <w:ilvl w:val="1"/>
          <w:numId w:val="19"/>
        </w:numPr>
      </w:pPr>
      <w:r>
        <w:t>Create a new map document in ArcGIS ArcMap, browse to the folder “2_data/data_map” in the “Catalog”, with files “provinceborders.shp”, “lakes.shp”, and “cities.shp”.</w:t>
      </w:r>
    </w:p>
    <w:p w14:paraId="45AB1AE4" w14:textId="77777777" w:rsidR="00EA0E5A" w:rsidRDefault="00000000">
      <w:pPr>
        <w:numPr>
          <w:ilvl w:val="1"/>
          <w:numId w:val="19"/>
        </w:numPr>
      </w:pPr>
      <w:r>
        <w:t>Drop the files listed above onto the new map, creating three separate layers. Order them with “lakes” in the top layer and “cities” in the bottom layer.</w:t>
      </w:r>
    </w:p>
    <w:p w14:paraId="50336475" w14:textId="77777777" w:rsidR="00EA0E5A" w:rsidRDefault="00000000">
      <w:pPr>
        <w:numPr>
          <w:ilvl w:val="1"/>
          <w:numId w:val="19"/>
        </w:numPr>
      </w:pPr>
      <w:r>
        <w:t>Right-click on the cities file, in properties choose the variable “health”… (more details)</w:t>
      </w:r>
    </w:p>
    <w:p w14:paraId="5EA1CF38" w14:textId="77777777" w:rsidR="00EA0E5A" w:rsidRDefault="00000000">
      <w:pPr>
        <w:pStyle w:val="Heading2"/>
      </w:pPr>
      <w:bookmarkStart w:id="17" w:name="list-of-tables-and-programs"/>
      <w:r>
        <w:t>List of tables and programs</w:t>
      </w:r>
      <w:bookmarkEnd w:id="17"/>
    </w:p>
    <w:p w14:paraId="374A8EA4" w14:textId="77777777" w:rsidR="00EA0E5A" w:rsidRDefault="00000000">
      <w:pPr>
        <w:pStyle w:val="FirstParagraph"/>
      </w:pPr>
      <w:r>
        <w:t>The provided code reproduces:</w:t>
      </w:r>
    </w:p>
    <w:p w14:paraId="424EEE83" w14:textId="77777777" w:rsidR="00EA0E5A" w:rsidRDefault="00000000">
      <w:pPr>
        <w:numPr>
          <w:ilvl w:val="0"/>
          <w:numId w:val="20"/>
        </w:numPr>
      </w:pPr>
      <w:r>
        <w:t>☐ All numbers provided in text in the paper</w:t>
      </w:r>
    </w:p>
    <w:p w14:paraId="6920F59F" w14:textId="2F3CDC84" w:rsidR="00EA0E5A" w:rsidRDefault="00DB5DE5">
      <w:pPr>
        <w:numPr>
          <w:ilvl w:val="0"/>
          <w:numId w:val="20"/>
        </w:numPr>
      </w:pPr>
      <w:r>
        <w:rPr>
          <w:b/>
          <w:bCs/>
          <w:color w:val="FF0000"/>
        </w:rPr>
        <w:t>x</w:t>
      </w:r>
      <w:r w:rsidR="00000000">
        <w:t xml:space="preserve"> All tables and figures in the paper</w:t>
      </w:r>
    </w:p>
    <w:p w14:paraId="307BD364" w14:textId="77777777" w:rsidR="00EA0E5A" w:rsidRDefault="00000000">
      <w:pPr>
        <w:numPr>
          <w:ilvl w:val="0"/>
          <w:numId w:val="20"/>
        </w:numPr>
      </w:pPr>
      <w:r>
        <w:t>☐ Selected tables and figures in the paper, as explained and justified below.</w:t>
      </w:r>
    </w:p>
    <w:tbl>
      <w:tblPr>
        <w:tblStyle w:val="Table"/>
        <w:tblW w:w="5000" w:type="pct"/>
        <w:tblLook w:val="07E0" w:firstRow="1" w:lastRow="1" w:firstColumn="1" w:lastColumn="1" w:noHBand="1" w:noVBand="1"/>
      </w:tblPr>
      <w:tblGrid>
        <w:gridCol w:w="2377"/>
        <w:gridCol w:w="2047"/>
        <w:gridCol w:w="2091"/>
        <w:gridCol w:w="1898"/>
        <w:gridCol w:w="947"/>
      </w:tblGrid>
      <w:tr w:rsidR="00EA0E5A" w14:paraId="52D92B03" w14:textId="77777777">
        <w:tc>
          <w:tcPr>
            <w:tcW w:w="0" w:type="auto"/>
            <w:tcBorders>
              <w:bottom w:val="single" w:sz="0" w:space="0" w:color="auto"/>
            </w:tcBorders>
            <w:vAlign w:val="bottom"/>
          </w:tcPr>
          <w:p w14:paraId="19697C1F" w14:textId="77777777" w:rsidR="00EA0E5A" w:rsidRDefault="00000000">
            <w:pPr>
              <w:pStyle w:val="Compact"/>
            </w:pPr>
            <w:r>
              <w:t>Figure/Table #</w:t>
            </w:r>
          </w:p>
        </w:tc>
        <w:tc>
          <w:tcPr>
            <w:tcW w:w="0" w:type="auto"/>
            <w:tcBorders>
              <w:bottom w:val="single" w:sz="0" w:space="0" w:color="auto"/>
            </w:tcBorders>
            <w:vAlign w:val="bottom"/>
          </w:tcPr>
          <w:p w14:paraId="7ECB6E1A" w14:textId="77777777" w:rsidR="00EA0E5A" w:rsidRDefault="00000000">
            <w:pPr>
              <w:pStyle w:val="Compact"/>
            </w:pPr>
            <w:r>
              <w:t>Program</w:t>
            </w:r>
          </w:p>
        </w:tc>
        <w:tc>
          <w:tcPr>
            <w:tcW w:w="0" w:type="auto"/>
            <w:tcBorders>
              <w:bottom w:val="single" w:sz="0" w:space="0" w:color="auto"/>
            </w:tcBorders>
            <w:vAlign w:val="bottom"/>
          </w:tcPr>
          <w:p w14:paraId="5D4BC82A" w14:textId="77777777" w:rsidR="00EA0E5A" w:rsidRDefault="00000000">
            <w:pPr>
              <w:pStyle w:val="Compact"/>
            </w:pPr>
            <w:r>
              <w:t>Line Number</w:t>
            </w:r>
          </w:p>
        </w:tc>
        <w:tc>
          <w:tcPr>
            <w:tcW w:w="0" w:type="auto"/>
            <w:tcBorders>
              <w:bottom w:val="single" w:sz="0" w:space="0" w:color="auto"/>
            </w:tcBorders>
            <w:vAlign w:val="bottom"/>
          </w:tcPr>
          <w:p w14:paraId="3F4AE2AD" w14:textId="77777777" w:rsidR="00EA0E5A" w:rsidRDefault="00000000">
            <w:pPr>
              <w:pStyle w:val="Compact"/>
            </w:pPr>
            <w:r>
              <w:t>Output file</w:t>
            </w:r>
          </w:p>
        </w:tc>
        <w:tc>
          <w:tcPr>
            <w:tcW w:w="0" w:type="auto"/>
            <w:tcBorders>
              <w:bottom w:val="single" w:sz="0" w:space="0" w:color="auto"/>
            </w:tcBorders>
            <w:vAlign w:val="bottom"/>
          </w:tcPr>
          <w:p w14:paraId="36E6E482" w14:textId="77777777" w:rsidR="00EA0E5A" w:rsidRDefault="00000000">
            <w:pPr>
              <w:pStyle w:val="Compact"/>
            </w:pPr>
            <w:r>
              <w:t>Note</w:t>
            </w:r>
          </w:p>
        </w:tc>
      </w:tr>
      <w:tr w:rsidR="00EA0E5A" w14:paraId="19A2AF21" w14:textId="77777777">
        <w:tc>
          <w:tcPr>
            <w:tcW w:w="0" w:type="auto"/>
          </w:tcPr>
          <w:p w14:paraId="7053FF7C" w14:textId="77777777" w:rsidR="00EA0E5A" w:rsidRDefault="00000000">
            <w:pPr>
              <w:pStyle w:val="Compact"/>
            </w:pPr>
            <w:r>
              <w:t>Table 1</w:t>
            </w:r>
          </w:p>
        </w:tc>
        <w:tc>
          <w:tcPr>
            <w:tcW w:w="0" w:type="auto"/>
          </w:tcPr>
          <w:p w14:paraId="617D1961" w14:textId="2C3FCFB8" w:rsidR="00EA0E5A" w:rsidRDefault="00000000">
            <w:pPr>
              <w:pStyle w:val="Compact"/>
            </w:pPr>
            <w:r>
              <w:t>02_table1.do</w:t>
            </w:r>
          </w:p>
        </w:tc>
        <w:tc>
          <w:tcPr>
            <w:tcW w:w="0" w:type="auto"/>
          </w:tcPr>
          <w:p w14:paraId="17437648" w14:textId="77777777" w:rsidR="00EA0E5A" w:rsidRDefault="00EA0E5A"/>
        </w:tc>
        <w:tc>
          <w:tcPr>
            <w:tcW w:w="0" w:type="auto"/>
          </w:tcPr>
          <w:p w14:paraId="121D6C0B" w14:textId="0EE33202" w:rsidR="00EA0E5A" w:rsidRDefault="00DB5DE5">
            <w:pPr>
              <w:pStyle w:val="Compact"/>
            </w:pPr>
            <w:r>
              <w:t>results/</w:t>
            </w:r>
            <w:r w:rsidR="00000000">
              <w:t>.csv</w:t>
            </w:r>
          </w:p>
        </w:tc>
        <w:tc>
          <w:tcPr>
            <w:tcW w:w="0" w:type="auto"/>
          </w:tcPr>
          <w:p w14:paraId="0DC6AB34" w14:textId="77777777" w:rsidR="00EA0E5A" w:rsidRDefault="00EA0E5A"/>
        </w:tc>
      </w:tr>
      <w:tr w:rsidR="00DB5DE5" w14:paraId="689CAB08" w14:textId="77777777">
        <w:tc>
          <w:tcPr>
            <w:tcW w:w="0" w:type="auto"/>
          </w:tcPr>
          <w:p w14:paraId="1125322C" w14:textId="2D09BCB7" w:rsidR="00DB5DE5" w:rsidRDefault="00DB5DE5">
            <w:pPr>
              <w:pStyle w:val="Compact"/>
            </w:pPr>
          </w:p>
        </w:tc>
        <w:tc>
          <w:tcPr>
            <w:tcW w:w="0" w:type="auto"/>
          </w:tcPr>
          <w:p w14:paraId="5B0289C4" w14:textId="29C60710" w:rsidR="00DB5DE5" w:rsidRDefault="00DB5DE5">
            <w:pPr>
              <w:pStyle w:val="Compact"/>
            </w:pPr>
          </w:p>
        </w:tc>
        <w:tc>
          <w:tcPr>
            <w:tcW w:w="0" w:type="auto"/>
          </w:tcPr>
          <w:p w14:paraId="0B6BFE7F" w14:textId="19BE04AC" w:rsidR="00DB5DE5" w:rsidRDefault="00DB5DE5">
            <w:pPr>
              <w:pStyle w:val="Compact"/>
            </w:pPr>
          </w:p>
        </w:tc>
        <w:tc>
          <w:tcPr>
            <w:tcW w:w="0" w:type="auto"/>
          </w:tcPr>
          <w:p w14:paraId="490EFCE4" w14:textId="0E98DF5F" w:rsidR="00DB5DE5" w:rsidRDefault="00DB5DE5">
            <w:pPr>
              <w:pStyle w:val="Compact"/>
            </w:pPr>
          </w:p>
        </w:tc>
        <w:tc>
          <w:tcPr>
            <w:tcW w:w="0" w:type="auto"/>
          </w:tcPr>
          <w:p w14:paraId="5F089DDA" w14:textId="77777777" w:rsidR="00DB5DE5" w:rsidRDefault="00DB5DE5"/>
        </w:tc>
      </w:tr>
      <w:tr w:rsidR="00DB5DE5" w14:paraId="1D8FB2E7" w14:textId="77777777">
        <w:tc>
          <w:tcPr>
            <w:tcW w:w="0" w:type="auto"/>
          </w:tcPr>
          <w:p w14:paraId="5D5A2EE4" w14:textId="555F7767" w:rsidR="00DB5DE5" w:rsidRDefault="00DB5DE5">
            <w:pPr>
              <w:pStyle w:val="Compact"/>
            </w:pPr>
          </w:p>
        </w:tc>
        <w:tc>
          <w:tcPr>
            <w:tcW w:w="0" w:type="auto"/>
          </w:tcPr>
          <w:p w14:paraId="67C5CAA0" w14:textId="53E36325" w:rsidR="00DB5DE5" w:rsidRDefault="00DB5DE5">
            <w:pPr>
              <w:pStyle w:val="Compact"/>
            </w:pPr>
          </w:p>
        </w:tc>
        <w:tc>
          <w:tcPr>
            <w:tcW w:w="0" w:type="auto"/>
          </w:tcPr>
          <w:p w14:paraId="29FB4840" w14:textId="43920555" w:rsidR="00DB5DE5" w:rsidRDefault="00DB5DE5">
            <w:pPr>
              <w:pStyle w:val="Compact"/>
            </w:pPr>
          </w:p>
        </w:tc>
        <w:tc>
          <w:tcPr>
            <w:tcW w:w="0" w:type="auto"/>
          </w:tcPr>
          <w:p w14:paraId="280F76D9" w14:textId="69999264" w:rsidR="00DB5DE5" w:rsidRDefault="00DB5DE5">
            <w:pPr>
              <w:pStyle w:val="Compact"/>
            </w:pPr>
          </w:p>
        </w:tc>
        <w:tc>
          <w:tcPr>
            <w:tcW w:w="0" w:type="auto"/>
          </w:tcPr>
          <w:p w14:paraId="744F3420" w14:textId="77777777" w:rsidR="00DB5DE5" w:rsidRDefault="00DB5DE5"/>
        </w:tc>
      </w:tr>
      <w:tr w:rsidR="00DB5DE5" w14:paraId="4D2E3A48" w14:textId="77777777">
        <w:tc>
          <w:tcPr>
            <w:tcW w:w="0" w:type="auto"/>
          </w:tcPr>
          <w:p w14:paraId="2CCF0463" w14:textId="1A63B269" w:rsidR="00DB5DE5" w:rsidRDefault="00DB5DE5">
            <w:pPr>
              <w:pStyle w:val="Compact"/>
            </w:pPr>
          </w:p>
        </w:tc>
        <w:tc>
          <w:tcPr>
            <w:tcW w:w="0" w:type="auto"/>
          </w:tcPr>
          <w:p w14:paraId="1CE813D9" w14:textId="761EE5D2" w:rsidR="00DB5DE5" w:rsidRDefault="00DB5DE5">
            <w:pPr>
              <w:pStyle w:val="Compact"/>
            </w:pPr>
          </w:p>
        </w:tc>
        <w:tc>
          <w:tcPr>
            <w:tcW w:w="0" w:type="auto"/>
          </w:tcPr>
          <w:p w14:paraId="0E4E230F" w14:textId="77777777" w:rsidR="00DB5DE5" w:rsidRDefault="00DB5DE5"/>
        </w:tc>
        <w:tc>
          <w:tcPr>
            <w:tcW w:w="0" w:type="auto"/>
          </w:tcPr>
          <w:p w14:paraId="66A3A4E7" w14:textId="77777777" w:rsidR="00DB5DE5" w:rsidRDefault="00DB5DE5"/>
        </w:tc>
        <w:tc>
          <w:tcPr>
            <w:tcW w:w="0" w:type="auto"/>
          </w:tcPr>
          <w:p w14:paraId="2EFA2370" w14:textId="4A749903" w:rsidR="00DB5DE5" w:rsidRDefault="00DB5DE5">
            <w:pPr>
              <w:pStyle w:val="Compact"/>
            </w:pPr>
          </w:p>
        </w:tc>
      </w:tr>
      <w:tr w:rsidR="00DB5DE5" w14:paraId="3D0F9313" w14:textId="77777777">
        <w:tc>
          <w:tcPr>
            <w:tcW w:w="0" w:type="auto"/>
          </w:tcPr>
          <w:p w14:paraId="017EB7A6" w14:textId="366A171F" w:rsidR="00DB5DE5" w:rsidRDefault="00DB5DE5">
            <w:pPr>
              <w:pStyle w:val="Compact"/>
            </w:pPr>
          </w:p>
        </w:tc>
        <w:tc>
          <w:tcPr>
            <w:tcW w:w="0" w:type="auto"/>
          </w:tcPr>
          <w:p w14:paraId="75580676" w14:textId="4FF99F88" w:rsidR="00DB5DE5" w:rsidRDefault="00DB5DE5">
            <w:pPr>
              <w:pStyle w:val="Compact"/>
            </w:pPr>
          </w:p>
        </w:tc>
        <w:tc>
          <w:tcPr>
            <w:tcW w:w="0" w:type="auto"/>
          </w:tcPr>
          <w:p w14:paraId="4CFCCEAF" w14:textId="77777777" w:rsidR="00DB5DE5" w:rsidRDefault="00DB5DE5"/>
        </w:tc>
        <w:tc>
          <w:tcPr>
            <w:tcW w:w="0" w:type="auto"/>
          </w:tcPr>
          <w:p w14:paraId="1991F1A8" w14:textId="7DC02934" w:rsidR="00DB5DE5" w:rsidRDefault="00DB5DE5">
            <w:pPr>
              <w:pStyle w:val="Compact"/>
            </w:pPr>
          </w:p>
        </w:tc>
        <w:tc>
          <w:tcPr>
            <w:tcW w:w="0" w:type="auto"/>
          </w:tcPr>
          <w:p w14:paraId="0EF08AF5" w14:textId="77777777" w:rsidR="00DB5DE5" w:rsidRDefault="00DB5DE5"/>
        </w:tc>
      </w:tr>
      <w:tr w:rsidR="00DB5DE5" w14:paraId="1384BDDA" w14:textId="77777777">
        <w:tc>
          <w:tcPr>
            <w:tcW w:w="0" w:type="auto"/>
          </w:tcPr>
          <w:p w14:paraId="198A10FA" w14:textId="1A1F87A4" w:rsidR="00DB5DE5" w:rsidRDefault="00DB5DE5">
            <w:pPr>
              <w:pStyle w:val="Compact"/>
            </w:pPr>
          </w:p>
        </w:tc>
        <w:tc>
          <w:tcPr>
            <w:tcW w:w="0" w:type="auto"/>
          </w:tcPr>
          <w:p w14:paraId="60BA0ED3" w14:textId="7DC56E25" w:rsidR="00DB5DE5" w:rsidRDefault="00DB5DE5">
            <w:pPr>
              <w:pStyle w:val="Compact"/>
            </w:pPr>
          </w:p>
        </w:tc>
        <w:tc>
          <w:tcPr>
            <w:tcW w:w="0" w:type="auto"/>
          </w:tcPr>
          <w:p w14:paraId="5CD7A3D8" w14:textId="77777777" w:rsidR="00DB5DE5" w:rsidRDefault="00DB5DE5"/>
        </w:tc>
        <w:tc>
          <w:tcPr>
            <w:tcW w:w="0" w:type="auto"/>
          </w:tcPr>
          <w:p w14:paraId="57B58496" w14:textId="3F14030A" w:rsidR="00DB5DE5" w:rsidRDefault="00DB5DE5">
            <w:pPr>
              <w:pStyle w:val="Compact"/>
            </w:pPr>
          </w:p>
        </w:tc>
        <w:tc>
          <w:tcPr>
            <w:tcW w:w="0" w:type="auto"/>
          </w:tcPr>
          <w:p w14:paraId="69AC56A4" w14:textId="1F05DDA0" w:rsidR="00DB5DE5" w:rsidRDefault="00DB5DE5">
            <w:pPr>
              <w:pStyle w:val="Compact"/>
            </w:pPr>
          </w:p>
        </w:tc>
      </w:tr>
    </w:tbl>
    <w:p w14:paraId="667419BA" w14:textId="77777777" w:rsidR="00EA0E5A" w:rsidRDefault="00000000">
      <w:pPr>
        <w:pStyle w:val="Heading2"/>
      </w:pPr>
      <w:bookmarkStart w:id="18" w:name="references"/>
      <w:r>
        <w:t>References</w:t>
      </w:r>
      <w:bookmarkEnd w:id="18"/>
    </w:p>
    <w:p w14:paraId="5C37CDFB" w14:textId="0CA5D864" w:rsidR="00170AB0" w:rsidRDefault="00170AB0">
      <w:r>
        <w:t>United States Census</w:t>
      </w:r>
      <w:r>
        <w:t xml:space="preserve"> Bureau</w:t>
      </w:r>
      <w:r>
        <w:t xml:space="preserve">. Census of Population and Housing, 2000 [United States]:  Public Use Microdata Sample:  5-Percent Sample  </w:t>
      </w:r>
      <w:proofErr w:type="gramStart"/>
      <w:r>
        <w:t>  .</w:t>
      </w:r>
      <w:proofErr w:type="gramEnd"/>
      <w:r>
        <w:t xml:space="preserve"> [distributor], 2006-01-12. https://doi.org/10.3886/ICPSR13568.v1</w:t>
      </w:r>
    </w:p>
    <w:p w14:paraId="5E486D44" w14:textId="2F9E0523" w:rsidR="00EA0E5A" w:rsidRDefault="00000000">
      <w:r>
        <w:lastRenderedPageBreak/>
        <w:pict w14:anchorId="19308605">
          <v:rect id="_x0000_i1025" style="width:0;height:1.5pt" o:hralign="center" o:hrstd="t" o:hr="t"/>
        </w:pict>
      </w:r>
    </w:p>
    <w:p w14:paraId="31C2CC9E" w14:textId="516B23E8" w:rsidR="00EA0E5A" w:rsidRDefault="00EA0E5A">
      <w:pPr>
        <w:pStyle w:val="FirstParagraph"/>
      </w:pPr>
    </w:p>
    <w:sectPr w:rsidR="00EA0E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663F2" w14:textId="77777777" w:rsidR="00D314AA" w:rsidRDefault="00D314AA">
      <w:pPr>
        <w:spacing w:after="0"/>
      </w:pPr>
      <w:r>
        <w:separator/>
      </w:r>
    </w:p>
  </w:endnote>
  <w:endnote w:type="continuationSeparator" w:id="0">
    <w:p w14:paraId="1D5CB80C" w14:textId="77777777" w:rsidR="00D314AA" w:rsidRDefault="00D314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3FEC1" w14:textId="77777777" w:rsidR="00D314AA" w:rsidRDefault="00D314AA">
      <w:r>
        <w:separator/>
      </w:r>
    </w:p>
  </w:footnote>
  <w:footnote w:type="continuationSeparator" w:id="0">
    <w:p w14:paraId="2CFC5309" w14:textId="77777777" w:rsidR="00D314AA" w:rsidRDefault="00D31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04ED6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F6D79F8"/>
    <w:multiLevelType w:val="hybridMultilevel"/>
    <w:tmpl w:val="3F8C5F32"/>
    <w:lvl w:ilvl="0" w:tplc="C3A898A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645CA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70861756">
    <w:abstractNumId w:val="2"/>
  </w:num>
  <w:num w:numId="2" w16cid:durableId="1187258348">
    <w:abstractNumId w:val="0"/>
  </w:num>
  <w:num w:numId="3" w16cid:durableId="650603397">
    <w:abstractNumId w:val="0"/>
  </w:num>
  <w:num w:numId="4" w16cid:durableId="1726565216">
    <w:abstractNumId w:val="0"/>
  </w:num>
  <w:num w:numId="5" w16cid:durableId="753471871">
    <w:abstractNumId w:val="0"/>
  </w:num>
  <w:num w:numId="6" w16cid:durableId="2119831300">
    <w:abstractNumId w:val="0"/>
  </w:num>
  <w:num w:numId="7" w16cid:durableId="1398093884">
    <w:abstractNumId w:val="0"/>
  </w:num>
  <w:num w:numId="8" w16cid:durableId="392042636">
    <w:abstractNumId w:val="0"/>
  </w:num>
  <w:num w:numId="9" w16cid:durableId="1303001538">
    <w:abstractNumId w:val="0"/>
  </w:num>
  <w:num w:numId="10" w16cid:durableId="1516335810">
    <w:abstractNumId w:val="0"/>
  </w:num>
  <w:num w:numId="11" w16cid:durableId="1694847023">
    <w:abstractNumId w:val="0"/>
  </w:num>
  <w:num w:numId="12" w16cid:durableId="13462796">
    <w:abstractNumId w:val="0"/>
  </w:num>
  <w:num w:numId="13" w16cid:durableId="2103258610">
    <w:abstractNumId w:val="0"/>
  </w:num>
  <w:num w:numId="14" w16cid:durableId="1809005020">
    <w:abstractNumId w:val="0"/>
  </w:num>
  <w:num w:numId="15" w16cid:durableId="252978511">
    <w:abstractNumId w:val="0"/>
  </w:num>
  <w:num w:numId="16" w16cid:durableId="1101291759">
    <w:abstractNumId w:val="0"/>
  </w:num>
  <w:num w:numId="17" w16cid:durableId="1994094867">
    <w:abstractNumId w:val="0"/>
  </w:num>
  <w:num w:numId="18" w16cid:durableId="1023946007">
    <w:abstractNumId w:val="0"/>
  </w:num>
  <w:num w:numId="19" w16cid:durableId="1702781886">
    <w:abstractNumId w:val="0"/>
  </w:num>
  <w:num w:numId="20" w16cid:durableId="871456910">
    <w:abstractNumId w:val="0"/>
  </w:num>
  <w:num w:numId="21" w16cid:durableId="1981495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0AB0"/>
    <w:rsid w:val="004E29B3"/>
    <w:rsid w:val="00590D07"/>
    <w:rsid w:val="00616165"/>
    <w:rsid w:val="00784D58"/>
    <w:rsid w:val="008D6863"/>
    <w:rsid w:val="00B86B75"/>
    <w:rsid w:val="00BC48D5"/>
    <w:rsid w:val="00C36279"/>
    <w:rsid w:val="00D314AA"/>
    <w:rsid w:val="00DB5DE5"/>
    <w:rsid w:val="00E315A3"/>
    <w:rsid w:val="00EA0E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9F66"/>
  <w15:docId w15:val="{75033081-EA53-4A34-92F0-224176FA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cial-science-data-editors/template_README/blob/master/template-README.html" TargetMode="External"/><Relationship Id="rId13" Type="http://schemas.openxmlformats.org/officeDocument/2006/relationships/hyperlink" Target="https://github.com/gslab-econ/template/blob/master/config/config_stata.do" TargetMode="External"/><Relationship Id="rId18" Type="http://schemas.openxmlformats.org/officeDocument/2006/relationships/hyperlink" Target="https://pip.pypa.io/en/stable/user_guide/" TargetMode="External"/><Relationship Id="rId3" Type="http://schemas.openxmlformats.org/officeDocument/2006/relationships/settings" Target="settings.xml"/><Relationship Id="rId21" Type="http://schemas.openxmlformats.org/officeDocument/2006/relationships/hyperlink" Target="https://social-science-data-editors.github.io/template_README/LICENSE.txt" TargetMode="External"/><Relationship Id="rId7" Type="http://schemas.openxmlformats.org/officeDocument/2006/relationships/hyperlink" Target="https://social-science-data-editors.github.io/template_README/Endorsers.html" TargetMode="External"/><Relationship Id="rId12" Type="http://schemas.openxmlformats.org/officeDocument/2006/relationships/hyperlink" Target="https://social-science-data-editors.github.io/template_README/LICENSE.txt" TargetMode="External"/><Relationship Id="rId17" Type="http://schemas.openxmlformats.org/officeDocument/2006/relationships/hyperlink" Target="https://julia.quantecon.org/more_julia/tools_editors.html" TargetMode="External"/><Relationship Id="rId2" Type="http://schemas.openxmlformats.org/officeDocument/2006/relationships/styles" Target="styles.xml"/><Relationship Id="rId16" Type="http://schemas.openxmlformats.org/officeDocument/2006/relationships/hyperlink" Target="https://pip.pypa.io/en/stable/user_guide/" TargetMode="External"/><Relationship Id="rId20" Type="http://schemas.openxmlformats.org/officeDocument/2006/relationships/hyperlink" Target="https://social-science-data-editors.github.io/guidance/Licensing_guidan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ial-science-data-editors.github.io/template_README/templates/README.pdf" TargetMode="External"/><Relationship Id="rId5" Type="http://schemas.openxmlformats.org/officeDocument/2006/relationships/footnotes" Target="footnotes.xml"/><Relationship Id="rId15" Type="http://schemas.openxmlformats.org/officeDocument/2006/relationships/hyperlink" Target="https://github.com/labordynamicsinstitute/paper-template/blob/master/programs/packages.jl" TargetMode="External"/><Relationship Id="rId23" Type="http://schemas.openxmlformats.org/officeDocument/2006/relationships/theme" Target="theme/theme1.xml"/><Relationship Id="rId10" Type="http://schemas.openxmlformats.org/officeDocument/2006/relationships/hyperlink" Target="https://social-science-data-editors.github.io/template_README/templates/README.tex" TargetMode="External"/><Relationship Id="rId19" Type="http://schemas.openxmlformats.org/officeDocument/2006/relationships/hyperlink" Target="https://github.com/AEADataEditor/replication-template/blob/master/tools/linux-system-info.sh" TargetMode="External"/><Relationship Id="rId4" Type="http://schemas.openxmlformats.org/officeDocument/2006/relationships/webSettings" Target="webSettings.xml"/><Relationship Id="rId9" Type="http://schemas.openxmlformats.org/officeDocument/2006/relationships/hyperlink" Target="https://social-science-data-editors.github.io/template_README/templates/README.docx" TargetMode="External"/><Relationship Id="rId14" Type="http://schemas.openxmlformats.org/officeDocument/2006/relationships/hyperlink" Target="https://github.com/labordynamicsinstitute/paper-template/blob/master/programs/global-libraries.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Lars Vilhuber</dc:creator>
  <cp:keywords/>
  <cp:lastModifiedBy>Lars Vilhuber</cp:lastModifiedBy>
  <cp:revision>2</cp:revision>
  <dcterms:created xsi:type="dcterms:W3CDTF">2024-05-14T18:09:00Z</dcterms:created>
  <dcterms:modified xsi:type="dcterms:W3CDTF">2024-05-14T18:09:00Z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