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F41AC" w14:textId="62C897F5" w:rsidR="009B0A54" w:rsidRDefault="00566A2B" w:rsidP="00566A2B">
      <w:pPr>
        <w:pStyle w:val="SPHeading1"/>
      </w:pPr>
      <w:r>
        <w:t>The</w:t>
      </w:r>
      <w:r w:rsidR="009B0A54">
        <w:t xml:space="preserve"> Role </w:t>
      </w:r>
      <w:r w:rsidR="0076190A">
        <w:t>Certification</w:t>
      </w:r>
      <w:r w:rsidR="009B0A54">
        <w:t xml:space="preserve"> </w:t>
      </w:r>
      <w:r>
        <w:t>Demo</w:t>
      </w:r>
    </w:p>
    <w:p w14:paraId="458C3324" w14:textId="0ACCF790" w:rsidR="009B0A54" w:rsidRDefault="009B0A54" w:rsidP="009B0A54">
      <w:pPr>
        <w:pStyle w:val="SPHeading2"/>
      </w:pPr>
      <w:bookmarkStart w:id="0" w:name="_GoBack"/>
      <w:bookmarkEnd w:id="0"/>
      <w:r>
        <w:t xml:space="preserve">Configure the demo for the Role </w:t>
      </w:r>
      <w:r w:rsidR="005C3C76">
        <w:t>Certification</w:t>
      </w:r>
      <w:r>
        <w:t xml:space="preserve"> scenario</w:t>
      </w:r>
    </w:p>
    <w:p w14:paraId="091DA294" w14:textId="0956DE99" w:rsidR="00C958B2" w:rsidRDefault="00C958B2" w:rsidP="009B0A54">
      <w:pPr>
        <w:pStyle w:val="SPHeading3"/>
      </w:pPr>
      <w:r>
        <w:t>Create the Role Composition Certification</w:t>
      </w:r>
    </w:p>
    <w:p w14:paraId="50F2B000" w14:textId="77725906" w:rsidR="00C958B2" w:rsidRDefault="00C958B2" w:rsidP="00C958B2">
      <w:r>
        <w:t>Go to Monitor / Certifications and create a new “Role Composition Certification”</w:t>
      </w:r>
    </w:p>
    <w:p w14:paraId="1930C2B7" w14:textId="7453C17B" w:rsidR="00C958B2" w:rsidRDefault="00C958B2" w:rsidP="00C958B2">
      <w:r>
        <w:t>Configure it as follows:</w:t>
      </w:r>
    </w:p>
    <w:p w14:paraId="152C0508" w14:textId="21CDEEAE" w:rsidR="004B3D8F" w:rsidRDefault="007F0F52" w:rsidP="00C958B2">
      <w:r>
        <w:rPr>
          <w:noProof/>
          <w:lang w:eastAsia="en-US"/>
        </w:rPr>
        <w:drawing>
          <wp:inline distT="0" distB="0" distL="0" distR="0" wp14:anchorId="7B9455B9" wp14:editId="6CDB07D5">
            <wp:extent cx="5270500" cy="21406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4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AA49" w14:textId="29C86E6A" w:rsidR="00C958B2" w:rsidRDefault="00C958B2" w:rsidP="00C958B2"/>
    <w:p w14:paraId="255597BA" w14:textId="65DB29EB" w:rsidR="00C958B2" w:rsidRDefault="00C958B2" w:rsidP="00C958B2">
      <w:r>
        <w:rPr>
          <w:noProof/>
          <w:lang w:eastAsia="en-US"/>
        </w:rPr>
        <w:drawing>
          <wp:inline distT="0" distB="0" distL="0" distR="0" wp14:anchorId="2A466BD4" wp14:editId="0D147BB9">
            <wp:extent cx="5261610" cy="2000885"/>
            <wp:effectExtent l="0" t="0" r="0" b="5715"/>
            <wp:docPr id="7" name="Picture 7" descr="Macintosh HD:private:tmp:IdentityIQ 5.5 SE demo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tmp:IdentityIQ 5.5 SE demo-1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7324" w14:textId="36F024F9" w:rsidR="00C958B2" w:rsidRDefault="00C958B2" w:rsidP="00C958B2"/>
    <w:p w14:paraId="29100B3D" w14:textId="21DEE0A3" w:rsidR="00C958B2" w:rsidRDefault="00C958B2" w:rsidP="00C958B2">
      <w:r>
        <w:rPr>
          <w:noProof/>
          <w:lang w:eastAsia="en-US"/>
        </w:rPr>
        <w:lastRenderedPageBreak/>
        <w:drawing>
          <wp:inline distT="0" distB="0" distL="0" distR="0" wp14:anchorId="7D211380" wp14:editId="528A6203">
            <wp:extent cx="5269230" cy="2788285"/>
            <wp:effectExtent l="0" t="0" r="0" b="5715"/>
            <wp:docPr id="9" name="Picture 9" descr="Macintosh HD:private:tmp:IdentityIQ 5.5 SE demo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tmp:IdentityIQ 5.5 SE demo-1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BF0DC" w14:textId="77777777" w:rsidR="00C958B2" w:rsidRDefault="00C958B2" w:rsidP="00C958B2"/>
    <w:p w14:paraId="7EA40F9E" w14:textId="35C72C17" w:rsidR="00C958B2" w:rsidRPr="00C958B2" w:rsidRDefault="00C958B2" w:rsidP="00C958B2">
      <w:r>
        <w:rPr>
          <w:noProof/>
          <w:lang w:eastAsia="en-US"/>
        </w:rPr>
        <w:drawing>
          <wp:inline distT="0" distB="0" distL="0" distR="0" wp14:anchorId="34F33AB5" wp14:editId="72200F1D">
            <wp:extent cx="5261610" cy="2810510"/>
            <wp:effectExtent l="0" t="0" r="0" b="8890"/>
            <wp:docPr id="10" name="Picture 10" descr="Macintosh HD:private:tmp:IdentityIQ 5.5 SE demo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tmp:IdentityIQ 5.5 SE demo-1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ECB45" w14:textId="78CCB7CE" w:rsidR="00EB0AE4" w:rsidRDefault="00EB0AE4" w:rsidP="009B0A54">
      <w:pPr>
        <w:pStyle w:val="SPHeading3"/>
      </w:pPr>
      <w:r>
        <w:t>Additional options</w:t>
      </w:r>
    </w:p>
    <w:p w14:paraId="23290C61" w14:textId="3B27EE59" w:rsidR="00EB0AE4" w:rsidRPr="00EB0AE4" w:rsidRDefault="00EB0AE4" w:rsidP="00EB0AE4">
      <w:r>
        <w:t xml:space="preserve">You can extend the demo by adding an additional entitlement to the </w:t>
      </w:r>
      <w:r w:rsidR="00AB4599">
        <w:t>“Data Analyst Access”</w:t>
      </w:r>
      <w:r w:rsidR="00226AA9">
        <w:t xml:space="preserve"> role so you </w:t>
      </w:r>
      <w:r w:rsidR="00AB4599">
        <w:t>can revoke that as well and show the different options in the work item for revocation at the end.</w:t>
      </w:r>
    </w:p>
    <w:p w14:paraId="45EC89DE" w14:textId="77777777" w:rsidR="009B0A54" w:rsidRDefault="009B0A54" w:rsidP="009B0A54">
      <w:pPr>
        <w:pStyle w:val="SPHeading3"/>
      </w:pPr>
      <w:r>
        <w:t>Snapshot the Machine</w:t>
      </w:r>
    </w:p>
    <w:p w14:paraId="1E71D1E2" w14:textId="55091331" w:rsidR="009B0A54" w:rsidRDefault="009B0A54" w:rsidP="009B0A54">
      <w:r>
        <w:t xml:space="preserve">If using </w:t>
      </w:r>
      <w:r w:rsidR="00EB0AE4">
        <w:t>VMware</w:t>
      </w:r>
      <w:r>
        <w:t xml:space="preserve"> Workstation/Fusion, shutdown the virtual machine and take a snapshot to allow restore to the demo point.</w:t>
      </w:r>
    </w:p>
    <w:p w14:paraId="0F8D827A" w14:textId="69D26DE5" w:rsidR="009B0A54" w:rsidRDefault="009B0A54" w:rsidP="009B0A54">
      <w:pPr>
        <w:pStyle w:val="SPHeading1"/>
      </w:pPr>
      <w:r>
        <w:t xml:space="preserve">The Role </w:t>
      </w:r>
      <w:r w:rsidR="002955F5">
        <w:t>Certification</w:t>
      </w:r>
      <w:r>
        <w:t xml:space="preserve"> Demonstration</w:t>
      </w:r>
    </w:p>
    <w:p w14:paraId="42D33EB6" w14:textId="77777777" w:rsidR="009B0A54" w:rsidRDefault="009B0A54" w:rsidP="009B0A54">
      <w:pPr>
        <w:pStyle w:val="SPHeading2"/>
        <w:spacing w:line="276" w:lineRule="auto"/>
      </w:pPr>
      <w:r>
        <w:t>Demo startup</w:t>
      </w:r>
    </w:p>
    <w:p w14:paraId="1E509F09" w14:textId="77777777" w:rsidR="009B0A54" w:rsidRDefault="009B0A54" w:rsidP="009B0A54">
      <w:pPr>
        <w:numPr>
          <w:ilvl w:val="0"/>
          <w:numId w:val="37"/>
        </w:numPr>
      </w:pPr>
      <w:r>
        <w:t>Open up different Firefox browser sessions and log in as the following players:</w:t>
      </w:r>
    </w:p>
    <w:p w14:paraId="15F1F0B7" w14:textId="231AC65A" w:rsidR="009B0A54" w:rsidRDefault="009B0A54" w:rsidP="009B0A54">
      <w:pPr>
        <w:numPr>
          <w:ilvl w:val="1"/>
          <w:numId w:val="37"/>
        </w:numPr>
      </w:pPr>
      <w:r>
        <w:t>Jerry Bennett (</w:t>
      </w:r>
      <w:r w:rsidR="002955F5">
        <w:t>Leave the session at his Dashboard</w:t>
      </w:r>
      <w:r>
        <w:t>)</w:t>
      </w:r>
    </w:p>
    <w:p w14:paraId="7929CCDB" w14:textId="11FB5286" w:rsidR="009B0A54" w:rsidRDefault="009B0A54" w:rsidP="009B0A54">
      <w:pPr>
        <w:pStyle w:val="SPHeading2"/>
        <w:spacing w:line="276" w:lineRule="auto"/>
      </w:pPr>
      <w:r>
        <w:t xml:space="preserve">The Role </w:t>
      </w:r>
      <w:r w:rsidR="007F0F52">
        <w:t>Certification</w:t>
      </w:r>
      <w:r>
        <w:t xml:space="preserve"> Demo Scenarios</w:t>
      </w:r>
    </w:p>
    <w:p w14:paraId="7A6D1622" w14:textId="74B13A7F" w:rsidR="009B0A54" w:rsidRDefault="009B0A54" w:rsidP="002E4A2B">
      <w:pPr>
        <w:numPr>
          <w:ilvl w:val="0"/>
          <w:numId w:val="38"/>
        </w:numPr>
      </w:pPr>
      <w:r>
        <w:t xml:space="preserve">In the Jerry Bennett browser, </w:t>
      </w:r>
      <w:r w:rsidR="00C92EAF">
        <w:t>click on the “</w:t>
      </w:r>
      <w:r w:rsidR="00C92EAF" w:rsidRPr="00C92EAF">
        <w:rPr>
          <w:color w:val="F79646" w:themeColor="accent6"/>
        </w:rPr>
        <w:t>Role Composition review for Jerry Bennett</w:t>
      </w:r>
      <w:r w:rsidR="00C92EAF">
        <w:t>” item in your inbox.</w:t>
      </w:r>
    </w:p>
    <w:p w14:paraId="45F7167B" w14:textId="5156B0A3" w:rsidR="009B0A54" w:rsidRDefault="001D74FE" w:rsidP="009B0A54">
      <w:pPr>
        <w:numPr>
          <w:ilvl w:val="1"/>
          <w:numId w:val="38"/>
        </w:numPr>
      </w:pPr>
      <w:r>
        <w:t>Click on the “</w:t>
      </w:r>
      <w:r w:rsidR="0003211F">
        <w:rPr>
          <w:color w:val="F79646" w:themeColor="accent6"/>
        </w:rPr>
        <w:t>Accounts Payable Accountant</w:t>
      </w:r>
      <w:r>
        <w:t>” business role</w:t>
      </w:r>
    </w:p>
    <w:p w14:paraId="38C561C6" w14:textId="2D23E5C2" w:rsidR="009B0A54" w:rsidRDefault="001D74FE" w:rsidP="001D74FE">
      <w:pPr>
        <w:numPr>
          <w:ilvl w:val="2"/>
          <w:numId w:val="38"/>
        </w:numPr>
      </w:pPr>
      <w:r>
        <w:t>Click on the “</w:t>
      </w:r>
      <w:r w:rsidRPr="001D74FE">
        <w:rPr>
          <w:color w:val="F79646" w:themeColor="accent6"/>
        </w:rPr>
        <w:t xml:space="preserve">Finance </w:t>
      </w:r>
      <w:r w:rsidR="0003211F">
        <w:rPr>
          <w:color w:val="F79646" w:themeColor="accent6"/>
        </w:rPr>
        <w:t>&amp;</w:t>
      </w:r>
      <w:r w:rsidRPr="001D74FE">
        <w:rPr>
          <w:color w:val="F79646" w:themeColor="accent6"/>
        </w:rPr>
        <w:t xml:space="preserve"> Accounting</w:t>
      </w:r>
      <w:r>
        <w:t>” Inherited role.</w:t>
      </w:r>
      <w:r>
        <w:br/>
      </w:r>
      <w:r>
        <w:br/>
        <w:t xml:space="preserve">Explain this is a container object and </w:t>
      </w:r>
      <w:r w:rsidRPr="001D74FE">
        <w:rPr>
          <w:color w:val="F79646" w:themeColor="accent6"/>
        </w:rPr>
        <w:t>approve</w:t>
      </w:r>
      <w:r>
        <w:t xml:space="preserve"> it</w:t>
      </w:r>
    </w:p>
    <w:p w14:paraId="171C76C1" w14:textId="77777777" w:rsidR="009A0908" w:rsidRDefault="009A0908" w:rsidP="009A0908">
      <w:pPr>
        <w:numPr>
          <w:ilvl w:val="2"/>
          <w:numId w:val="38"/>
        </w:numPr>
      </w:pPr>
      <w:r>
        <w:t>Click on the “</w:t>
      </w:r>
      <w:r>
        <w:rPr>
          <w:color w:val="F79646" w:themeColor="accent6"/>
        </w:rPr>
        <w:t>Accounts Payable Access</w:t>
      </w:r>
      <w:r>
        <w:t xml:space="preserve">” role and </w:t>
      </w:r>
      <w:r w:rsidRPr="001D74FE">
        <w:rPr>
          <w:color w:val="F79646" w:themeColor="accent6"/>
        </w:rPr>
        <w:t xml:space="preserve">approve </w:t>
      </w:r>
      <w:r>
        <w:t>it as it seems appropriate</w:t>
      </w:r>
    </w:p>
    <w:p w14:paraId="6C045834" w14:textId="2F917636" w:rsidR="001D74FE" w:rsidRDefault="001D74FE" w:rsidP="001D74FE">
      <w:pPr>
        <w:numPr>
          <w:ilvl w:val="2"/>
          <w:numId w:val="38"/>
        </w:numPr>
      </w:pPr>
      <w:r>
        <w:t>Click on the “</w:t>
      </w:r>
      <w:r w:rsidR="009A0908">
        <w:rPr>
          <w:color w:val="F79646" w:themeColor="accent6"/>
        </w:rPr>
        <w:t xml:space="preserve">Accounting General </w:t>
      </w:r>
      <w:r w:rsidRPr="001D74FE">
        <w:rPr>
          <w:color w:val="F79646" w:themeColor="accent6"/>
        </w:rPr>
        <w:t>Access</w:t>
      </w:r>
      <w:r>
        <w:t>” Permitted role</w:t>
      </w:r>
      <w:r>
        <w:br/>
      </w:r>
      <w:r>
        <w:br/>
        <w:t>Explain the Entitlement Rule the role contains displays the actual access rights granted through inheritance to all members of the “</w:t>
      </w:r>
      <w:r w:rsidR="009A0908">
        <w:rPr>
          <w:color w:val="F79646" w:themeColor="accent6"/>
        </w:rPr>
        <w:t>Accounts Payable Accountant</w:t>
      </w:r>
      <w:r>
        <w:t>” business role.</w:t>
      </w:r>
      <w:r>
        <w:br/>
      </w:r>
      <w:r>
        <w:br/>
      </w:r>
      <w:r w:rsidR="000402E5">
        <w:t>Somehow t</w:t>
      </w:r>
      <w:r>
        <w:t xml:space="preserve">his seems inappropriate </w:t>
      </w:r>
      <w:r w:rsidR="000402E5">
        <w:t xml:space="preserve">to you </w:t>
      </w:r>
      <w:r>
        <w:t>for the “</w:t>
      </w:r>
      <w:r w:rsidR="009A0908" w:rsidRPr="009A0908">
        <w:t>Accounts Payable Accountant</w:t>
      </w:r>
      <w:r>
        <w:t xml:space="preserve">” business role, so </w:t>
      </w:r>
      <w:r w:rsidRPr="001D74FE">
        <w:rPr>
          <w:color w:val="F79646" w:themeColor="accent6"/>
        </w:rPr>
        <w:t>Revoke</w:t>
      </w:r>
      <w:r>
        <w:t xml:space="preserve"> it</w:t>
      </w:r>
    </w:p>
    <w:p w14:paraId="6B3C1E2F" w14:textId="483D19DC" w:rsidR="001D74FE" w:rsidRDefault="001D74FE" w:rsidP="001D74FE">
      <w:pPr>
        <w:numPr>
          <w:ilvl w:val="2"/>
          <w:numId w:val="38"/>
        </w:numPr>
      </w:pPr>
      <w:r>
        <w:t>Click “</w:t>
      </w:r>
      <w:r w:rsidRPr="001D74FE">
        <w:rPr>
          <w:color w:val="F79646" w:themeColor="accent6"/>
        </w:rPr>
        <w:t>Save Changes</w:t>
      </w:r>
      <w:r>
        <w:t>”</w:t>
      </w:r>
    </w:p>
    <w:p w14:paraId="11583F73" w14:textId="7EE9A0B9" w:rsidR="001D74FE" w:rsidRDefault="009A0908" w:rsidP="001D74FE">
      <w:pPr>
        <w:numPr>
          <w:ilvl w:val="1"/>
          <w:numId w:val="38"/>
        </w:numPr>
      </w:pPr>
      <w:r>
        <w:t>Go back to the List View</w:t>
      </w:r>
    </w:p>
    <w:p w14:paraId="0CE81D46" w14:textId="0C52349E" w:rsidR="009A0908" w:rsidRDefault="009A0908" w:rsidP="009A0908">
      <w:pPr>
        <w:numPr>
          <w:ilvl w:val="1"/>
          <w:numId w:val="38"/>
        </w:numPr>
      </w:pPr>
      <w:r>
        <w:t>C</w:t>
      </w:r>
      <w:r w:rsidR="000F3949">
        <w:t xml:space="preserve">lick on the </w:t>
      </w:r>
      <w:r>
        <w:t>“</w:t>
      </w:r>
      <w:r w:rsidRPr="009A0908">
        <w:rPr>
          <w:color w:val="F79646" w:themeColor="accent6"/>
        </w:rPr>
        <w:t>Accounts Payable Access</w:t>
      </w:r>
      <w:r>
        <w:t>” IT role</w:t>
      </w:r>
    </w:p>
    <w:p w14:paraId="70023233" w14:textId="77777777" w:rsidR="00225C87" w:rsidRDefault="009A0908" w:rsidP="009A0908">
      <w:pPr>
        <w:numPr>
          <w:ilvl w:val="2"/>
          <w:numId w:val="38"/>
        </w:numPr>
      </w:pPr>
      <w:r>
        <w:t xml:space="preserve">Click on the </w:t>
      </w:r>
      <w:r w:rsidR="000F3949">
        <w:t>“</w:t>
      </w:r>
      <w:r w:rsidR="000F3949" w:rsidRPr="000F3949">
        <w:rPr>
          <w:color w:val="F79646" w:themeColor="accent6"/>
        </w:rPr>
        <w:t xml:space="preserve">Entitlements for Account on </w:t>
      </w:r>
      <w:r>
        <w:rPr>
          <w:color w:val="F79646" w:themeColor="accent6"/>
        </w:rPr>
        <w:t>Active Directory</w:t>
      </w:r>
      <w:r w:rsidR="000F3949">
        <w:t>” link</w:t>
      </w:r>
      <w:r w:rsidR="000F3949">
        <w:br/>
      </w:r>
      <w:r w:rsidR="000F3949">
        <w:br/>
        <w:t xml:space="preserve">Explain how we are now reviewing the IT role in detail. We already were able to view the actual entitlements while reviewing the Business role, but </w:t>
      </w:r>
      <w:r w:rsidR="000F3949" w:rsidRPr="000F3949">
        <w:rPr>
          <w:color w:val="F79646" w:themeColor="accent6"/>
        </w:rPr>
        <w:t>here we can actually revoke individual entitlements</w:t>
      </w:r>
      <w:r w:rsidR="00225C87">
        <w:t>.</w:t>
      </w:r>
    </w:p>
    <w:p w14:paraId="7A9E241A" w14:textId="1F4CB5DB" w:rsidR="009B0A54" w:rsidRDefault="000F3949" w:rsidP="009A0908">
      <w:pPr>
        <w:numPr>
          <w:ilvl w:val="2"/>
          <w:numId w:val="38"/>
        </w:numPr>
      </w:pPr>
      <w:r w:rsidRPr="000F3949">
        <w:rPr>
          <w:color w:val="F79646" w:themeColor="accent6"/>
        </w:rPr>
        <w:t>Approve</w:t>
      </w:r>
      <w:r>
        <w:t xml:space="preserve"> the Entitlement</w:t>
      </w:r>
    </w:p>
    <w:p w14:paraId="660A01CA" w14:textId="77777777" w:rsidR="009B0A54" w:rsidRDefault="009B0A54" w:rsidP="009B0A54"/>
    <w:p w14:paraId="28F3813E" w14:textId="77777777" w:rsidR="009B0A54" w:rsidRDefault="009B0A54" w:rsidP="009B0A54">
      <w:pPr>
        <w:rPr>
          <w:sz w:val="18"/>
        </w:rPr>
      </w:pPr>
    </w:p>
    <w:p w14:paraId="2DE66E5F" w14:textId="5EF9D006" w:rsidR="00566A2B" w:rsidRDefault="00566A2B" w:rsidP="00566A2B">
      <w:pPr>
        <w:pStyle w:val="SPHeading2"/>
      </w:pPr>
      <w:r>
        <w:br w:type="page"/>
        <w:t>History</w:t>
      </w:r>
    </w:p>
    <w:tbl>
      <w:tblPr>
        <w:tblStyle w:val="LightGrid-Accent5"/>
        <w:tblW w:w="9039" w:type="dxa"/>
        <w:tblLook w:val="04A0" w:firstRow="1" w:lastRow="0" w:firstColumn="1" w:lastColumn="0" w:noHBand="0" w:noVBand="1"/>
      </w:tblPr>
      <w:tblGrid>
        <w:gridCol w:w="2235"/>
        <w:gridCol w:w="2996"/>
        <w:gridCol w:w="3808"/>
      </w:tblGrid>
      <w:tr w:rsidR="00566A2B" w14:paraId="3B43CC03" w14:textId="77777777" w:rsidTr="00662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24FBA3" w14:textId="77777777" w:rsidR="00566A2B" w:rsidRDefault="00566A2B" w:rsidP="004B3D8F">
            <w:pPr>
              <w:tabs>
                <w:tab w:val="right" w:pos="2019"/>
              </w:tabs>
            </w:pPr>
            <w:r>
              <w:t>Date</w:t>
            </w:r>
            <w:r>
              <w:tab/>
            </w:r>
          </w:p>
        </w:tc>
        <w:tc>
          <w:tcPr>
            <w:tcW w:w="0" w:type="auto"/>
          </w:tcPr>
          <w:p w14:paraId="31D6A735" w14:textId="77777777" w:rsidR="00566A2B" w:rsidRDefault="00566A2B" w:rsidP="004B3D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  <w:tc>
          <w:tcPr>
            <w:tcW w:w="3808" w:type="dxa"/>
          </w:tcPr>
          <w:p w14:paraId="12D973FF" w14:textId="77777777" w:rsidR="00566A2B" w:rsidRDefault="00566A2B" w:rsidP="004B3D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66A2B" w14:paraId="748897D7" w14:textId="77777777" w:rsidTr="00662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2F668C8" w14:textId="6B6E6791" w:rsidR="00566A2B" w:rsidRPr="005E4EBA" w:rsidRDefault="00566A2B" w:rsidP="00566A2B">
            <w:pPr>
              <w:rPr>
                <w:b w:val="0"/>
                <w:sz w:val="20"/>
                <w:szCs w:val="20"/>
              </w:rPr>
            </w:pPr>
            <w:r w:rsidRPr="005E4EBA">
              <w:rPr>
                <w:b w:val="0"/>
                <w:sz w:val="20"/>
                <w:szCs w:val="20"/>
              </w:rPr>
              <w:t xml:space="preserve">August </w:t>
            </w:r>
            <w:r>
              <w:rPr>
                <w:b w:val="0"/>
                <w:sz w:val="20"/>
                <w:szCs w:val="20"/>
              </w:rPr>
              <w:t>30,</w:t>
            </w:r>
            <w:r w:rsidRPr="005E4EBA">
              <w:rPr>
                <w:b w:val="0"/>
                <w:sz w:val="20"/>
                <w:szCs w:val="20"/>
              </w:rPr>
              <w:t xml:space="preserve"> 2012</w:t>
            </w:r>
          </w:p>
        </w:tc>
        <w:tc>
          <w:tcPr>
            <w:tcW w:w="0" w:type="auto"/>
            <w:shd w:val="clear" w:color="auto" w:fill="auto"/>
          </w:tcPr>
          <w:p w14:paraId="321E8465" w14:textId="77777777" w:rsidR="00566A2B" w:rsidRPr="005E4EBA" w:rsidRDefault="00566A2B" w:rsidP="004B3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4EBA">
              <w:rPr>
                <w:sz w:val="20"/>
                <w:szCs w:val="20"/>
              </w:rPr>
              <w:t>Initial version</w:t>
            </w:r>
          </w:p>
        </w:tc>
        <w:tc>
          <w:tcPr>
            <w:tcW w:w="3808" w:type="dxa"/>
            <w:shd w:val="clear" w:color="auto" w:fill="auto"/>
          </w:tcPr>
          <w:p w14:paraId="57C9D1F5" w14:textId="77777777" w:rsidR="00566A2B" w:rsidRPr="005E4EBA" w:rsidRDefault="00566A2B" w:rsidP="004B3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66A2B" w14:paraId="7A5D0E48" w14:textId="77777777" w:rsidTr="006625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1CCF5BC" w14:textId="77777777" w:rsidR="00566A2B" w:rsidRPr="005E4EBA" w:rsidRDefault="00566A2B" w:rsidP="004B3D8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October 30, 2013</w:t>
            </w:r>
          </w:p>
        </w:tc>
        <w:tc>
          <w:tcPr>
            <w:tcW w:w="0" w:type="auto"/>
            <w:shd w:val="clear" w:color="auto" w:fill="auto"/>
          </w:tcPr>
          <w:p w14:paraId="5EFC2688" w14:textId="77777777" w:rsidR="00566A2B" w:rsidRPr="005E4EBA" w:rsidRDefault="00566A2B" w:rsidP="004B3D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for 6.1 Demo scenario</w:t>
            </w:r>
          </w:p>
        </w:tc>
        <w:tc>
          <w:tcPr>
            <w:tcW w:w="3808" w:type="dxa"/>
            <w:shd w:val="clear" w:color="auto" w:fill="auto"/>
          </w:tcPr>
          <w:p w14:paraId="0A5F055A" w14:textId="7EF978DD" w:rsidR="00566A2B" w:rsidRPr="005E4EBA" w:rsidRDefault="00566A2B" w:rsidP="004B3D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85B6C78" w14:textId="5B4574C0" w:rsidR="005E7598" w:rsidRPr="009B0A54" w:rsidRDefault="005E7598" w:rsidP="009B0A54"/>
    <w:sectPr w:rsidR="005E7598" w:rsidRPr="009B0A54" w:rsidSect="00E31A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8B652C"/>
    <w:multiLevelType w:val="hybridMultilevel"/>
    <w:tmpl w:val="4D18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62A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C90649"/>
    <w:multiLevelType w:val="hybridMultilevel"/>
    <w:tmpl w:val="B4F6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F69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1D670F"/>
    <w:multiLevelType w:val="hybridMultilevel"/>
    <w:tmpl w:val="D678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D0BE8"/>
    <w:multiLevelType w:val="hybridMultilevel"/>
    <w:tmpl w:val="FB54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3F7F2A"/>
    <w:multiLevelType w:val="multilevel"/>
    <w:tmpl w:val="AE2C74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ormalIndent"/>
      <w:lvlText w:val="%1.%2."/>
      <w:lvlJc w:val="left"/>
      <w:pPr>
        <w:tabs>
          <w:tab w:val="num" w:pos="851"/>
        </w:tabs>
        <w:ind w:left="851" w:hanging="49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FF57D93"/>
    <w:multiLevelType w:val="hybridMultilevel"/>
    <w:tmpl w:val="ADC4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94A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C7195D"/>
    <w:multiLevelType w:val="hybridMultilevel"/>
    <w:tmpl w:val="52DC3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B4BC5"/>
    <w:multiLevelType w:val="hybridMultilevel"/>
    <w:tmpl w:val="F282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467929"/>
    <w:multiLevelType w:val="hybridMultilevel"/>
    <w:tmpl w:val="FAF2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52282"/>
    <w:multiLevelType w:val="hybridMultilevel"/>
    <w:tmpl w:val="370E8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B54D85"/>
    <w:multiLevelType w:val="hybridMultilevel"/>
    <w:tmpl w:val="63A4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060DB3"/>
    <w:multiLevelType w:val="hybridMultilevel"/>
    <w:tmpl w:val="C1C08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7A74F5"/>
    <w:multiLevelType w:val="hybridMultilevel"/>
    <w:tmpl w:val="637A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E54737"/>
    <w:multiLevelType w:val="hybridMultilevel"/>
    <w:tmpl w:val="B834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9C2596"/>
    <w:multiLevelType w:val="hybridMultilevel"/>
    <w:tmpl w:val="4380E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B24FC3"/>
    <w:multiLevelType w:val="hybridMultilevel"/>
    <w:tmpl w:val="55CC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3E2F0F"/>
    <w:multiLevelType w:val="hybridMultilevel"/>
    <w:tmpl w:val="3064C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6237FF"/>
    <w:multiLevelType w:val="hybridMultilevel"/>
    <w:tmpl w:val="EAE86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877D4F"/>
    <w:multiLevelType w:val="hybridMultilevel"/>
    <w:tmpl w:val="4D52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7E567B"/>
    <w:multiLevelType w:val="hybridMultilevel"/>
    <w:tmpl w:val="076C0260"/>
    <w:lvl w:ilvl="0" w:tplc="64ACBB56">
      <w:start w:val="1"/>
      <w:numFmt w:val="decimal"/>
      <w:pStyle w:val="1HRV-Answer"/>
      <w:lvlText w:val="%1."/>
      <w:lvlJc w:val="left"/>
      <w:pPr>
        <w:ind w:left="360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715811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1FA58BC"/>
    <w:multiLevelType w:val="hybridMultilevel"/>
    <w:tmpl w:val="52DC3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891572"/>
    <w:multiLevelType w:val="hybridMultilevel"/>
    <w:tmpl w:val="C1C08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5D34DD"/>
    <w:multiLevelType w:val="hybridMultilevel"/>
    <w:tmpl w:val="7262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A73DC8"/>
    <w:multiLevelType w:val="hybridMultilevel"/>
    <w:tmpl w:val="B58A2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1D4108"/>
    <w:multiLevelType w:val="hybridMultilevel"/>
    <w:tmpl w:val="0C94D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4"/>
  </w:num>
  <w:num w:numId="3">
    <w:abstractNumId w:val="13"/>
  </w:num>
  <w:num w:numId="4">
    <w:abstractNumId w:val="28"/>
  </w:num>
  <w:num w:numId="5">
    <w:abstractNumId w:val="21"/>
  </w:num>
  <w:num w:numId="6">
    <w:abstractNumId w:val="17"/>
  </w:num>
  <w:num w:numId="7">
    <w:abstractNumId w:val="14"/>
  </w:num>
  <w:num w:numId="8">
    <w:abstractNumId w:val="26"/>
  </w:num>
  <w:num w:numId="9">
    <w:abstractNumId w:val="4"/>
  </w:num>
  <w:num w:numId="10">
    <w:abstractNumId w:val="22"/>
  </w:num>
  <w:num w:numId="11">
    <w:abstractNumId w:val="9"/>
  </w:num>
  <w:num w:numId="12">
    <w:abstractNumId w:val="29"/>
  </w:num>
  <w:num w:numId="13">
    <w:abstractNumId w:val="19"/>
  </w:num>
  <w:num w:numId="14">
    <w:abstractNumId w:val="16"/>
  </w:num>
  <w:num w:numId="15">
    <w:abstractNumId w:val="23"/>
  </w:num>
  <w:num w:numId="16">
    <w:abstractNumId w:val="27"/>
  </w:num>
  <w:num w:numId="17">
    <w:abstractNumId w:val="11"/>
  </w:num>
  <w:num w:numId="18">
    <w:abstractNumId w:val="8"/>
  </w:num>
  <w:num w:numId="19">
    <w:abstractNumId w:val="6"/>
  </w:num>
  <w:num w:numId="20">
    <w:abstractNumId w:val="30"/>
  </w:num>
  <w:num w:numId="21">
    <w:abstractNumId w:val="7"/>
  </w:num>
  <w:num w:numId="22">
    <w:abstractNumId w:val="2"/>
  </w:num>
  <w:num w:numId="23">
    <w:abstractNumId w:val="12"/>
  </w:num>
  <w:num w:numId="24">
    <w:abstractNumId w:val="15"/>
  </w:num>
  <w:num w:numId="25">
    <w:abstractNumId w:val="18"/>
  </w:num>
  <w:num w:numId="26">
    <w:abstractNumId w:val="0"/>
  </w:num>
  <w:num w:numId="27">
    <w:abstractNumId w:val="1"/>
  </w:num>
  <w:num w:numId="28">
    <w:abstractNumId w:val="20"/>
  </w:num>
  <w:num w:numId="29">
    <w:abstractNumId w:val="3"/>
  </w:num>
  <w:num w:numId="30">
    <w:abstractNumId w:val="10"/>
  </w:num>
  <w:num w:numId="31">
    <w:abstractNumId w:val="25"/>
  </w:num>
  <w:num w:numId="32">
    <w:abstractNumId w:val="5"/>
  </w:num>
  <w:num w:numId="33">
    <w:abstractNumId w:val="15"/>
  </w:num>
  <w:num w:numId="34">
    <w:abstractNumId w:val="4"/>
  </w:num>
  <w:num w:numId="35">
    <w:abstractNumId w:val="20"/>
  </w:num>
  <w:num w:numId="36">
    <w:abstractNumId w:val="9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</w:compat>
  <w:rsids>
    <w:rsidRoot w:val="00047043"/>
    <w:rsid w:val="00031EEB"/>
    <w:rsid w:val="0003211F"/>
    <w:rsid w:val="000402E5"/>
    <w:rsid w:val="00047043"/>
    <w:rsid w:val="000602C0"/>
    <w:rsid w:val="00065F08"/>
    <w:rsid w:val="00071B50"/>
    <w:rsid w:val="00084C4B"/>
    <w:rsid w:val="000909F9"/>
    <w:rsid w:val="000A1C10"/>
    <w:rsid w:val="000A6AB2"/>
    <w:rsid w:val="000A71C4"/>
    <w:rsid w:val="000B1C56"/>
    <w:rsid w:val="000B5414"/>
    <w:rsid w:val="000B5E7A"/>
    <w:rsid w:val="000D2FC2"/>
    <w:rsid w:val="000F0ECD"/>
    <w:rsid w:val="000F26D2"/>
    <w:rsid w:val="000F37CB"/>
    <w:rsid w:val="000F3949"/>
    <w:rsid w:val="00110ED4"/>
    <w:rsid w:val="00113F98"/>
    <w:rsid w:val="001342AC"/>
    <w:rsid w:val="00147FD1"/>
    <w:rsid w:val="00177D02"/>
    <w:rsid w:val="00190688"/>
    <w:rsid w:val="00195BB5"/>
    <w:rsid w:val="001A78AB"/>
    <w:rsid w:val="001B121D"/>
    <w:rsid w:val="001D08AF"/>
    <w:rsid w:val="001D1908"/>
    <w:rsid w:val="001D74FE"/>
    <w:rsid w:val="001E042A"/>
    <w:rsid w:val="001E2102"/>
    <w:rsid w:val="00224F07"/>
    <w:rsid w:val="00225C87"/>
    <w:rsid w:val="00226AA9"/>
    <w:rsid w:val="00255115"/>
    <w:rsid w:val="0027024A"/>
    <w:rsid w:val="0028163E"/>
    <w:rsid w:val="002955F5"/>
    <w:rsid w:val="002B5CBB"/>
    <w:rsid w:val="002C6914"/>
    <w:rsid w:val="002E44F3"/>
    <w:rsid w:val="002E4A2B"/>
    <w:rsid w:val="002F029B"/>
    <w:rsid w:val="0032197B"/>
    <w:rsid w:val="003340D9"/>
    <w:rsid w:val="00342792"/>
    <w:rsid w:val="0034288E"/>
    <w:rsid w:val="0034413E"/>
    <w:rsid w:val="00344877"/>
    <w:rsid w:val="00344910"/>
    <w:rsid w:val="00346629"/>
    <w:rsid w:val="00355AB9"/>
    <w:rsid w:val="00356EEE"/>
    <w:rsid w:val="0036656D"/>
    <w:rsid w:val="00376D8C"/>
    <w:rsid w:val="00381B88"/>
    <w:rsid w:val="00382776"/>
    <w:rsid w:val="00395930"/>
    <w:rsid w:val="003A0AA1"/>
    <w:rsid w:val="003A22E2"/>
    <w:rsid w:val="003A2E75"/>
    <w:rsid w:val="003B3FFE"/>
    <w:rsid w:val="003D0E34"/>
    <w:rsid w:val="003E6CEB"/>
    <w:rsid w:val="003F0641"/>
    <w:rsid w:val="003F4E4B"/>
    <w:rsid w:val="00405402"/>
    <w:rsid w:val="00413447"/>
    <w:rsid w:val="0043347F"/>
    <w:rsid w:val="00470105"/>
    <w:rsid w:val="0048035A"/>
    <w:rsid w:val="004804F9"/>
    <w:rsid w:val="004823F1"/>
    <w:rsid w:val="00487984"/>
    <w:rsid w:val="00492673"/>
    <w:rsid w:val="004A37FB"/>
    <w:rsid w:val="004A7C3D"/>
    <w:rsid w:val="004B3D8F"/>
    <w:rsid w:val="004B7F61"/>
    <w:rsid w:val="004C0F3E"/>
    <w:rsid w:val="004C1A36"/>
    <w:rsid w:val="004C639A"/>
    <w:rsid w:val="004D1C32"/>
    <w:rsid w:val="004E527B"/>
    <w:rsid w:val="005018F6"/>
    <w:rsid w:val="0050702F"/>
    <w:rsid w:val="00522A16"/>
    <w:rsid w:val="00525373"/>
    <w:rsid w:val="00526D0D"/>
    <w:rsid w:val="00530964"/>
    <w:rsid w:val="0054070C"/>
    <w:rsid w:val="00555FE3"/>
    <w:rsid w:val="00560CB0"/>
    <w:rsid w:val="00566A2B"/>
    <w:rsid w:val="00581165"/>
    <w:rsid w:val="00594169"/>
    <w:rsid w:val="00595C25"/>
    <w:rsid w:val="005B024A"/>
    <w:rsid w:val="005B6068"/>
    <w:rsid w:val="005B669F"/>
    <w:rsid w:val="005C3C76"/>
    <w:rsid w:val="005C4310"/>
    <w:rsid w:val="005D3FAE"/>
    <w:rsid w:val="005D4FC0"/>
    <w:rsid w:val="005E0B92"/>
    <w:rsid w:val="005E2466"/>
    <w:rsid w:val="005E7598"/>
    <w:rsid w:val="00611A2B"/>
    <w:rsid w:val="00616917"/>
    <w:rsid w:val="00627BD8"/>
    <w:rsid w:val="00651E4D"/>
    <w:rsid w:val="00662535"/>
    <w:rsid w:val="00692893"/>
    <w:rsid w:val="00697E20"/>
    <w:rsid w:val="006A3C7C"/>
    <w:rsid w:val="006A6733"/>
    <w:rsid w:val="006B224A"/>
    <w:rsid w:val="006C0E5F"/>
    <w:rsid w:val="006D733E"/>
    <w:rsid w:val="006E2A89"/>
    <w:rsid w:val="006E5C33"/>
    <w:rsid w:val="006E6E96"/>
    <w:rsid w:val="006F00E7"/>
    <w:rsid w:val="00705FBD"/>
    <w:rsid w:val="00712258"/>
    <w:rsid w:val="00736A62"/>
    <w:rsid w:val="0076190A"/>
    <w:rsid w:val="00773F28"/>
    <w:rsid w:val="00776EC6"/>
    <w:rsid w:val="007815B6"/>
    <w:rsid w:val="00783853"/>
    <w:rsid w:val="007A7386"/>
    <w:rsid w:val="007C4FC8"/>
    <w:rsid w:val="007C5FF7"/>
    <w:rsid w:val="007D133A"/>
    <w:rsid w:val="007E067D"/>
    <w:rsid w:val="007F0F52"/>
    <w:rsid w:val="00800DD2"/>
    <w:rsid w:val="008022FA"/>
    <w:rsid w:val="00807159"/>
    <w:rsid w:val="008216A3"/>
    <w:rsid w:val="0082180F"/>
    <w:rsid w:val="00823725"/>
    <w:rsid w:val="00824273"/>
    <w:rsid w:val="00837701"/>
    <w:rsid w:val="008408DA"/>
    <w:rsid w:val="00843DDA"/>
    <w:rsid w:val="00846B2F"/>
    <w:rsid w:val="008475D0"/>
    <w:rsid w:val="00851F02"/>
    <w:rsid w:val="008530C1"/>
    <w:rsid w:val="008614A2"/>
    <w:rsid w:val="008668A2"/>
    <w:rsid w:val="008A106C"/>
    <w:rsid w:val="008B2AD0"/>
    <w:rsid w:val="008B3153"/>
    <w:rsid w:val="008C349F"/>
    <w:rsid w:val="008E0462"/>
    <w:rsid w:val="008F2564"/>
    <w:rsid w:val="008F5792"/>
    <w:rsid w:val="00913617"/>
    <w:rsid w:val="009207CC"/>
    <w:rsid w:val="00934755"/>
    <w:rsid w:val="00945119"/>
    <w:rsid w:val="00963297"/>
    <w:rsid w:val="0096728D"/>
    <w:rsid w:val="009716CE"/>
    <w:rsid w:val="009722D4"/>
    <w:rsid w:val="00996FF2"/>
    <w:rsid w:val="009A0908"/>
    <w:rsid w:val="009A10F1"/>
    <w:rsid w:val="009A500D"/>
    <w:rsid w:val="009A5EFF"/>
    <w:rsid w:val="009A74BE"/>
    <w:rsid w:val="009B0A54"/>
    <w:rsid w:val="009B2294"/>
    <w:rsid w:val="009C5A61"/>
    <w:rsid w:val="009D7FF7"/>
    <w:rsid w:val="009F000C"/>
    <w:rsid w:val="009F2AF7"/>
    <w:rsid w:val="009F546F"/>
    <w:rsid w:val="00A13442"/>
    <w:rsid w:val="00A205A5"/>
    <w:rsid w:val="00A22708"/>
    <w:rsid w:val="00A324B0"/>
    <w:rsid w:val="00A56029"/>
    <w:rsid w:val="00A82140"/>
    <w:rsid w:val="00A84B4A"/>
    <w:rsid w:val="00A92FD2"/>
    <w:rsid w:val="00AB345E"/>
    <w:rsid w:val="00AB4206"/>
    <w:rsid w:val="00AB4599"/>
    <w:rsid w:val="00AC347F"/>
    <w:rsid w:val="00AC534D"/>
    <w:rsid w:val="00AC7E52"/>
    <w:rsid w:val="00AF2868"/>
    <w:rsid w:val="00B022C3"/>
    <w:rsid w:val="00B0274E"/>
    <w:rsid w:val="00B10A5C"/>
    <w:rsid w:val="00B23FE1"/>
    <w:rsid w:val="00B250E3"/>
    <w:rsid w:val="00B25ABC"/>
    <w:rsid w:val="00B47E03"/>
    <w:rsid w:val="00B54F22"/>
    <w:rsid w:val="00B71FED"/>
    <w:rsid w:val="00B7200A"/>
    <w:rsid w:val="00BA2120"/>
    <w:rsid w:val="00BA2501"/>
    <w:rsid w:val="00BA714C"/>
    <w:rsid w:val="00BB0FF6"/>
    <w:rsid w:val="00BD720A"/>
    <w:rsid w:val="00BE0489"/>
    <w:rsid w:val="00BE34E4"/>
    <w:rsid w:val="00BE3B9B"/>
    <w:rsid w:val="00BF3360"/>
    <w:rsid w:val="00BF5095"/>
    <w:rsid w:val="00BF50D9"/>
    <w:rsid w:val="00BF7AF1"/>
    <w:rsid w:val="00BF7B1E"/>
    <w:rsid w:val="00C053A8"/>
    <w:rsid w:val="00C15C95"/>
    <w:rsid w:val="00C30542"/>
    <w:rsid w:val="00C360AC"/>
    <w:rsid w:val="00C363CC"/>
    <w:rsid w:val="00C43A35"/>
    <w:rsid w:val="00C72771"/>
    <w:rsid w:val="00C748B8"/>
    <w:rsid w:val="00C81D22"/>
    <w:rsid w:val="00C87493"/>
    <w:rsid w:val="00C879CB"/>
    <w:rsid w:val="00C92EAF"/>
    <w:rsid w:val="00C958B2"/>
    <w:rsid w:val="00C9737F"/>
    <w:rsid w:val="00CA2B11"/>
    <w:rsid w:val="00CA3E76"/>
    <w:rsid w:val="00CA4078"/>
    <w:rsid w:val="00CF5FF2"/>
    <w:rsid w:val="00D03796"/>
    <w:rsid w:val="00D0645D"/>
    <w:rsid w:val="00D40C3B"/>
    <w:rsid w:val="00D73E6A"/>
    <w:rsid w:val="00D9419E"/>
    <w:rsid w:val="00D97824"/>
    <w:rsid w:val="00DA0079"/>
    <w:rsid w:val="00DA00A2"/>
    <w:rsid w:val="00DA3627"/>
    <w:rsid w:val="00DB7D4F"/>
    <w:rsid w:val="00DC1EB5"/>
    <w:rsid w:val="00DD3656"/>
    <w:rsid w:val="00DE5E80"/>
    <w:rsid w:val="00DF1333"/>
    <w:rsid w:val="00DF4520"/>
    <w:rsid w:val="00E00C1A"/>
    <w:rsid w:val="00E03EBA"/>
    <w:rsid w:val="00E17A42"/>
    <w:rsid w:val="00E17BA2"/>
    <w:rsid w:val="00E201AC"/>
    <w:rsid w:val="00E26165"/>
    <w:rsid w:val="00E31A44"/>
    <w:rsid w:val="00E32410"/>
    <w:rsid w:val="00E32877"/>
    <w:rsid w:val="00E5050F"/>
    <w:rsid w:val="00E62C26"/>
    <w:rsid w:val="00E67391"/>
    <w:rsid w:val="00E85EC0"/>
    <w:rsid w:val="00E85FEB"/>
    <w:rsid w:val="00E90477"/>
    <w:rsid w:val="00EA7783"/>
    <w:rsid w:val="00EB0AE4"/>
    <w:rsid w:val="00EC1CDA"/>
    <w:rsid w:val="00EF0FA1"/>
    <w:rsid w:val="00EF3E64"/>
    <w:rsid w:val="00EF3FE4"/>
    <w:rsid w:val="00F13A90"/>
    <w:rsid w:val="00F155E9"/>
    <w:rsid w:val="00F3673D"/>
    <w:rsid w:val="00F50B68"/>
    <w:rsid w:val="00F730E9"/>
    <w:rsid w:val="00F7420F"/>
    <w:rsid w:val="00F83D27"/>
    <w:rsid w:val="00F85C19"/>
    <w:rsid w:val="00F92A9A"/>
    <w:rsid w:val="00FA6E34"/>
    <w:rsid w:val="00FA75D2"/>
    <w:rsid w:val="00FB18E3"/>
    <w:rsid w:val="00FF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247A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B6"/>
    <w:pPr>
      <w:spacing w:after="20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0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HRV-Answer">
    <w:name w:val="1_HRV-Answer"/>
    <w:basedOn w:val="BodyText"/>
    <w:qFormat/>
    <w:rsid w:val="004B7F61"/>
    <w:pPr>
      <w:numPr>
        <w:numId w:val="2"/>
      </w:numPr>
      <w:spacing w:line="276" w:lineRule="auto"/>
    </w:pPr>
    <w:rPr>
      <w:rFonts w:ascii="Calibri" w:eastAsia="Calibri" w:hAnsi="Calibri" w:cs="Times New Roman"/>
      <w:color w:val="4F81BD" w:themeColor="accent1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4B7F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B7F61"/>
  </w:style>
  <w:style w:type="paragraph" w:customStyle="1" w:styleId="SPHeading2">
    <w:name w:val="SP Heading 2"/>
    <w:basedOn w:val="Heading1"/>
    <w:next w:val="Normal"/>
    <w:link w:val="SPHeading2Char"/>
    <w:autoRedefine/>
    <w:qFormat/>
    <w:rsid w:val="00047043"/>
    <w:pPr>
      <w:spacing w:after="200"/>
    </w:pPr>
    <w:rPr>
      <w:rFonts w:ascii="Arial" w:hAnsi="Arial"/>
      <w:lang w:eastAsia="en-US"/>
    </w:rPr>
  </w:style>
  <w:style w:type="character" w:customStyle="1" w:styleId="SPHeading2Char">
    <w:name w:val="SP Heading 2 Char"/>
    <w:basedOn w:val="DefaultParagraphFont"/>
    <w:link w:val="SPHeading2"/>
    <w:rsid w:val="00047043"/>
    <w:rPr>
      <w:rFonts w:ascii="Arial" w:eastAsiaTheme="majorEastAsia" w:hAnsi="Arial" w:cstheme="majorBidi"/>
      <w:b/>
      <w:bCs/>
      <w:color w:val="345A8A" w:themeColor="accent1" w:themeShade="B5"/>
      <w:sz w:val="32"/>
      <w:szCs w:val="32"/>
      <w:lang w:eastAsia="en-US"/>
    </w:rPr>
  </w:style>
  <w:style w:type="paragraph" w:customStyle="1" w:styleId="SPHeading3">
    <w:name w:val="SP Heading 3"/>
    <w:basedOn w:val="SPHeading2"/>
    <w:next w:val="Normal"/>
    <w:link w:val="SPHeading3Char"/>
    <w:autoRedefine/>
    <w:qFormat/>
    <w:rsid w:val="00B47E03"/>
    <w:pPr>
      <w:spacing w:before="360" w:after="120"/>
    </w:pPr>
    <w:rPr>
      <w:b w:val="0"/>
      <w:sz w:val="28"/>
    </w:rPr>
  </w:style>
  <w:style w:type="character" w:customStyle="1" w:styleId="SPHeading3Char">
    <w:name w:val="SP Heading 3 Char"/>
    <w:basedOn w:val="SPHeading2Char"/>
    <w:link w:val="SPHeading3"/>
    <w:rsid w:val="00B47E03"/>
    <w:rPr>
      <w:rFonts w:ascii="Arial" w:eastAsiaTheme="majorEastAsia" w:hAnsi="Arial" w:cstheme="majorBidi"/>
      <w:b w:val="0"/>
      <w:bCs/>
      <w:color w:val="345A8A" w:themeColor="accent1" w:themeShade="B5"/>
      <w:sz w:val="28"/>
      <w:szCs w:val="3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470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47043"/>
    <w:pPr>
      <w:spacing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7043"/>
    <w:rPr>
      <w:rFonts w:ascii="Lucida Grande" w:eastAsiaTheme="minorHAnsi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48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489"/>
    <w:rPr>
      <w:rFonts w:ascii="Lucida Grande" w:eastAsiaTheme="minorHAnsi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25ABC"/>
    <w:rPr>
      <w:rFonts w:ascii="Times New Roman" w:hAnsi="Times New Roman" w:cs="Times New Roman"/>
    </w:rPr>
  </w:style>
  <w:style w:type="paragraph" w:customStyle="1" w:styleId="SPHeading1">
    <w:name w:val="SP Heading 1"/>
    <w:basedOn w:val="SPHeading2"/>
    <w:next w:val="Normal"/>
    <w:link w:val="SPHeading1Char"/>
    <w:autoRedefine/>
    <w:qFormat/>
    <w:rsid w:val="000A71C4"/>
    <w:pPr>
      <w:pageBreakBefore/>
      <w:spacing w:line="276" w:lineRule="auto"/>
      <w:jc w:val="center"/>
    </w:pPr>
    <w:rPr>
      <w:sz w:val="40"/>
    </w:rPr>
  </w:style>
  <w:style w:type="character" w:customStyle="1" w:styleId="SPHeading1Char">
    <w:name w:val="SP Heading 1 Char"/>
    <w:basedOn w:val="SPHeading2Char"/>
    <w:link w:val="SPHeading1"/>
    <w:rsid w:val="000A71C4"/>
    <w:rPr>
      <w:rFonts w:ascii="Arial" w:eastAsiaTheme="majorEastAsia" w:hAnsi="Arial" w:cstheme="majorBidi"/>
      <w:b/>
      <w:bCs/>
      <w:color w:val="345A8A" w:themeColor="accent1" w:themeShade="B5"/>
      <w:sz w:val="40"/>
      <w:szCs w:val="32"/>
      <w:lang w:eastAsia="en-US"/>
    </w:rPr>
  </w:style>
  <w:style w:type="paragraph" w:styleId="NoSpacing">
    <w:name w:val="No Spacing"/>
    <w:uiPriority w:val="1"/>
    <w:qFormat/>
    <w:rsid w:val="00C053A8"/>
    <w:rPr>
      <w:rFonts w:ascii="Arial" w:eastAsiaTheme="minorHAnsi" w:hAnsi="Arial"/>
    </w:rPr>
  </w:style>
  <w:style w:type="paragraph" w:styleId="NormalIndent">
    <w:name w:val="Normal Indent"/>
    <w:basedOn w:val="Normal"/>
    <w:autoRedefine/>
    <w:qFormat/>
    <w:rsid w:val="005B6068"/>
    <w:pPr>
      <w:numPr>
        <w:ilvl w:val="1"/>
        <w:numId w:val="18"/>
      </w:numPr>
      <w:spacing w:after="0" w:line="360" w:lineRule="auto"/>
    </w:pPr>
    <w:rPr>
      <w:rFonts w:eastAsia="Times New Roman" w:cs="Times New Roman"/>
      <w:lang w:eastAsia="en-US"/>
    </w:rPr>
  </w:style>
  <w:style w:type="character" w:styleId="CommentReference">
    <w:name w:val="annotation reference"/>
    <w:basedOn w:val="DefaultParagraphFont"/>
    <w:rsid w:val="005B6068"/>
    <w:rPr>
      <w:sz w:val="18"/>
      <w:szCs w:val="18"/>
    </w:rPr>
  </w:style>
  <w:style w:type="paragraph" w:styleId="CommentText">
    <w:name w:val="annotation text"/>
    <w:basedOn w:val="Normal"/>
    <w:link w:val="CommentTextChar"/>
    <w:rsid w:val="005B6068"/>
    <w:pPr>
      <w:spacing w:after="0"/>
    </w:pPr>
    <w:rPr>
      <w:rFonts w:eastAsia="Times New Roman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5B6068"/>
    <w:rPr>
      <w:rFonts w:ascii="Arial" w:eastAsia="Times New Roman" w:hAnsi="Arial" w:cs="Times New Roman"/>
      <w:lang w:eastAsia="en-US"/>
    </w:rPr>
  </w:style>
  <w:style w:type="paragraph" w:styleId="ListParagraph">
    <w:name w:val="List Paragraph"/>
    <w:basedOn w:val="Normal"/>
    <w:uiPriority w:val="72"/>
    <w:rsid w:val="001A78AB"/>
    <w:pPr>
      <w:spacing w:after="0"/>
      <w:ind w:left="720"/>
      <w:contextualSpacing/>
    </w:pPr>
    <w:rPr>
      <w:rFonts w:eastAsia="Times New Roman" w:cs="Times New Roman"/>
      <w:lang w:eastAsia="en-US"/>
    </w:rPr>
  </w:style>
  <w:style w:type="table" w:styleId="LightGrid-Accent5">
    <w:name w:val="Light Grid Accent 5"/>
    <w:basedOn w:val="TableNormal"/>
    <w:uiPriority w:val="62"/>
    <w:rsid w:val="00B250E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B6"/>
    <w:pPr>
      <w:spacing w:after="20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0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HRV-Answer">
    <w:name w:val="1_HRV-Answer"/>
    <w:basedOn w:val="BodyText"/>
    <w:qFormat/>
    <w:rsid w:val="004B7F61"/>
    <w:pPr>
      <w:numPr>
        <w:numId w:val="2"/>
      </w:numPr>
      <w:spacing w:line="276" w:lineRule="auto"/>
    </w:pPr>
    <w:rPr>
      <w:rFonts w:ascii="Calibri" w:eastAsia="Calibri" w:hAnsi="Calibri" w:cs="Times New Roman"/>
      <w:color w:val="4F81BD" w:themeColor="accent1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4B7F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B7F61"/>
  </w:style>
  <w:style w:type="paragraph" w:customStyle="1" w:styleId="SPHeading2">
    <w:name w:val="SP Heading 2"/>
    <w:basedOn w:val="Heading1"/>
    <w:next w:val="Normal"/>
    <w:link w:val="SPHeading2Char"/>
    <w:autoRedefine/>
    <w:qFormat/>
    <w:rsid w:val="00047043"/>
    <w:pPr>
      <w:spacing w:after="200"/>
    </w:pPr>
    <w:rPr>
      <w:rFonts w:ascii="Arial" w:hAnsi="Arial"/>
      <w:lang w:eastAsia="en-US"/>
    </w:rPr>
  </w:style>
  <w:style w:type="character" w:customStyle="1" w:styleId="SPHeading2Char">
    <w:name w:val="SP Heading 2 Char"/>
    <w:basedOn w:val="DefaultParagraphFont"/>
    <w:link w:val="SPHeading2"/>
    <w:rsid w:val="00047043"/>
    <w:rPr>
      <w:rFonts w:ascii="Arial" w:eastAsiaTheme="majorEastAsia" w:hAnsi="Arial" w:cstheme="majorBidi"/>
      <w:b/>
      <w:bCs/>
      <w:color w:val="345A8A" w:themeColor="accent1" w:themeShade="B5"/>
      <w:sz w:val="32"/>
      <w:szCs w:val="32"/>
      <w:lang w:eastAsia="en-US"/>
    </w:rPr>
  </w:style>
  <w:style w:type="paragraph" w:customStyle="1" w:styleId="SPHeading3">
    <w:name w:val="SP Heading 3"/>
    <w:basedOn w:val="SPHeading2"/>
    <w:next w:val="Normal"/>
    <w:link w:val="SPHeading3Char"/>
    <w:autoRedefine/>
    <w:qFormat/>
    <w:rsid w:val="00B47E03"/>
    <w:pPr>
      <w:spacing w:before="360" w:after="120"/>
    </w:pPr>
    <w:rPr>
      <w:b w:val="0"/>
      <w:sz w:val="28"/>
    </w:rPr>
  </w:style>
  <w:style w:type="character" w:customStyle="1" w:styleId="SPHeading3Char">
    <w:name w:val="SP Heading 3 Char"/>
    <w:basedOn w:val="SPHeading2Char"/>
    <w:link w:val="SPHeading3"/>
    <w:rsid w:val="00B47E03"/>
    <w:rPr>
      <w:rFonts w:ascii="Arial" w:eastAsiaTheme="majorEastAsia" w:hAnsi="Arial" w:cstheme="majorBidi"/>
      <w:b w:val="0"/>
      <w:bCs/>
      <w:color w:val="345A8A" w:themeColor="accent1" w:themeShade="B5"/>
      <w:sz w:val="28"/>
      <w:szCs w:val="3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470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47043"/>
    <w:pPr>
      <w:spacing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7043"/>
    <w:rPr>
      <w:rFonts w:ascii="Lucida Grande" w:eastAsiaTheme="minorHAnsi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48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489"/>
    <w:rPr>
      <w:rFonts w:ascii="Lucida Grande" w:eastAsiaTheme="minorHAnsi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25ABC"/>
    <w:rPr>
      <w:rFonts w:ascii="Times New Roman" w:hAnsi="Times New Roman" w:cs="Times New Roman"/>
    </w:rPr>
  </w:style>
  <w:style w:type="paragraph" w:customStyle="1" w:styleId="SPHeading1">
    <w:name w:val="SP Heading 1"/>
    <w:basedOn w:val="SPHeading2"/>
    <w:next w:val="Normal"/>
    <w:link w:val="SPHeading1Char"/>
    <w:autoRedefine/>
    <w:qFormat/>
    <w:rsid w:val="000A71C4"/>
    <w:pPr>
      <w:pageBreakBefore/>
      <w:spacing w:line="276" w:lineRule="auto"/>
      <w:jc w:val="center"/>
    </w:pPr>
    <w:rPr>
      <w:sz w:val="40"/>
    </w:rPr>
  </w:style>
  <w:style w:type="character" w:customStyle="1" w:styleId="SPHeading1Char">
    <w:name w:val="SP Heading 1 Char"/>
    <w:basedOn w:val="SPHeading2Char"/>
    <w:link w:val="SPHeading1"/>
    <w:rsid w:val="000A71C4"/>
    <w:rPr>
      <w:rFonts w:ascii="Arial" w:eastAsiaTheme="majorEastAsia" w:hAnsi="Arial" w:cstheme="majorBidi"/>
      <w:b/>
      <w:bCs/>
      <w:color w:val="345A8A" w:themeColor="accent1" w:themeShade="B5"/>
      <w:sz w:val="40"/>
      <w:szCs w:val="32"/>
      <w:lang w:eastAsia="en-US"/>
    </w:rPr>
  </w:style>
  <w:style w:type="paragraph" w:styleId="NoSpacing">
    <w:name w:val="No Spacing"/>
    <w:uiPriority w:val="1"/>
    <w:qFormat/>
    <w:rsid w:val="00C053A8"/>
    <w:rPr>
      <w:rFonts w:ascii="Arial" w:eastAsiaTheme="minorHAnsi" w:hAnsi="Arial"/>
    </w:rPr>
  </w:style>
  <w:style w:type="paragraph" w:styleId="NormalIndent">
    <w:name w:val="Normal Indent"/>
    <w:basedOn w:val="Normal"/>
    <w:autoRedefine/>
    <w:qFormat/>
    <w:rsid w:val="005B6068"/>
    <w:pPr>
      <w:numPr>
        <w:ilvl w:val="1"/>
        <w:numId w:val="18"/>
      </w:numPr>
      <w:spacing w:after="0" w:line="360" w:lineRule="auto"/>
    </w:pPr>
    <w:rPr>
      <w:rFonts w:eastAsia="Times New Roman" w:cs="Times New Roman"/>
      <w:lang w:eastAsia="en-US"/>
    </w:rPr>
  </w:style>
  <w:style w:type="character" w:styleId="CommentReference">
    <w:name w:val="annotation reference"/>
    <w:basedOn w:val="DefaultParagraphFont"/>
    <w:rsid w:val="005B6068"/>
    <w:rPr>
      <w:sz w:val="18"/>
      <w:szCs w:val="18"/>
    </w:rPr>
  </w:style>
  <w:style w:type="paragraph" w:styleId="CommentText">
    <w:name w:val="annotation text"/>
    <w:basedOn w:val="Normal"/>
    <w:link w:val="CommentTextChar"/>
    <w:rsid w:val="005B6068"/>
    <w:pPr>
      <w:spacing w:after="0"/>
    </w:pPr>
    <w:rPr>
      <w:rFonts w:eastAsia="Times New Roman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5B6068"/>
    <w:rPr>
      <w:rFonts w:ascii="Arial" w:eastAsia="Times New Roman" w:hAnsi="Arial" w:cs="Times New Roman"/>
      <w:lang w:eastAsia="en-US"/>
    </w:rPr>
  </w:style>
  <w:style w:type="paragraph" w:styleId="ListParagraph">
    <w:name w:val="List Paragraph"/>
    <w:basedOn w:val="Normal"/>
    <w:uiPriority w:val="72"/>
    <w:rsid w:val="001A78AB"/>
    <w:pPr>
      <w:spacing w:after="0"/>
      <w:ind w:left="720"/>
      <w:contextualSpacing/>
    </w:pPr>
    <w:rPr>
      <w:rFonts w:eastAsia="Times New Roman" w:cs="Times New Roman"/>
      <w:lang w:eastAsia="en-US"/>
    </w:rPr>
  </w:style>
  <w:style w:type="table" w:styleId="LightGrid-Accent5">
    <w:name w:val="Light Grid Accent 5"/>
    <w:basedOn w:val="TableNormal"/>
    <w:uiPriority w:val="62"/>
    <w:rsid w:val="00B250E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image" Target="media/image1.emf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6A7343A98FC748AAD185D70E8E41DE" ma:contentTypeVersion="0" ma:contentTypeDescription="Create a new document." ma:contentTypeScope="" ma:versionID="68f50f5413f774843191383d0b48a6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C1E05-92DD-4BE0-A1F6-528ED872DE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4E5679-CAE4-4BA6-8BBA-CF0FBCCA99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984157-8E59-4B6D-AA3E-81D70BA3A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316</Words>
  <Characters>1699</Characters>
  <Application>Microsoft Macintosh Word</Application>
  <DocSecurity>0</DocSecurity>
  <Lines>70</Lines>
  <Paragraphs>49</Paragraphs>
  <ScaleCrop>false</ScaleCrop>
  <Company>SailPoint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Hans-Robert Vermeulen</dc:creator>
  <cp:keywords/>
  <dc:description/>
  <cp:lastModifiedBy>Hans-Robert Vermeulen</cp:lastModifiedBy>
  <cp:revision>29</cp:revision>
  <dcterms:created xsi:type="dcterms:W3CDTF">2012-08-23T07:22:00Z</dcterms:created>
  <dcterms:modified xsi:type="dcterms:W3CDTF">2013-10-31T09:26:00Z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0x0101004B6A7343A98FC748AAD185D70E8E41DE</vt:lpwstr>
  </property>
</Properties>
</file>