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Textoennegrita"/>
          <w:rFonts w:ascii="Times New Roman" w:hAnsi="Times New Roman" w:cs="Times New Roman"/>
        </w:rPr>
      </w:pPr>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Textoennegrita"/>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Textoennegrita"/>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p w14:paraId="286C673B" w14:textId="65418054"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C87508">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C560B8" w:rsidRPr="00545A50">
        <w:rPr>
          <w:rFonts w:ascii="Times New Roman" w:hAnsi="Times New Roman" w:cs="Times New Roman"/>
        </w:rPr>
        <w:t>Felmaber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7BE3EDA5"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C560B8" w:rsidRPr="00545A50">
        <w:rPr>
          <w:rFonts w:ascii="Times New Roman" w:hAnsi="Times New Roman" w:cs="Times New Roman"/>
        </w:rPr>
        <w:t>3 de julio 2025</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INTRODUCCION</w:t>
      </w:r>
    </w:p>
    <w:p w14:paraId="09060BE7" w14:textId="22C8C26E"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La definición de procesos y el enfoque sistémico son fundamentales para comprender el funcionamiento interno de una organización moderna. Este trabajo explora el papel de la teoría general de sistemas (TGS) como base conceptual para analizar, modelar y mejorar procesos dentro de las empresas. A través de esta infografía se busca resumir de forma clara cómo la TGS aporta herramientas para una gestión más efectiva, alineada con los objetivos organizacionales y basada en una visión holística.</w:t>
      </w:r>
    </w:p>
    <w:p w14:paraId="685A5E2E" w14:textId="77777777" w:rsidR="00B8704E" w:rsidRDefault="00B8704E" w:rsidP="00B8704E">
      <w:pPr>
        <w:pStyle w:val="Textoindependiente"/>
        <w:spacing w:line="480" w:lineRule="auto"/>
        <w:rPr>
          <w:rFonts w:ascii="Times New Roman" w:hAnsi="Times New Roman" w:cs="Times New Roman"/>
        </w:rPr>
      </w:pP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3DDAF8CD" w14:textId="535B0D03"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La aplicación de la teoría general de sistemas en la gestión de procesos permite a las organizaciones adoptar una perspectiva integral y estratégica. Al comprender las relaciones entre las diferentes partes del sistema organizacional, se pueden optimizar procesos, detectar fallos estructurales y fomentar la mejora continua. Este enfoque promueve una mayor eficiencia, coherencia en la toma de decisiones y adaptabilidad ante el cambio.</w:t>
      </w:r>
    </w:p>
    <w:p w14:paraId="6BDE3D45" w14:textId="77777777" w:rsidR="00B8704E" w:rsidRDefault="00B8704E" w:rsidP="00B8704E">
      <w:pPr>
        <w:pStyle w:val="Textoindependiente"/>
        <w:spacing w:line="480" w:lineRule="auto"/>
        <w:rPr>
          <w:rFonts w:ascii="Times New Roman" w:hAnsi="Times New Roman" w:cs="Times New Roman"/>
        </w:rPr>
      </w:pP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31C9BADB" w14:textId="77777777" w:rsidR="00B8704E" w:rsidRDefault="00B8704E" w:rsidP="00B8704E">
      <w:pPr>
        <w:pStyle w:val="Textoindependiente"/>
        <w:spacing w:line="480" w:lineRule="auto"/>
        <w:rPr>
          <w:rFonts w:ascii="Times New Roman" w:hAnsi="Times New Roman" w:cs="Times New Roman"/>
        </w:rPr>
      </w:pPr>
    </w:p>
    <w:p w14:paraId="09AE3310" w14:textId="77777777" w:rsidR="00B8704E" w:rsidRDefault="00B8704E" w:rsidP="00B8704E">
      <w:pPr>
        <w:pStyle w:val="Textoindependiente"/>
        <w:spacing w:line="480" w:lineRule="auto"/>
        <w:rPr>
          <w:rFonts w:ascii="Times New Roman" w:hAnsi="Times New Roman" w:cs="Times New Roman"/>
        </w:rPr>
      </w:pPr>
    </w:p>
    <w:p w14:paraId="71777461" w14:textId="77777777" w:rsidR="00B8704E" w:rsidRDefault="00B8704E" w:rsidP="00B8704E">
      <w:pPr>
        <w:pStyle w:val="Textoindependiente"/>
        <w:spacing w:line="480" w:lineRule="auto"/>
        <w:rPr>
          <w:rFonts w:ascii="Times New Roman" w:hAnsi="Times New Roman" w:cs="Times New Roman"/>
        </w:rPr>
      </w:pPr>
    </w:p>
    <w:p w14:paraId="597BCC7E" w14:textId="77777777" w:rsidR="00B8704E" w:rsidRDefault="00B8704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0AC607A8"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Pr="00B8704E">
        <w:rPr>
          <w:rFonts w:ascii="Times New Roman" w:hAnsi="Times New Roman" w:cs="Times New Roman"/>
          <w:i/>
          <w:iCs/>
        </w:rPr>
        <w:t>Fundamentos de análisis y diseño de software</w:t>
      </w:r>
      <w:r w:rsidRPr="00B8704E">
        <w:rPr>
          <w:rFonts w:ascii="Times New Roman" w:hAnsi="Times New Roman" w:cs="Times New Roman"/>
        </w:rPr>
        <w:t xml:space="preserve"> [Material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173FAB"/>
    <w:rsid w:val="001B5B6B"/>
    <w:rsid w:val="002975B7"/>
    <w:rsid w:val="003F7AF8"/>
    <w:rsid w:val="00545A50"/>
    <w:rsid w:val="00B8704E"/>
    <w:rsid w:val="00C560B8"/>
    <w:rsid w:val="00C8750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222</Words>
  <Characters>1221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6</cp:revision>
  <cp:lastPrinted>2025-07-04T00:26:00Z</cp:lastPrinted>
  <dcterms:created xsi:type="dcterms:W3CDTF">2025-07-03T23:47:00Z</dcterms:created>
  <dcterms:modified xsi:type="dcterms:W3CDTF">2025-07-04T00:30:00Z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