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Fuerte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B8704E">
      <w:pPr>
        <w:pStyle w:val="Textoindependiente"/>
        <w:spacing w:line="480" w:lineRule="auto"/>
        <w:rPr>
          <w:rStyle w:val="Fuerte"/>
          <w:rFonts w:ascii="Times New Roman" w:hAnsi="Times New Roman" w:cs="Times New Roman"/>
        </w:rPr>
      </w:pPr>
    </w:p>
    <w:p w14:paraId="1FED58D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</w:p>
    <w:p w14:paraId="286C673B" w14:textId="29774EA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56A2FF" w14:textId="2AB34CD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A76998" w14:textId="537B73A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FB276D7" w14:textId="6B478BB8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r w:rsidR="00DC5EF9" w:rsidRPr="00DC5EF9">
        <w:rPr>
          <w:rFonts w:ascii="Times New Roman" w:hAnsi="Times New Roman" w:cs="Times New Roman"/>
        </w:rPr>
        <w:t>Andrés Felipe Parra Martínez</w:t>
      </w:r>
    </w:p>
    <w:p w14:paraId="763FA8D2" w14:textId="77777777" w:rsidR="00E20112" w:rsidRDefault="00E20112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033C6ED0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DC5EF9">
        <w:rPr>
          <w:rFonts w:ascii="Times New Roman" w:hAnsi="Times New Roman" w:cs="Times New Roman"/>
        </w:rPr>
        <w:t>22</w:t>
      </w:r>
      <w:r w:rsidR="00C560B8" w:rsidRPr="00545A50">
        <w:rPr>
          <w:rFonts w:ascii="Times New Roman" w:hAnsi="Times New Roman" w:cs="Times New Roman"/>
        </w:rPr>
        <w:t xml:space="preserve"> de </w:t>
      </w:r>
      <w:r w:rsidR="00DC5EF9">
        <w:rPr>
          <w:rFonts w:ascii="Times New Roman" w:hAnsi="Times New Roman" w:cs="Times New Roman"/>
        </w:rPr>
        <w:t>febrero</w:t>
      </w:r>
      <w:r w:rsidR="00C560B8" w:rsidRPr="00545A50">
        <w:rPr>
          <w:rFonts w:ascii="Times New Roman" w:hAnsi="Times New Roman" w:cs="Times New Roman"/>
        </w:rPr>
        <w:t xml:space="preserve"> </w:t>
      </w:r>
      <w:r w:rsidR="00DC5EF9">
        <w:rPr>
          <w:rFonts w:ascii="Times New Roman" w:hAnsi="Times New Roman" w:cs="Times New Roman"/>
        </w:rPr>
        <w:t xml:space="preserve">de </w:t>
      </w:r>
      <w:r w:rsidR="00C560B8" w:rsidRPr="00545A50">
        <w:rPr>
          <w:rFonts w:ascii="Times New Roman" w:hAnsi="Times New Roman" w:cs="Times New Roman"/>
        </w:rPr>
        <w:t>202</w:t>
      </w:r>
      <w:r w:rsidR="00DC5EF9">
        <w:rPr>
          <w:rFonts w:ascii="Times New Roman" w:hAnsi="Times New Roman" w:cs="Times New Roman"/>
        </w:rPr>
        <w:t>6</w:t>
      </w:r>
    </w:p>
    <w:p w14:paraId="6F28F16E" w14:textId="3C35F97D" w:rsidR="00C560B8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bookmarkStart w:id="1" w:name="_Hlk202627994"/>
      <w:bookmarkEnd w:id="0"/>
      <w:r w:rsidRPr="00173FAB">
        <w:rPr>
          <w:rFonts w:ascii="Times New Roman" w:hAnsi="Times New Roman" w:cs="Times New Roman"/>
          <w:b/>
          <w:bCs/>
        </w:rPr>
        <w:lastRenderedPageBreak/>
        <w:t>INTRODUCCION</w:t>
      </w:r>
    </w:p>
    <w:bookmarkEnd w:id="1"/>
    <w:p w14:paraId="1F345D73" w14:textId="53FA7C67" w:rsidR="00E20112" w:rsidRPr="00E20112" w:rsidRDefault="00E20112" w:rsidP="00E20112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E20112">
        <w:rPr>
          <w:rFonts w:ascii="Times New Roman" w:hAnsi="Times New Roman" w:cs="Times New Roman"/>
        </w:rPr>
        <w:t>El presente documento tiene como objetivo presentar el diagrama de clases del proyecto de software desarrollado, aplicando los principios del Lenguaje Unificado de Modelado (UML) y las buenas prácticas del diseño orientado a objetos.</w:t>
      </w:r>
    </w:p>
    <w:p w14:paraId="71D4ABAE" w14:textId="4B836B36" w:rsidR="00E20112" w:rsidRPr="00E20112" w:rsidRDefault="00E20112" w:rsidP="00E20112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E20112">
        <w:rPr>
          <w:rFonts w:ascii="Times New Roman" w:hAnsi="Times New Roman" w:cs="Times New Roman"/>
        </w:rPr>
        <w:t>El diagrama de clases permite modelar la estructura estática del sistema, representando las clases, sus atributos, métodos, relaciones y niveles de visibilidad. Este modelo constituye una base fundamental para la implementación del sistema, ya que define claramente la arquitectura lógica del software y la interacción entre sus componentes.</w:t>
      </w:r>
    </w:p>
    <w:p w14:paraId="685A5E2E" w14:textId="06CB24A1" w:rsidR="00B8704E" w:rsidRDefault="00E20112" w:rsidP="00E20112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E20112">
        <w:rPr>
          <w:rFonts w:ascii="Times New Roman" w:hAnsi="Times New Roman" w:cs="Times New Roman"/>
        </w:rPr>
        <w:t>A través de esta evidencia se busca demostrar la correcta aplicación de los conceptos de encapsulamiento, abstracción, herencia y asociación, garantizando un diseño estructurado, mantenible y escalable.</w:t>
      </w:r>
    </w:p>
    <w:p w14:paraId="29D5B02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6BABDC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82B77A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F94D85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81FCEF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2A6DAE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CD7D18D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5CF200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BB3EEBC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5A02181" w14:textId="3B905C99" w:rsidR="00B8704E" w:rsidRPr="00E20112" w:rsidRDefault="00E20112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20112">
        <w:rPr>
          <w:rFonts w:ascii="Times New Roman" w:hAnsi="Times New Roman" w:cs="Times New Roman"/>
          <w:b/>
          <w:bCs/>
        </w:rPr>
        <w:lastRenderedPageBreak/>
        <w:t>DIAGRAMA DE CLASES</w:t>
      </w:r>
    </w:p>
    <w:p w14:paraId="4F18AC52" w14:textId="5F198C11" w:rsidR="00E20112" w:rsidRPr="00E20112" w:rsidRDefault="00E20112" w:rsidP="00E20112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20112">
        <w:rPr>
          <w:rFonts w:ascii="Times New Roman" w:hAnsi="Times New Roman" w:cs="Times New Roman"/>
        </w:rPr>
        <w:drawing>
          <wp:inline distT="0" distB="0" distL="0" distR="0" wp14:anchorId="49D0173F" wp14:editId="1A59AACB">
            <wp:extent cx="5476875" cy="7086600"/>
            <wp:effectExtent l="0" t="0" r="9525" b="0"/>
            <wp:docPr id="192090111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01115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6C8E1" w14:textId="77777777" w:rsidR="00E20112" w:rsidRPr="00E20112" w:rsidRDefault="00E20112" w:rsidP="00E20112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20112">
        <w:rPr>
          <w:rFonts w:ascii="Times New Roman" w:hAnsi="Times New Roman" w:cs="Times New Roman"/>
          <w:b/>
          <w:bCs/>
        </w:rPr>
        <w:t>Figura 1. Diagrama de clases del proyecto</w:t>
      </w:r>
    </w:p>
    <w:p w14:paraId="3E184C59" w14:textId="7B61FB28" w:rsidR="00B8704E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lastRenderedPageBreak/>
        <w:t>CONCLUSIÓN</w:t>
      </w:r>
    </w:p>
    <w:p w14:paraId="287E51F1" w14:textId="2F9D0A2E" w:rsidR="00E20112" w:rsidRPr="00E20112" w:rsidRDefault="00E20112" w:rsidP="00E20112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E20112">
        <w:rPr>
          <w:rFonts w:ascii="Times New Roman" w:hAnsi="Times New Roman" w:cs="Times New Roman"/>
        </w:rPr>
        <w:t>El desarrollo del diagrama de clases permitió estructurar de manera clara y organizada la arquitectura del sistema, identificando las entidades principales y sus relaciones.</w:t>
      </w:r>
    </w:p>
    <w:p w14:paraId="38964F86" w14:textId="369C5E74" w:rsidR="00E20112" w:rsidRPr="00E20112" w:rsidRDefault="00E20112" w:rsidP="00E20112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E20112">
        <w:rPr>
          <w:rFonts w:ascii="Times New Roman" w:hAnsi="Times New Roman" w:cs="Times New Roman"/>
        </w:rPr>
        <w:t>Se aplicaron correctamente los principios del diseño orientado a objetos, garantizando encapsulamiento, bajo acoplamiento y alta cohesión. Esto contribuye a que el sistema sea escalable, mantenible y fácil de implementar.</w:t>
      </w:r>
    </w:p>
    <w:p w14:paraId="6BDE3D45" w14:textId="797599DF" w:rsidR="00B8704E" w:rsidRDefault="00E20112" w:rsidP="00E20112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E20112">
        <w:rPr>
          <w:rFonts w:ascii="Times New Roman" w:hAnsi="Times New Roman" w:cs="Times New Roman"/>
        </w:rPr>
        <w:t>El diagrama constituye una base sólida para la fase de codificación y futuras mejoras del proyecto.</w:t>
      </w:r>
    </w:p>
    <w:p w14:paraId="2C8A9C4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4B5E2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DD337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E3AE6D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7C1CED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94E942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7CE2DCB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352F9B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1C9BADB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9AE3310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1777461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97BCC7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8D78138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B8EC688" w14:textId="2C9C1CFC" w:rsidR="00B8704E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t>REFERENCIAS</w:t>
      </w:r>
    </w:p>
    <w:p w14:paraId="2889A97A" w14:textId="5E8DD171" w:rsidR="00B8704E" w:rsidRDefault="00B8704E" w:rsidP="00173FAB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B8704E">
        <w:rPr>
          <w:rFonts w:ascii="Times New Roman" w:hAnsi="Times New Roman" w:cs="Times New Roman"/>
        </w:rPr>
        <w:t xml:space="preserve">SENA. (s.f.). </w:t>
      </w:r>
      <w:r w:rsidR="00E20112">
        <w:rPr>
          <w:rFonts w:ascii="Times New Roman" w:hAnsi="Times New Roman" w:cs="Times New Roman"/>
          <w:i/>
          <w:iCs/>
        </w:rPr>
        <w:t>Conceptos Generales de Bases de Datos</w:t>
      </w:r>
      <w:r w:rsidRPr="00B8704E">
        <w:rPr>
          <w:rFonts w:ascii="Times New Roman" w:hAnsi="Times New Roman" w:cs="Times New Roman"/>
        </w:rPr>
        <w:t xml:space="preserve"> [Material de clase, documento proporcionado por </w:t>
      </w:r>
      <w:r>
        <w:rPr>
          <w:rFonts w:ascii="Times New Roman" w:hAnsi="Times New Roman" w:cs="Times New Roman"/>
        </w:rPr>
        <w:t>la institución</w:t>
      </w:r>
      <w:r w:rsidRPr="00B8704E">
        <w:rPr>
          <w:rFonts w:ascii="Times New Roman" w:hAnsi="Times New Roman" w:cs="Times New Roman"/>
        </w:rPr>
        <w:t>].</w:t>
      </w:r>
    </w:p>
    <w:p w14:paraId="6C7C8D2C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4636B04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593DE63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96268FD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30271A2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698F8E00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A0CD513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CAB910D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4C0FD3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3ABF4262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66278CD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1AC12A1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F78711E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A989804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</w:p>
    <w:sectPr w:rsidR="00F57EEA" w:rsidRPr="00545A50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173FAB"/>
    <w:rsid w:val="0027126A"/>
    <w:rsid w:val="002975B7"/>
    <w:rsid w:val="003A1F1B"/>
    <w:rsid w:val="003F7AF8"/>
    <w:rsid w:val="00545A50"/>
    <w:rsid w:val="00AA2A1F"/>
    <w:rsid w:val="00B8704E"/>
    <w:rsid w:val="00C560B8"/>
    <w:rsid w:val="00CC6E00"/>
    <w:rsid w:val="00DC5EF9"/>
    <w:rsid w:val="00E20112"/>
    <w:rsid w:val="00F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284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9</cp:revision>
  <dcterms:created xsi:type="dcterms:W3CDTF">2025-07-03T23:47:00Z</dcterms:created>
  <dcterms:modified xsi:type="dcterms:W3CDTF">2026-02-22T16:04:00Z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