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A7DFA">
      <w:pPr>
        <w:pStyle w:val="Textoindependiente"/>
        <w:spacing w:line="480" w:lineRule="auto"/>
        <w:jc w:val="both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A7DFA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A7DFA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FAA095C" w14:textId="42E44433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Instructor:</w:t>
      </w:r>
      <w:r w:rsidR="007E1F57">
        <w:rPr>
          <w:rFonts w:ascii="Times New Roman" w:hAnsi="Times New Roman" w:cs="Times New Roman"/>
        </w:rPr>
        <w:t xml:space="preserve"> </w:t>
      </w:r>
      <w:r w:rsidR="007E1F57" w:rsidRPr="007E1F57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6D97C55" w:rsidR="00F57EEA" w:rsidRPr="00545A50" w:rsidRDefault="00000000" w:rsidP="00BA7DFA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7E1F57">
        <w:rPr>
          <w:rFonts w:ascii="Times New Roman" w:hAnsi="Times New Roman" w:cs="Times New Roman"/>
        </w:rPr>
        <w:t>5</w:t>
      </w:r>
      <w:r w:rsidR="00C560B8" w:rsidRPr="00545A50">
        <w:rPr>
          <w:rFonts w:ascii="Times New Roman" w:hAnsi="Times New Roman" w:cs="Times New Roman"/>
        </w:rPr>
        <w:t xml:space="preserve"> de julio 202</w:t>
      </w:r>
      <w:r w:rsidR="007E1F57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2882252F" w14:textId="654E0EF5" w:rsidR="002569F9" w:rsidRPr="002569F9" w:rsidRDefault="002569F9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 xml:space="preserve">El presente informe describe el proceso de codificación del </w:t>
      </w:r>
      <w:proofErr w:type="spellStart"/>
      <w:r w:rsidRPr="002569F9">
        <w:rPr>
          <w:rFonts w:ascii="Times New Roman" w:hAnsi="Times New Roman" w:cs="Times New Roman"/>
        </w:rPr>
        <w:t>backend</w:t>
      </w:r>
      <w:proofErr w:type="spellEnd"/>
      <w:r w:rsidRPr="002569F9">
        <w:rPr>
          <w:rFonts w:ascii="Times New Roman" w:hAnsi="Times New Roman" w:cs="Times New Roman"/>
        </w:rPr>
        <w:t xml:space="preserve"> del proyecto Hogar360, una plataforma inmobiliaria desarrollada para facilitar la publicación de inmuebles, la búsqueda de propiedades y la gestión de visitas entre compradores y vendedores.</w:t>
      </w:r>
    </w:p>
    <w:p w14:paraId="5FA5B303" w14:textId="7EA0AFD5" w:rsidR="002569F9" w:rsidRPr="002569F9" w:rsidRDefault="002569F9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El desarrollo se realizó utilizando Java 17, Spring Boot y la Arquitectura de Puertos y Adaptadores (Arquitectura Hexagonal), con el propósito de construir un software escalable, mantenible y alineado con los requerimientos funcionales definidos durante el análisis del proyecto.</w:t>
      </w:r>
    </w:p>
    <w:p w14:paraId="06BABDC9" w14:textId="72D15F9D" w:rsidR="00B8704E" w:rsidRDefault="002569F9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Durante la implementación se desarrollaron diferentes módulos de negocio, cada uno organizado siguiendo una separación clara de responsabilidades entre la lógica del dominio y los componentes de infraestructura. Asimismo, se aplicaron buenas prácticas de programación, principios SOLID y patrones de diseño que favorecen la reutilización del código y facilitan futuras modificaciones del sistema.</w:t>
      </w:r>
    </w:p>
    <w:p w14:paraId="7F82B77A" w14:textId="77777777" w:rsidR="00B8704E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14EA77F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39214FA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192F052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0447B82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6CCEDB9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7A78A0D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BFE3310" w14:textId="77777777" w:rsid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D7C5896" w14:textId="799B8C61" w:rsidR="002569F9" w:rsidRP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2569F9">
        <w:rPr>
          <w:rFonts w:ascii="Times New Roman" w:hAnsi="Times New Roman" w:cs="Times New Roman"/>
          <w:b/>
          <w:bCs/>
        </w:rPr>
        <w:lastRenderedPageBreak/>
        <w:t>OBJETIVO GENERAL</w:t>
      </w:r>
    </w:p>
    <w:p w14:paraId="065F60DE" w14:textId="77777777" w:rsidR="002569F9" w:rsidRPr="002569F9" w:rsidRDefault="002569F9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 xml:space="preserve">Describir el proceso de codificación de los módulos que conforman el </w:t>
      </w:r>
      <w:proofErr w:type="spellStart"/>
      <w:r w:rsidRPr="002569F9">
        <w:rPr>
          <w:rFonts w:ascii="Times New Roman" w:hAnsi="Times New Roman" w:cs="Times New Roman"/>
        </w:rPr>
        <w:t>backend</w:t>
      </w:r>
      <w:proofErr w:type="spellEnd"/>
      <w:r w:rsidRPr="002569F9">
        <w:rPr>
          <w:rFonts w:ascii="Times New Roman" w:hAnsi="Times New Roman" w:cs="Times New Roman"/>
        </w:rPr>
        <w:t xml:space="preserve"> del proyecto Hogar360, evidenciando la implementación de los requerimientos mediante una arquitectura basada en puertos y adaptadores.</w:t>
      </w:r>
    </w:p>
    <w:p w14:paraId="1413C71E" w14:textId="77777777" w:rsidR="002569F9" w:rsidRP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5CA92A7" w14:textId="4FA9951B" w:rsidR="002569F9" w:rsidRPr="002569F9" w:rsidRDefault="002569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2569F9">
        <w:rPr>
          <w:rFonts w:ascii="Times New Roman" w:hAnsi="Times New Roman" w:cs="Times New Roman"/>
          <w:b/>
          <w:bCs/>
        </w:rPr>
        <w:t>OBJETIVOS ESPECÍFICOS</w:t>
      </w:r>
    </w:p>
    <w:p w14:paraId="5768F8D1" w14:textId="77777777" w:rsidR="002569F9" w:rsidRPr="002569F9" w:rsidRDefault="002569F9" w:rsidP="00BA7DFA">
      <w:pPr>
        <w:pStyle w:val="Textoindependiente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Implementar la lógica de negocio de acuerdo con los requerimientos funcionales.</w:t>
      </w:r>
    </w:p>
    <w:p w14:paraId="711E5632" w14:textId="77777777" w:rsidR="002569F9" w:rsidRPr="002569F9" w:rsidRDefault="002569F9" w:rsidP="00BA7DFA">
      <w:pPr>
        <w:pStyle w:val="Textoindependiente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Organizar el código utilizando Arquitectura Hexagonal.</w:t>
      </w:r>
    </w:p>
    <w:p w14:paraId="33DDA810" w14:textId="77777777" w:rsidR="002569F9" w:rsidRPr="002569F9" w:rsidRDefault="002569F9" w:rsidP="00BA7DFA">
      <w:pPr>
        <w:pStyle w:val="Textoindependiente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 xml:space="preserve">Implementar servicios REST para la comunicación con el </w:t>
      </w:r>
      <w:proofErr w:type="spellStart"/>
      <w:r w:rsidRPr="002569F9">
        <w:rPr>
          <w:rFonts w:ascii="Times New Roman" w:hAnsi="Times New Roman" w:cs="Times New Roman"/>
        </w:rPr>
        <w:t>frontend</w:t>
      </w:r>
      <w:proofErr w:type="spellEnd"/>
      <w:r w:rsidRPr="002569F9">
        <w:rPr>
          <w:rFonts w:ascii="Times New Roman" w:hAnsi="Times New Roman" w:cs="Times New Roman"/>
        </w:rPr>
        <w:t>.</w:t>
      </w:r>
    </w:p>
    <w:p w14:paraId="598536DE" w14:textId="77777777" w:rsidR="002569F9" w:rsidRPr="002569F9" w:rsidRDefault="002569F9" w:rsidP="00BA7DFA">
      <w:pPr>
        <w:pStyle w:val="Textoindependiente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Garantizar la integridad de la información mediante validaciones.</w:t>
      </w:r>
    </w:p>
    <w:p w14:paraId="53D70DE7" w14:textId="6696C04F" w:rsidR="002569F9" w:rsidRDefault="002569F9" w:rsidP="00BA7DFA">
      <w:pPr>
        <w:pStyle w:val="Textoindependiente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569F9">
        <w:rPr>
          <w:rFonts w:ascii="Times New Roman" w:hAnsi="Times New Roman" w:cs="Times New Roman"/>
        </w:rPr>
        <w:t>Desacoplar la lógica del negocio de la infraestructura de persistencia.</w:t>
      </w:r>
    </w:p>
    <w:p w14:paraId="3F94D854" w14:textId="77777777" w:rsidR="00B8704E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E81FCEF" w14:textId="77777777" w:rsidR="00B8704E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2A6DAE4" w14:textId="77777777" w:rsidR="00B8704E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3924AA8" w14:textId="77777777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55CF6C7" w14:textId="77777777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A2117CF" w14:textId="77777777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7B26772" w14:textId="77777777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D41274F" w14:textId="77777777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DA3F27C" w14:textId="12483C8A" w:rsidR="005177F2" w:rsidRP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5177F2">
        <w:rPr>
          <w:rFonts w:ascii="Times New Roman" w:hAnsi="Times New Roman" w:cs="Times New Roman"/>
          <w:b/>
          <w:bCs/>
        </w:rPr>
        <w:lastRenderedPageBreak/>
        <w:t>ARQUITECTURA IMPLEMENTADA</w:t>
      </w:r>
    </w:p>
    <w:p w14:paraId="77D8ED1E" w14:textId="77777777" w:rsidR="005177F2" w:rsidRPr="005177F2" w:rsidRDefault="005177F2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 xml:space="preserve">El </w:t>
      </w:r>
      <w:proofErr w:type="spellStart"/>
      <w:r w:rsidRPr="005177F2">
        <w:rPr>
          <w:rFonts w:ascii="Times New Roman" w:hAnsi="Times New Roman" w:cs="Times New Roman"/>
        </w:rPr>
        <w:t>backend</w:t>
      </w:r>
      <w:proofErr w:type="spellEnd"/>
      <w:r w:rsidRPr="005177F2">
        <w:rPr>
          <w:rFonts w:ascii="Times New Roman" w:hAnsi="Times New Roman" w:cs="Times New Roman"/>
        </w:rPr>
        <w:t xml:space="preserve"> fue desarrollado siguiendo la Arquitectura Hexagonal, también conocida como Arquitectura de Puertos y Adaptadores.</w:t>
      </w:r>
    </w:p>
    <w:p w14:paraId="188EBD70" w14:textId="77777777" w:rsidR="005177F2" w:rsidRPr="005177F2" w:rsidRDefault="005177F2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Este modelo permite separar completamente la lógica del negocio de las tecnologías externas, como la base de datos o los servicios web.</w:t>
      </w:r>
    </w:p>
    <w:p w14:paraId="05D47F81" w14:textId="77777777" w:rsidR="005177F2" w:rsidRP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La estructura principal del proyecto está conformada por:</w:t>
      </w:r>
    </w:p>
    <w:p w14:paraId="6FF73E36" w14:textId="77777777" w:rsidR="005177F2" w:rsidRPr="005177F2" w:rsidRDefault="005177F2" w:rsidP="00BA7DFA">
      <w:pPr>
        <w:pStyle w:val="Textoindependiente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Dominio</w:t>
      </w:r>
    </w:p>
    <w:p w14:paraId="7B1A9174" w14:textId="77777777" w:rsidR="005177F2" w:rsidRPr="005177F2" w:rsidRDefault="005177F2" w:rsidP="00BA7DFA">
      <w:pPr>
        <w:pStyle w:val="Textoindependiente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Casos de uso</w:t>
      </w:r>
    </w:p>
    <w:p w14:paraId="454B0873" w14:textId="77777777" w:rsidR="005177F2" w:rsidRPr="005177F2" w:rsidRDefault="005177F2" w:rsidP="00BA7DFA">
      <w:pPr>
        <w:pStyle w:val="Textoindependiente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Puertos</w:t>
      </w:r>
    </w:p>
    <w:p w14:paraId="6A90009C" w14:textId="77777777" w:rsidR="005177F2" w:rsidRPr="005177F2" w:rsidRDefault="005177F2" w:rsidP="00BA7DFA">
      <w:pPr>
        <w:pStyle w:val="Textoindependiente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Adaptadores</w:t>
      </w:r>
    </w:p>
    <w:p w14:paraId="5902DF8E" w14:textId="01FC9671" w:rsidR="005177F2" w:rsidRPr="005177F2" w:rsidRDefault="005177F2" w:rsidP="00BA7DFA">
      <w:pPr>
        <w:pStyle w:val="Textoindependiente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Infraestructura</w:t>
      </w:r>
    </w:p>
    <w:p w14:paraId="03106520" w14:textId="5E4727CC" w:rsidR="005177F2" w:rsidRDefault="005177F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5177F2">
        <w:rPr>
          <w:rFonts w:ascii="Times New Roman" w:hAnsi="Times New Roman" w:cs="Times New Roman"/>
        </w:rPr>
        <w:t>Gracias a esta organización, cualquier cambio en la base de datos o en la interfaz de usuario puede realizarse sin afectar la lógica principal del sistema.</w:t>
      </w:r>
    </w:p>
    <w:p w14:paraId="54FD6D7D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F0CA8CE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BDFB586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F527742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2683A83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D227F39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894CC26" w14:textId="6107996F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0CD7D18D" w14:textId="0023CB1C" w:rsidR="00B8704E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339AFB" wp14:editId="198B9D93">
            <wp:extent cx="5943600" cy="3341370"/>
            <wp:effectExtent l="0" t="0" r="0" b="0"/>
            <wp:docPr id="64008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9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AE83" w14:textId="5530ED83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55CF2004" w14:textId="3742E371" w:rsidR="00B8704E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1C3687" wp14:editId="1FD51ACD">
            <wp:extent cx="5943600" cy="3341370"/>
            <wp:effectExtent l="0" t="0" r="0" b="0"/>
            <wp:docPr id="164852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6398" w14:textId="63CA8553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Visits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2590171D" w14:textId="14DA0B5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F1C6A6" wp14:editId="4496A809">
            <wp:extent cx="5943600" cy="3341370"/>
            <wp:effectExtent l="0" t="0" r="0" b="0"/>
            <wp:docPr id="381244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6EA5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CF5E7B4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1F2E0D3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9771EFA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1707750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75AC2FB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3AB1542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FF1EB57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A85838E" w14:textId="526AFA65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357FCA9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7EF0598" w14:textId="1268200D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C66B8">
        <w:rPr>
          <w:rFonts w:ascii="Times New Roman" w:hAnsi="Times New Roman" w:cs="Times New Roman"/>
          <w:b/>
          <w:bCs/>
        </w:rPr>
        <w:lastRenderedPageBreak/>
        <w:t>MODELO DE DOMINIO</w:t>
      </w:r>
    </w:p>
    <w:p w14:paraId="2D4652E7" w14:textId="3FA2417A" w:rsidR="00EC66B8" w:rsidRPr="00EC66B8" w:rsidRDefault="00EC66B8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El dominio representa el núcleo del sistema y contiene las entidades principales junto con las reglas de negocio.</w:t>
      </w:r>
    </w:p>
    <w:p w14:paraId="7DE72428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En Hogar360 se implementaron modelos como:</w:t>
      </w:r>
    </w:p>
    <w:p w14:paraId="1F0C0576" w14:textId="77777777" w:rsidR="00EC66B8" w:rsidRPr="00EC66B8" w:rsidRDefault="00EC66B8" w:rsidP="00BA7DFA">
      <w:pPr>
        <w:pStyle w:val="Textoindependiente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House</w:t>
      </w:r>
    </w:p>
    <w:p w14:paraId="2B3A342B" w14:textId="77777777" w:rsidR="00EC66B8" w:rsidRPr="00EC66B8" w:rsidRDefault="00EC66B8" w:rsidP="00BA7DFA">
      <w:pPr>
        <w:pStyle w:val="Textoindependiente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Category</w:t>
      </w:r>
      <w:proofErr w:type="spellEnd"/>
    </w:p>
    <w:p w14:paraId="72F02737" w14:textId="77777777" w:rsidR="00EC66B8" w:rsidRPr="00EC66B8" w:rsidRDefault="00EC66B8" w:rsidP="00BA7DFA">
      <w:pPr>
        <w:pStyle w:val="Textoindependiente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Location</w:t>
      </w:r>
      <w:proofErr w:type="spellEnd"/>
    </w:p>
    <w:p w14:paraId="021D61C5" w14:textId="77777777" w:rsidR="00EC66B8" w:rsidRPr="00EC66B8" w:rsidRDefault="00EC66B8" w:rsidP="00BA7DFA">
      <w:pPr>
        <w:pStyle w:val="Textoindependiente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Visit</w:t>
      </w:r>
      <w:proofErr w:type="spellEnd"/>
    </w:p>
    <w:p w14:paraId="3C3C6E8D" w14:textId="77777777" w:rsidR="00EC66B8" w:rsidRPr="00EC66B8" w:rsidRDefault="00EC66B8" w:rsidP="00BA7DFA">
      <w:pPr>
        <w:pStyle w:val="Textoindependiente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Seller</w:t>
      </w:r>
    </w:p>
    <w:p w14:paraId="7569E29A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84845D6" w14:textId="11DEC61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 xml:space="preserve">Estos modelos representan los conceptos del negocio inmobiliario y son independientes de cualquier </w:t>
      </w:r>
      <w:proofErr w:type="spellStart"/>
      <w:r w:rsidRPr="00EC66B8">
        <w:rPr>
          <w:rFonts w:ascii="Times New Roman" w:hAnsi="Times New Roman" w:cs="Times New Roman"/>
        </w:rPr>
        <w:t>framework</w:t>
      </w:r>
      <w:proofErr w:type="spellEnd"/>
      <w:r w:rsidRPr="00EC66B8">
        <w:rPr>
          <w:rFonts w:ascii="Times New Roman" w:hAnsi="Times New Roman" w:cs="Times New Roman"/>
        </w:rPr>
        <w:t xml:space="preserve"> o tecnología de persistencia.</w:t>
      </w:r>
    </w:p>
    <w:p w14:paraId="7BB15FB6" w14:textId="17ABF64A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El dominio se diseñó para garantizar que las reglas del negocio permanezcan desacopladas de la infraestructura.</w:t>
      </w:r>
    </w:p>
    <w:p w14:paraId="0FAB5777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6B28014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1A71567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3187A61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F1EDB71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16AC004" w14:textId="49B41C82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1BB3EEBC" w14:textId="73A277BA" w:rsidR="00B8704E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D81C32" wp14:editId="339C741E">
            <wp:extent cx="5943600" cy="3341370"/>
            <wp:effectExtent l="0" t="0" r="0" b="0"/>
            <wp:docPr id="29561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9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F8F" w14:textId="09943FD1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60F165" wp14:editId="6CC728E7">
            <wp:extent cx="5943600" cy="3341370"/>
            <wp:effectExtent l="0" t="0" r="0" b="0"/>
            <wp:docPr id="40995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2839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7832636" w14:textId="6CD4F9C6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Users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4027C0B9" w14:textId="62965940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E10901" wp14:editId="5A0104C4">
            <wp:extent cx="5943600" cy="3341370"/>
            <wp:effectExtent l="0" t="0" r="0" b="0"/>
            <wp:docPr id="1643195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Visits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</w:p>
    <w:p w14:paraId="163CAC57" w14:textId="35FB7B4E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B63A27" wp14:editId="2CF244D3">
            <wp:extent cx="5943600" cy="3341370"/>
            <wp:effectExtent l="0" t="0" r="0" b="0"/>
            <wp:docPr id="172671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8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181B" w14:textId="77777777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3084D9A" w14:textId="3B7C74F8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C66B8">
        <w:rPr>
          <w:rFonts w:ascii="Times New Roman" w:hAnsi="Times New Roman" w:cs="Times New Roman"/>
          <w:b/>
          <w:bCs/>
        </w:rPr>
        <w:lastRenderedPageBreak/>
        <w:t>CASOS DE USO</w:t>
      </w:r>
    </w:p>
    <w:p w14:paraId="268647DC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Los casos de uso concentran la lógica del negocio y coordinan la interacción entre el dominio y los puertos de persistencia.</w:t>
      </w:r>
    </w:p>
    <w:p w14:paraId="1F779B80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Entre los principales casos de uso implementados se encuentran:</w:t>
      </w:r>
    </w:p>
    <w:p w14:paraId="5C9B096B" w14:textId="77777777" w:rsidR="00EC66B8" w:rsidRPr="00EC66B8" w:rsidRDefault="00EC66B8" w:rsidP="00BA7DFA">
      <w:pPr>
        <w:pStyle w:val="Textoindependiente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HouseUseCase</w:t>
      </w:r>
      <w:proofErr w:type="spellEnd"/>
    </w:p>
    <w:p w14:paraId="42C5235D" w14:textId="77777777" w:rsidR="00EC66B8" w:rsidRPr="00EC66B8" w:rsidRDefault="00EC66B8" w:rsidP="00BA7DFA">
      <w:pPr>
        <w:pStyle w:val="Textoindependiente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CategoryUseCase</w:t>
      </w:r>
      <w:proofErr w:type="spellEnd"/>
    </w:p>
    <w:p w14:paraId="1FEA8A4B" w14:textId="77777777" w:rsidR="00EC66B8" w:rsidRPr="00EC66B8" w:rsidRDefault="00EC66B8" w:rsidP="00BA7DFA">
      <w:pPr>
        <w:pStyle w:val="Textoindependiente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LocationUseCase</w:t>
      </w:r>
      <w:proofErr w:type="spellEnd"/>
    </w:p>
    <w:p w14:paraId="03C81B1E" w14:textId="77777777" w:rsidR="00EC66B8" w:rsidRPr="00EC66B8" w:rsidRDefault="00EC66B8" w:rsidP="00BA7DFA">
      <w:pPr>
        <w:pStyle w:val="Textoindependiente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VisitUseCase</w:t>
      </w:r>
      <w:proofErr w:type="spellEnd"/>
    </w:p>
    <w:p w14:paraId="2EC50665" w14:textId="77777777" w:rsidR="00EC66B8" w:rsidRPr="00EC66B8" w:rsidRDefault="00EC66B8" w:rsidP="00BA7DFA">
      <w:pPr>
        <w:pStyle w:val="Textoindependiente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EC66B8">
        <w:rPr>
          <w:rFonts w:ascii="Times New Roman" w:hAnsi="Times New Roman" w:cs="Times New Roman"/>
        </w:rPr>
        <w:t>VisitReservationUseCase</w:t>
      </w:r>
      <w:proofErr w:type="spellEnd"/>
    </w:p>
    <w:p w14:paraId="579328E2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39437EC" w14:textId="77777777" w:rsidR="00EC66B8" w:rsidRP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Cada uno implementa las reglas de negocio necesarias para cumplir los requerimientos del proyecto.</w:t>
      </w:r>
    </w:p>
    <w:p w14:paraId="22348CA1" w14:textId="2AD06BCC" w:rsidR="00EC66B8" w:rsidRDefault="00EC66B8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EC66B8">
        <w:rPr>
          <w:rFonts w:ascii="Times New Roman" w:hAnsi="Times New Roman" w:cs="Times New Roman"/>
        </w:rPr>
        <w:t>Por ejemplo, el caso de uso de reservas verifica la disponibilidad del horario antes de registrar una nueva visita.</w:t>
      </w:r>
    </w:p>
    <w:p w14:paraId="35A02181" w14:textId="7AB5DB38" w:rsidR="00B8704E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A7F08D" wp14:editId="141F3565">
            <wp:extent cx="5943600" cy="3341370"/>
            <wp:effectExtent l="0" t="0" r="0" b="0"/>
            <wp:docPr id="201201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9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D434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FC586E9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E825FAA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DC79E6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15122C4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78CA27E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8F9EAA6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5B6C51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741869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30C695C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B7BF810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3402FFE" w14:textId="735A5096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36036">
        <w:rPr>
          <w:rFonts w:ascii="Times New Roman" w:hAnsi="Times New Roman" w:cs="Times New Roman"/>
          <w:b/>
          <w:bCs/>
        </w:rPr>
        <w:lastRenderedPageBreak/>
        <w:t>PUERTOS</w:t>
      </w:r>
    </w:p>
    <w:p w14:paraId="5F43F219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Los puertos representan contratos entre la lógica del negocio y la infraestructura.</w:t>
      </w:r>
    </w:p>
    <w:p w14:paraId="6D990913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Se implementaron dos tipos de puertos:</w:t>
      </w:r>
    </w:p>
    <w:p w14:paraId="04D97CFB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36036">
        <w:rPr>
          <w:rFonts w:ascii="Times New Roman" w:hAnsi="Times New Roman" w:cs="Times New Roman"/>
          <w:b/>
          <w:bCs/>
        </w:rPr>
        <w:t>Puertos de entrada</w:t>
      </w:r>
    </w:p>
    <w:p w14:paraId="56D539FD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Definen las operaciones que puede ejecutar la aplicación.</w:t>
      </w:r>
    </w:p>
    <w:p w14:paraId="275874E9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Ejemplos:</w:t>
      </w:r>
    </w:p>
    <w:p w14:paraId="5077D0EB" w14:textId="77777777" w:rsidR="00C36036" w:rsidRPr="00C36036" w:rsidRDefault="00C36036" w:rsidP="00BA7DFA">
      <w:pPr>
        <w:pStyle w:val="Textoindependiente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Crear casa</w:t>
      </w:r>
    </w:p>
    <w:p w14:paraId="1F969A18" w14:textId="77777777" w:rsidR="00C36036" w:rsidRPr="00C36036" w:rsidRDefault="00C36036" w:rsidP="00BA7DFA">
      <w:pPr>
        <w:pStyle w:val="Textoindependiente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Consultar categorías</w:t>
      </w:r>
    </w:p>
    <w:p w14:paraId="6FA25293" w14:textId="77777777" w:rsidR="00C36036" w:rsidRPr="00C36036" w:rsidRDefault="00C36036" w:rsidP="00BA7DFA">
      <w:pPr>
        <w:pStyle w:val="Textoindependiente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Registrar visita</w:t>
      </w:r>
    </w:p>
    <w:p w14:paraId="4146B2A9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36036">
        <w:rPr>
          <w:rFonts w:ascii="Times New Roman" w:hAnsi="Times New Roman" w:cs="Times New Roman"/>
          <w:b/>
          <w:bCs/>
        </w:rPr>
        <w:t>Puertos de salida</w:t>
      </w:r>
    </w:p>
    <w:p w14:paraId="61407978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Definen las operaciones necesarias para acceder a recursos externos.</w:t>
      </w:r>
    </w:p>
    <w:p w14:paraId="4777F840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Ejemplos:</w:t>
      </w:r>
    </w:p>
    <w:p w14:paraId="7FE501DD" w14:textId="77777777" w:rsidR="00C36036" w:rsidRPr="00C36036" w:rsidRDefault="00C36036" w:rsidP="00BA7DFA">
      <w:pPr>
        <w:pStyle w:val="Textoindependiente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Guardar casas</w:t>
      </w:r>
    </w:p>
    <w:p w14:paraId="0F858768" w14:textId="77777777" w:rsidR="00C36036" w:rsidRPr="00C36036" w:rsidRDefault="00C36036" w:rsidP="00BA7DFA">
      <w:pPr>
        <w:pStyle w:val="Textoindependiente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Consultar ubicaciones</w:t>
      </w:r>
    </w:p>
    <w:p w14:paraId="10A847AC" w14:textId="77777777" w:rsidR="00C36036" w:rsidRPr="00C36036" w:rsidRDefault="00C36036" w:rsidP="00BA7DFA">
      <w:pPr>
        <w:pStyle w:val="Textoindependiente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Buscar visitas</w:t>
      </w:r>
    </w:p>
    <w:p w14:paraId="3DA3ED7B" w14:textId="793BF10F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Gracias a estos contratos, el dominio permanece independiente de Spring Boot y de JPA.</w:t>
      </w:r>
    </w:p>
    <w:p w14:paraId="55909FD9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C2F4487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3DCBC5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68E22FF" w14:textId="04E1735D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ports</w:t>
      </w:r>
      <w:proofErr w:type="spellEnd"/>
    </w:p>
    <w:p w14:paraId="2DB81617" w14:textId="05EF2CF1" w:rsidR="00B8704E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9BDE43" wp14:editId="20E4C488">
            <wp:extent cx="5943600" cy="3341370"/>
            <wp:effectExtent l="0" t="0" r="0" b="0"/>
            <wp:docPr id="88664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4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343" w14:textId="155F7837" w:rsidR="00B8704E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ports</w:t>
      </w:r>
      <w:proofErr w:type="spellEnd"/>
    </w:p>
    <w:p w14:paraId="582169C8" w14:textId="706BD5B6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F28885" wp14:editId="0B1FF9E3">
            <wp:extent cx="5943600" cy="3341370"/>
            <wp:effectExtent l="0" t="0" r="0" b="0"/>
            <wp:docPr id="197146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9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0620" w14:textId="1E960803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Visits</w:t>
      </w:r>
      <w:proofErr w:type="spellEnd"/>
      <w:r>
        <w:rPr>
          <w:rFonts w:ascii="Times New Roman" w:hAnsi="Times New Roman" w:cs="Times New Roman"/>
        </w:rPr>
        <w:t xml:space="preserve"> ports</w:t>
      </w:r>
    </w:p>
    <w:p w14:paraId="24C86540" w14:textId="1B6BC4E3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6D0A24" wp14:editId="354D8ADE">
            <wp:extent cx="5943600" cy="3341370"/>
            <wp:effectExtent l="0" t="0" r="0" b="0"/>
            <wp:docPr id="495308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8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E700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4C5BF70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02D0D9C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E6276D7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5B31859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096D6F6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63C4C25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B7F7E94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E531B2A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D6F12D1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260DB68" w14:textId="610A0F19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36036">
        <w:rPr>
          <w:rFonts w:ascii="Times New Roman" w:hAnsi="Times New Roman" w:cs="Times New Roman"/>
          <w:b/>
          <w:bCs/>
        </w:rPr>
        <w:lastRenderedPageBreak/>
        <w:t>ADAPTADORES DE PERSISTENCIA</w:t>
      </w:r>
    </w:p>
    <w:p w14:paraId="0D07E0FA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Los adaptadores de persistencia implementan los puertos de salida utilizando Spring Data JPA.</w:t>
      </w:r>
    </w:p>
    <w:p w14:paraId="1CC2B8C3" w14:textId="77777777" w:rsidR="00C36036" w:rsidRP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Entre sus responsabilidades se encuentran:</w:t>
      </w:r>
    </w:p>
    <w:p w14:paraId="54BF55F0" w14:textId="77777777" w:rsidR="00C36036" w:rsidRPr="00C36036" w:rsidRDefault="00C36036" w:rsidP="00BA7DFA">
      <w:pPr>
        <w:pStyle w:val="Textoindependiente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Guardar información.</w:t>
      </w:r>
    </w:p>
    <w:p w14:paraId="4B50CE33" w14:textId="77777777" w:rsidR="00C36036" w:rsidRPr="00C36036" w:rsidRDefault="00C36036" w:rsidP="00BA7DFA">
      <w:pPr>
        <w:pStyle w:val="Textoindependiente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Consultar registros.</w:t>
      </w:r>
    </w:p>
    <w:p w14:paraId="76035796" w14:textId="77777777" w:rsidR="00C36036" w:rsidRPr="00C36036" w:rsidRDefault="00C36036" w:rsidP="00BA7DFA">
      <w:pPr>
        <w:pStyle w:val="Textoindependiente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Actualizar entidades.</w:t>
      </w:r>
    </w:p>
    <w:p w14:paraId="41B0FA0D" w14:textId="7813BE4C" w:rsidR="00C36036" w:rsidRPr="00C36036" w:rsidRDefault="00C36036" w:rsidP="00BA7DFA">
      <w:pPr>
        <w:pStyle w:val="Textoindependiente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>Eliminar datos.</w:t>
      </w:r>
    </w:p>
    <w:p w14:paraId="65BA73A2" w14:textId="3D75AA1A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C36036">
        <w:rPr>
          <w:rFonts w:ascii="Times New Roman" w:hAnsi="Times New Roman" w:cs="Times New Roman"/>
        </w:rPr>
        <w:t xml:space="preserve">Además, utilizan </w:t>
      </w:r>
      <w:proofErr w:type="spellStart"/>
      <w:r w:rsidRPr="00C36036">
        <w:rPr>
          <w:rFonts w:ascii="Times New Roman" w:hAnsi="Times New Roman" w:cs="Times New Roman"/>
        </w:rPr>
        <w:t>MapStruct</w:t>
      </w:r>
      <w:proofErr w:type="spellEnd"/>
      <w:r w:rsidRPr="00C36036">
        <w:rPr>
          <w:rFonts w:ascii="Times New Roman" w:hAnsi="Times New Roman" w:cs="Times New Roman"/>
        </w:rPr>
        <w:t xml:space="preserve"> para convertir entre entidades de base de datos y modelos del dominio.</w:t>
      </w:r>
    </w:p>
    <w:p w14:paraId="2C7AB997" w14:textId="7592AE41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Adapters</w:t>
      </w:r>
      <w:proofErr w:type="spellEnd"/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1733E030" wp14:editId="7AA6A389">
            <wp:extent cx="5943600" cy="3341370"/>
            <wp:effectExtent l="0" t="0" r="0" b="0"/>
            <wp:docPr id="2092616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16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CFFC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4C9CCE7" w14:textId="32D416B3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Adapters</w:t>
      </w:r>
      <w:proofErr w:type="spellEnd"/>
    </w:p>
    <w:p w14:paraId="3EF7A575" w14:textId="7F6EC117" w:rsidR="00C36036" w:rsidRDefault="0036709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6F27F5F" wp14:editId="58ADF2D1">
            <wp:extent cx="5943600" cy="3341370"/>
            <wp:effectExtent l="0" t="0" r="0" b="0"/>
            <wp:docPr id="32237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4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3667" w14:textId="6B42D2EC" w:rsidR="00367099" w:rsidRDefault="0036709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Visits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Adapters</w:t>
      </w:r>
      <w:proofErr w:type="spellEnd"/>
    </w:p>
    <w:p w14:paraId="5FFB2302" w14:textId="1C76AA8A" w:rsidR="00367099" w:rsidRDefault="0036709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792051" wp14:editId="1336FB8C">
            <wp:extent cx="5943600" cy="3341370"/>
            <wp:effectExtent l="0" t="0" r="0" b="0"/>
            <wp:docPr id="139773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3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0096" w14:textId="7DC41C4C" w:rsidR="002324F9" w:rsidRPr="002324F9" w:rsidRDefault="002324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2324F9">
        <w:rPr>
          <w:rFonts w:ascii="Times New Roman" w:hAnsi="Times New Roman" w:cs="Times New Roman"/>
          <w:b/>
          <w:bCs/>
        </w:rPr>
        <w:t>ADAPTADORES REST</w:t>
      </w:r>
    </w:p>
    <w:p w14:paraId="2B46F9AA" w14:textId="77777777" w:rsidR="002324F9" w:rsidRPr="002324F9" w:rsidRDefault="002324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2324F9">
        <w:rPr>
          <w:rFonts w:ascii="Times New Roman" w:hAnsi="Times New Roman" w:cs="Times New Roman"/>
        </w:rPr>
        <w:lastRenderedPageBreak/>
        <w:t>Los adaptadores de entrada fueron implementados mediante controladores REST.</w:t>
      </w:r>
    </w:p>
    <w:p w14:paraId="4F580E1C" w14:textId="77777777" w:rsidR="002324F9" w:rsidRPr="002324F9" w:rsidRDefault="002324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2324F9">
        <w:rPr>
          <w:rFonts w:ascii="Times New Roman" w:hAnsi="Times New Roman" w:cs="Times New Roman"/>
        </w:rPr>
        <w:t xml:space="preserve">Cada controlador recibe las solicitudes HTTP provenientes del </w:t>
      </w:r>
      <w:proofErr w:type="spellStart"/>
      <w:r w:rsidRPr="002324F9">
        <w:rPr>
          <w:rFonts w:ascii="Times New Roman" w:hAnsi="Times New Roman" w:cs="Times New Roman"/>
        </w:rPr>
        <w:t>frontend</w:t>
      </w:r>
      <w:proofErr w:type="spellEnd"/>
      <w:r w:rsidRPr="002324F9">
        <w:rPr>
          <w:rFonts w:ascii="Times New Roman" w:hAnsi="Times New Roman" w:cs="Times New Roman"/>
        </w:rPr>
        <w:t xml:space="preserve"> y delega el procesamiento al caso de uso correspondiente.</w:t>
      </w:r>
    </w:p>
    <w:p w14:paraId="36AB13D8" w14:textId="77777777" w:rsidR="002324F9" w:rsidRPr="002324F9" w:rsidRDefault="002324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2324F9">
        <w:rPr>
          <w:rFonts w:ascii="Times New Roman" w:hAnsi="Times New Roman" w:cs="Times New Roman"/>
        </w:rPr>
        <w:t>Entre los controladores desarrollados se encuentran:</w:t>
      </w:r>
    </w:p>
    <w:p w14:paraId="144C3AFF" w14:textId="77777777" w:rsidR="002324F9" w:rsidRPr="002324F9" w:rsidRDefault="002324F9" w:rsidP="00BA7DFA">
      <w:pPr>
        <w:pStyle w:val="Textoindependiente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324F9">
        <w:rPr>
          <w:rFonts w:ascii="Times New Roman" w:hAnsi="Times New Roman" w:cs="Times New Roman"/>
        </w:rPr>
        <w:t>HouseRestController</w:t>
      </w:r>
      <w:proofErr w:type="spellEnd"/>
    </w:p>
    <w:p w14:paraId="4B800E2B" w14:textId="77777777" w:rsidR="002324F9" w:rsidRPr="002324F9" w:rsidRDefault="002324F9" w:rsidP="00BA7DFA">
      <w:pPr>
        <w:pStyle w:val="Textoindependiente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324F9">
        <w:rPr>
          <w:rFonts w:ascii="Times New Roman" w:hAnsi="Times New Roman" w:cs="Times New Roman"/>
        </w:rPr>
        <w:t>CategoryRestController</w:t>
      </w:r>
      <w:proofErr w:type="spellEnd"/>
    </w:p>
    <w:p w14:paraId="0AAC770B" w14:textId="77777777" w:rsidR="002324F9" w:rsidRPr="002324F9" w:rsidRDefault="002324F9" w:rsidP="00BA7DFA">
      <w:pPr>
        <w:pStyle w:val="Textoindependiente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324F9">
        <w:rPr>
          <w:rFonts w:ascii="Times New Roman" w:hAnsi="Times New Roman" w:cs="Times New Roman"/>
        </w:rPr>
        <w:t>LocationRestController</w:t>
      </w:r>
      <w:proofErr w:type="spellEnd"/>
    </w:p>
    <w:p w14:paraId="155F984C" w14:textId="77777777" w:rsidR="002324F9" w:rsidRPr="002324F9" w:rsidRDefault="002324F9" w:rsidP="00BA7DFA">
      <w:pPr>
        <w:pStyle w:val="Textoindependiente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324F9">
        <w:rPr>
          <w:rFonts w:ascii="Times New Roman" w:hAnsi="Times New Roman" w:cs="Times New Roman"/>
        </w:rPr>
        <w:t>VisitRestController</w:t>
      </w:r>
      <w:proofErr w:type="spellEnd"/>
    </w:p>
    <w:p w14:paraId="6A13ED5C" w14:textId="49CB8D4D" w:rsidR="00367099" w:rsidRDefault="002324F9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2324F9">
        <w:rPr>
          <w:rFonts w:ascii="Times New Roman" w:hAnsi="Times New Roman" w:cs="Times New Roman"/>
        </w:rPr>
        <w:t>Esta implementación mantiene separada la capa de presentación de la lógica del negocio.</w:t>
      </w:r>
    </w:p>
    <w:p w14:paraId="463FD20E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96559A0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A239248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A42F1DC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58FBFA0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FF7DA0E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2B4AE2B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2847556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36E4D9A" w14:textId="77777777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5E51BAB" w14:textId="7B0933D1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Houses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endpoint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controllers</w:t>
      </w:r>
      <w:proofErr w:type="spellEnd"/>
    </w:p>
    <w:p w14:paraId="06BAFC63" w14:textId="09B9CC93" w:rsidR="005937DF" w:rsidRDefault="005937DF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E9DB86" wp14:editId="1D69F30F">
            <wp:extent cx="5943600" cy="3341370"/>
            <wp:effectExtent l="0" t="0" r="0" b="0"/>
            <wp:docPr id="105016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8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56A6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A782866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B9173FB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A9AE6B7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1E921A5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5FA321F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3F6AA33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7B0C761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5D17BF7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BC4CEDA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EC0F859" w14:textId="259111A8" w:rsidR="00020232" w:rsidRP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20232">
        <w:rPr>
          <w:rFonts w:ascii="Times New Roman" w:hAnsi="Times New Roman" w:cs="Times New Roman"/>
          <w:b/>
          <w:bCs/>
        </w:rPr>
        <w:t>PERSISTENCIA DE DATOS</w:t>
      </w:r>
    </w:p>
    <w:p w14:paraId="4E06527D" w14:textId="77777777" w:rsidR="00020232" w:rsidRP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lastRenderedPageBreak/>
        <w:t>La información del sistema se almacena en una base de datos relacional mediante Spring Data JPA.</w:t>
      </w:r>
    </w:p>
    <w:p w14:paraId="41C36532" w14:textId="77777777" w:rsidR="00020232" w:rsidRP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t>Se implementaron:</w:t>
      </w:r>
    </w:p>
    <w:p w14:paraId="37CC6265" w14:textId="77777777" w:rsidR="00020232" w:rsidRPr="00020232" w:rsidRDefault="00020232" w:rsidP="00BA7DFA">
      <w:pPr>
        <w:pStyle w:val="Textoindependiente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t>Entidades</w:t>
      </w:r>
    </w:p>
    <w:p w14:paraId="36E79123" w14:textId="77777777" w:rsidR="00020232" w:rsidRPr="00020232" w:rsidRDefault="00020232" w:rsidP="00BA7DFA">
      <w:pPr>
        <w:pStyle w:val="Textoindependiente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t>Repositorios</w:t>
      </w:r>
    </w:p>
    <w:p w14:paraId="6CB7C806" w14:textId="77777777" w:rsidR="00020232" w:rsidRPr="00020232" w:rsidRDefault="00020232" w:rsidP="00BA7DFA">
      <w:pPr>
        <w:pStyle w:val="Textoindependiente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20232">
        <w:rPr>
          <w:rFonts w:ascii="Times New Roman" w:hAnsi="Times New Roman" w:cs="Times New Roman"/>
        </w:rPr>
        <w:t>Mappers</w:t>
      </w:r>
      <w:proofErr w:type="spellEnd"/>
    </w:p>
    <w:p w14:paraId="618185FD" w14:textId="77777777" w:rsidR="00020232" w:rsidRPr="00020232" w:rsidRDefault="00020232" w:rsidP="00BA7DFA">
      <w:pPr>
        <w:pStyle w:val="Textoindependiente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t>Adaptadores de persistencia</w:t>
      </w:r>
    </w:p>
    <w:p w14:paraId="6F4365B1" w14:textId="70FE3DEF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020232">
        <w:rPr>
          <w:rFonts w:ascii="Times New Roman" w:hAnsi="Times New Roman" w:cs="Times New Roman"/>
        </w:rPr>
        <w:t>Esta organización permite mantener sincronizados los modelos del dominio con la base de datos sin acoplar ambas capas.</w:t>
      </w:r>
    </w:p>
    <w:p w14:paraId="6AB1BE45" w14:textId="3FF51B0E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B686EA" wp14:editId="13EAC6C9">
            <wp:extent cx="5943600" cy="3341370"/>
            <wp:effectExtent l="0" t="0" r="0" b="0"/>
            <wp:docPr id="31274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40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391BABAC" wp14:editId="66CD5D29">
            <wp:extent cx="5943600" cy="3341370"/>
            <wp:effectExtent l="0" t="0" r="0" b="0"/>
            <wp:docPr id="1434094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4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7665" w14:textId="77777777" w:rsidR="00020232" w:rsidRDefault="00020232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8457DFE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794EEB2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21D2E5E" w14:textId="0FEC8502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06051">
        <w:rPr>
          <w:rFonts w:ascii="Times New Roman" w:hAnsi="Times New Roman" w:cs="Times New Roman"/>
          <w:b/>
          <w:bCs/>
        </w:rPr>
        <w:lastRenderedPageBreak/>
        <w:t>MANEJO DE EXCEPCIONES</w:t>
      </w:r>
    </w:p>
    <w:p w14:paraId="29184F4D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El sistema implementa un manejo centralizado de excepciones utilizando @ControllerAdvice.</w:t>
      </w:r>
    </w:p>
    <w:p w14:paraId="34CA8D49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Se desarrollaron excepciones personalizadas para representar distintos escenarios de error, permitiendo devolver respuestas HTTP claras y consistentes.</w:t>
      </w:r>
    </w:p>
    <w:p w14:paraId="2855EF32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Entre los errores controlados se encuentran:</w:t>
      </w:r>
    </w:p>
    <w:p w14:paraId="5F95AEC6" w14:textId="77777777" w:rsidR="00706051" w:rsidRPr="00706051" w:rsidRDefault="00706051" w:rsidP="00BA7DFA">
      <w:pPr>
        <w:pStyle w:val="Textoindependiente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Recursos no encontrados.</w:t>
      </w:r>
    </w:p>
    <w:p w14:paraId="0C5EC6C9" w14:textId="77777777" w:rsidR="00706051" w:rsidRPr="00706051" w:rsidRDefault="00706051" w:rsidP="00BA7DFA">
      <w:pPr>
        <w:pStyle w:val="Textoindependiente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Datos inválidos.</w:t>
      </w:r>
    </w:p>
    <w:p w14:paraId="2AFCD33B" w14:textId="77777777" w:rsidR="00706051" w:rsidRPr="00706051" w:rsidRDefault="00706051" w:rsidP="00BA7DFA">
      <w:pPr>
        <w:pStyle w:val="Textoindependiente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Reglas de negocio incumplidas.</w:t>
      </w:r>
    </w:p>
    <w:p w14:paraId="4040397A" w14:textId="77777777" w:rsidR="00706051" w:rsidRPr="00706051" w:rsidRDefault="00706051" w:rsidP="00BA7DFA">
      <w:pPr>
        <w:pStyle w:val="Textoindependiente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Conflictos al registrar información.</w:t>
      </w:r>
    </w:p>
    <w:p w14:paraId="7AE9DC40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D0814EF" w14:textId="78B388C5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Este enfoque mejora la experiencia del consumidor de la API y facilita el mantenimiento del código.</w:t>
      </w:r>
    </w:p>
    <w:p w14:paraId="334C55E0" w14:textId="52050455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0BE42C" wp14:editId="7C8D410A">
            <wp:extent cx="5943600" cy="3341370"/>
            <wp:effectExtent l="0" t="0" r="0" b="0"/>
            <wp:docPr id="1061026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6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57DAECA6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367D9BF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16D46A4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5530620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0086BE8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EEE65A0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204DC07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C69AF39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9D1CF38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77C5381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A8678C6" w14:textId="49FB1FCA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06051">
        <w:rPr>
          <w:rFonts w:ascii="Times New Roman" w:hAnsi="Times New Roman" w:cs="Times New Roman"/>
          <w:b/>
          <w:bCs/>
        </w:rPr>
        <w:lastRenderedPageBreak/>
        <w:t>DOCUMENTACIÓN DE LA API</w:t>
      </w:r>
    </w:p>
    <w:p w14:paraId="73D41933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Para facilitar el consumo de los servicios REST se utilizó </w:t>
      </w:r>
      <w:r w:rsidRPr="00706051">
        <w:rPr>
          <w:rFonts w:ascii="Times New Roman" w:hAnsi="Times New Roman" w:cs="Times New Roman"/>
          <w:b/>
          <w:bCs/>
        </w:rPr>
        <w:t>Swagger/</w:t>
      </w:r>
      <w:proofErr w:type="spellStart"/>
      <w:r w:rsidRPr="00706051">
        <w:rPr>
          <w:rFonts w:ascii="Times New Roman" w:hAnsi="Times New Roman" w:cs="Times New Roman"/>
          <w:b/>
          <w:bCs/>
        </w:rPr>
        <w:t>OpenAPI</w:t>
      </w:r>
      <w:proofErr w:type="spellEnd"/>
      <w:r w:rsidRPr="00706051">
        <w:rPr>
          <w:rFonts w:ascii="Times New Roman" w:hAnsi="Times New Roman" w:cs="Times New Roman"/>
        </w:rPr>
        <w:t xml:space="preserve">, permitiendo documentar automáticamente los </w:t>
      </w:r>
      <w:proofErr w:type="spellStart"/>
      <w:r w:rsidRPr="00706051">
        <w:rPr>
          <w:rFonts w:ascii="Times New Roman" w:hAnsi="Times New Roman" w:cs="Times New Roman"/>
        </w:rPr>
        <w:t>endpoints</w:t>
      </w:r>
      <w:proofErr w:type="spellEnd"/>
      <w:r w:rsidRPr="00706051">
        <w:rPr>
          <w:rFonts w:ascii="Times New Roman" w:hAnsi="Times New Roman" w:cs="Times New Roman"/>
        </w:rPr>
        <w:t xml:space="preserve"> del sistema.</w:t>
      </w:r>
    </w:p>
    <w:p w14:paraId="2AD79F22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La documentación incluye:</w:t>
      </w:r>
    </w:p>
    <w:p w14:paraId="2D009A85" w14:textId="77777777" w:rsidR="00706051" w:rsidRPr="00706051" w:rsidRDefault="00706051" w:rsidP="00BA7DFA">
      <w:pPr>
        <w:pStyle w:val="Textoindependiente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Métodos disponibles. </w:t>
      </w:r>
    </w:p>
    <w:p w14:paraId="0B349884" w14:textId="77777777" w:rsidR="00706051" w:rsidRPr="00706051" w:rsidRDefault="00706051" w:rsidP="00BA7DFA">
      <w:pPr>
        <w:pStyle w:val="Textoindependiente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Parámetros de entrada. </w:t>
      </w:r>
    </w:p>
    <w:p w14:paraId="7BCBBC44" w14:textId="77777777" w:rsidR="00706051" w:rsidRPr="00706051" w:rsidRDefault="00706051" w:rsidP="00BA7DFA">
      <w:pPr>
        <w:pStyle w:val="Textoindependiente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Respuestas esperadas. </w:t>
      </w:r>
    </w:p>
    <w:p w14:paraId="5202855F" w14:textId="77777777" w:rsidR="00706051" w:rsidRPr="00706051" w:rsidRDefault="00706051" w:rsidP="00BA7DFA">
      <w:pPr>
        <w:pStyle w:val="Textoindependiente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Códigos HTTP. </w:t>
      </w:r>
    </w:p>
    <w:p w14:paraId="45C37357" w14:textId="77777777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Esta herramienta simplifica la integración entre el </w:t>
      </w:r>
      <w:proofErr w:type="spellStart"/>
      <w:r w:rsidRPr="00706051">
        <w:rPr>
          <w:rFonts w:ascii="Times New Roman" w:hAnsi="Times New Roman" w:cs="Times New Roman"/>
        </w:rPr>
        <w:t>backend</w:t>
      </w:r>
      <w:proofErr w:type="spellEnd"/>
      <w:r w:rsidRPr="00706051">
        <w:rPr>
          <w:rFonts w:ascii="Times New Roman" w:hAnsi="Times New Roman" w:cs="Times New Roman"/>
        </w:rPr>
        <w:t xml:space="preserve"> y el </w:t>
      </w:r>
      <w:proofErr w:type="spellStart"/>
      <w:r w:rsidRPr="00706051">
        <w:rPr>
          <w:rFonts w:ascii="Times New Roman" w:hAnsi="Times New Roman" w:cs="Times New Roman"/>
        </w:rPr>
        <w:t>frontend</w:t>
      </w:r>
      <w:proofErr w:type="spellEnd"/>
      <w:r w:rsidRPr="00706051">
        <w:rPr>
          <w:rFonts w:ascii="Times New Roman" w:hAnsi="Times New Roman" w:cs="Times New Roman"/>
        </w:rPr>
        <w:t>.</w:t>
      </w:r>
    </w:p>
    <w:p w14:paraId="50C20C65" w14:textId="24A2C410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48547C" wp14:editId="549618E9">
            <wp:extent cx="5943600" cy="3341370"/>
            <wp:effectExtent l="0" t="0" r="0" b="0"/>
            <wp:docPr id="156688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4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BE7" w14:textId="371D57AC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B935A0" wp14:editId="0DB73651">
            <wp:extent cx="5943600" cy="3341370"/>
            <wp:effectExtent l="0" t="0" r="0" b="0"/>
            <wp:docPr id="5189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8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AA59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EC8D881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1EB3D37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76E0243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D64BDF3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54B4BA5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ACD661E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7F15FB70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81C5955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13BF434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2942C09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4B58517" w14:textId="03065A5D" w:rsidR="00706051" w:rsidRP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06051">
        <w:rPr>
          <w:rFonts w:ascii="Times New Roman" w:hAnsi="Times New Roman" w:cs="Times New Roman"/>
          <w:b/>
          <w:bCs/>
        </w:rPr>
        <w:lastRenderedPageBreak/>
        <w:t>RESULTADOS OBTENIDOS</w:t>
      </w:r>
    </w:p>
    <w:p w14:paraId="2E59FDAE" w14:textId="77777777" w:rsidR="00706051" w:rsidRPr="00706051" w:rsidRDefault="00706051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La implementación del </w:t>
      </w:r>
      <w:proofErr w:type="spellStart"/>
      <w:r w:rsidRPr="00706051">
        <w:rPr>
          <w:rFonts w:ascii="Times New Roman" w:hAnsi="Times New Roman" w:cs="Times New Roman"/>
        </w:rPr>
        <w:t>backend</w:t>
      </w:r>
      <w:proofErr w:type="spellEnd"/>
      <w:r w:rsidRPr="00706051">
        <w:rPr>
          <w:rFonts w:ascii="Times New Roman" w:hAnsi="Times New Roman" w:cs="Times New Roman"/>
        </w:rPr>
        <w:t xml:space="preserve"> permitió desarrollar un sistema organizado y modular que responde a los requerimientos funcionales definidos para la plataforma Hogar360.</w:t>
      </w:r>
    </w:p>
    <w:p w14:paraId="538A2828" w14:textId="77777777" w:rsidR="00706051" w:rsidRPr="00706051" w:rsidRDefault="00706051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La utilización de la Arquitectura Hexagonal facilitó la separación de responsabilidades entre las distintas capas de la aplicación, mientras que la implementación de casos de uso, puertos y adaptadores permitió construir un software desacoplado y preparado para futuras ampliaciones.</w:t>
      </w:r>
    </w:p>
    <w:p w14:paraId="1C58976C" w14:textId="2E1016A6" w:rsidR="00706051" w:rsidRDefault="00706051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>Asimismo, la incorporación de validaciones, manejo de excepciones y documentación mediante Swagger contribuyó a mejorar la calidad, mantenibilidad y usabilidad de la API.</w:t>
      </w:r>
    </w:p>
    <w:p w14:paraId="43D385A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1E4E25E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B38673C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4BF07D49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67C539E3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0577717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911FA65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01C87E1B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5A261120" w14:textId="77777777" w:rsidR="00C36036" w:rsidRDefault="00C36036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1DF781EE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2DFBCE81" w14:textId="77777777" w:rsidR="00706051" w:rsidRDefault="00706051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A7DFA">
      <w:pPr>
        <w:pStyle w:val="Textoindependiente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262DF4F5" w14:textId="77777777" w:rsidR="00706051" w:rsidRPr="00706051" w:rsidRDefault="00706051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lastRenderedPageBreak/>
        <w:t xml:space="preserve">El desarrollo del </w:t>
      </w:r>
      <w:proofErr w:type="spellStart"/>
      <w:r w:rsidRPr="00706051">
        <w:rPr>
          <w:rFonts w:ascii="Times New Roman" w:hAnsi="Times New Roman" w:cs="Times New Roman"/>
        </w:rPr>
        <w:t>backend</w:t>
      </w:r>
      <w:proofErr w:type="spellEnd"/>
      <w:r w:rsidRPr="00706051">
        <w:rPr>
          <w:rFonts w:ascii="Times New Roman" w:hAnsi="Times New Roman" w:cs="Times New Roman"/>
        </w:rPr>
        <w:t xml:space="preserve"> de Hogar360 permitió aplicar conocimientos relacionados con programación orientada a objetos, desarrollo de </w:t>
      </w:r>
      <w:proofErr w:type="spellStart"/>
      <w:r w:rsidRPr="00706051">
        <w:rPr>
          <w:rFonts w:ascii="Times New Roman" w:hAnsi="Times New Roman" w:cs="Times New Roman"/>
        </w:rPr>
        <w:t>APIs</w:t>
      </w:r>
      <w:proofErr w:type="spellEnd"/>
      <w:r w:rsidRPr="00706051">
        <w:rPr>
          <w:rFonts w:ascii="Times New Roman" w:hAnsi="Times New Roman" w:cs="Times New Roman"/>
        </w:rPr>
        <w:t xml:space="preserve"> REST y arquitectura de software basada en puertos y adaptadores. La organización del proyecto favoreció un código limpio, modular y fácilmente mantenible, reduciendo el acoplamiento entre la lógica del negocio y la infraestructura.</w:t>
      </w:r>
    </w:p>
    <w:p w14:paraId="6BDE3D45" w14:textId="460FCA75" w:rsidR="00B8704E" w:rsidRDefault="00706051" w:rsidP="00BA7DFA">
      <w:pPr>
        <w:pStyle w:val="Textoindependiente"/>
        <w:spacing w:line="480" w:lineRule="auto"/>
        <w:ind w:firstLine="709"/>
        <w:jc w:val="both"/>
        <w:rPr>
          <w:rFonts w:ascii="Times New Roman" w:hAnsi="Times New Roman" w:cs="Times New Roman"/>
        </w:rPr>
      </w:pPr>
      <w:r w:rsidRPr="00706051">
        <w:rPr>
          <w:rFonts w:ascii="Times New Roman" w:hAnsi="Times New Roman" w:cs="Times New Roman"/>
        </w:rPr>
        <w:t xml:space="preserve">La implementación de módulos como la gestión de casas, categorías, ubicaciones y visitas demostró la importancia de estructurar el software a partir de los requerimientos funcionales, garantizando el cumplimiento de las reglas del negocio y una adecuada interacción con la base de datos. Además, el uso de herramientas como Spring Boot, Spring Data JPA, </w:t>
      </w:r>
      <w:proofErr w:type="spellStart"/>
      <w:r w:rsidRPr="00706051">
        <w:rPr>
          <w:rFonts w:ascii="Times New Roman" w:hAnsi="Times New Roman" w:cs="Times New Roman"/>
        </w:rPr>
        <w:t>MapStruct</w:t>
      </w:r>
      <w:proofErr w:type="spellEnd"/>
      <w:r w:rsidRPr="00706051">
        <w:rPr>
          <w:rFonts w:ascii="Times New Roman" w:hAnsi="Times New Roman" w:cs="Times New Roman"/>
        </w:rPr>
        <w:t xml:space="preserve"> y Swagger permitió optimizar el desarrollo y la documentación de la aplicación, obteniendo un </w:t>
      </w:r>
      <w:proofErr w:type="spellStart"/>
      <w:r w:rsidRPr="00706051">
        <w:rPr>
          <w:rFonts w:ascii="Times New Roman" w:hAnsi="Times New Roman" w:cs="Times New Roman"/>
        </w:rPr>
        <w:t>backend</w:t>
      </w:r>
      <w:proofErr w:type="spellEnd"/>
      <w:r w:rsidRPr="00706051">
        <w:rPr>
          <w:rFonts w:ascii="Times New Roman" w:hAnsi="Times New Roman" w:cs="Times New Roman"/>
        </w:rPr>
        <w:t xml:space="preserve"> robusto y preparado para integrarse con el </w:t>
      </w:r>
      <w:proofErr w:type="spellStart"/>
      <w:r w:rsidRPr="00706051">
        <w:rPr>
          <w:rFonts w:ascii="Times New Roman" w:hAnsi="Times New Roman" w:cs="Times New Roman"/>
        </w:rPr>
        <w:t>frontend</w:t>
      </w:r>
      <w:proofErr w:type="spellEnd"/>
      <w:r w:rsidRPr="00706051">
        <w:rPr>
          <w:rFonts w:ascii="Times New Roman" w:hAnsi="Times New Roman" w:cs="Times New Roman"/>
        </w:rPr>
        <w:t xml:space="preserve"> de la plataforma.</w:t>
      </w:r>
    </w:p>
    <w:sectPr w:rsidR="00B8704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14D"/>
    <w:multiLevelType w:val="hybridMultilevel"/>
    <w:tmpl w:val="6E94B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8386C"/>
    <w:multiLevelType w:val="hybridMultilevel"/>
    <w:tmpl w:val="875431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41849"/>
    <w:multiLevelType w:val="hybridMultilevel"/>
    <w:tmpl w:val="CAA82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00198"/>
    <w:multiLevelType w:val="hybridMultilevel"/>
    <w:tmpl w:val="8432D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F43CC"/>
    <w:multiLevelType w:val="hybridMultilevel"/>
    <w:tmpl w:val="5540D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104B8"/>
    <w:multiLevelType w:val="hybridMultilevel"/>
    <w:tmpl w:val="5EF8A9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E3DA0"/>
    <w:multiLevelType w:val="hybridMultilevel"/>
    <w:tmpl w:val="ECC048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17C78"/>
    <w:multiLevelType w:val="hybridMultilevel"/>
    <w:tmpl w:val="BF6416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37C22"/>
    <w:multiLevelType w:val="hybridMultilevel"/>
    <w:tmpl w:val="D9F04C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A69B3"/>
    <w:multiLevelType w:val="multilevel"/>
    <w:tmpl w:val="ACE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B47FB"/>
    <w:multiLevelType w:val="hybridMultilevel"/>
    <w:tmpl w:val="4140A7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943331">
    <w:abstractNumId w:val="4"/>
  </w:num>
  <w:num w:numId="2" w16cid:durableId="1771315267">
    <w:abstractNumId w:val="8"/>
  </w:num>
  <w:num w:numId="3" w16cid:durableId="1905095729">
    <w:abstractNumId w:val="7"/>
  </w:num>
  <w:num w:numId="4" w16cid:durableId="731737427">
    <w:abstractNumId w:val="6"/>
  </w:num>
  <w:num w:numId="5" w16cid:durableId="1761171301">
    <w:abstractNumId w:val="0"/>
  </w:num>
  <w:num w:numId="6" w16cid:durableId="831457697">
    <w:abstractNumId w:val="1"/>
  </w:num>
  <w:num w:numId="7" w16cid:durableId="1696954176">
    <w:abstractNumId w:val="3"/>
  </w:num>
  <w:num w:numId="8" w16cid:durableId="152528905">
    <w:abstractNumId w:val="10"/>
  </w:num>
  <w:num w:numId="9" w16cid:durableId="1845895568">
    <w:abstractNumId w:val="5"/>
  </w:num>
  <w:num w:numId="10" w16cid:durableId="1646082065">
    <w:abstractNumId w:val="2"/>
  </w:num>
  <w:num w:numId="11" w16cid:durableId="77364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232"/>
    <w:rsid w:val="000204FF"/>
    <w:rsid w:val="00173FAB"/>
    <w:rsid w:val="002324F9"/>
    <w:rsid w:val="002569F9"/>
    <w:rsid w:val="0027126A"/>
    <w:rsid w:val="002975B7"/>
    <w:rsid w:val="00367099"/>
    <w:rsid w:val="003F7AF8"/>
    <w:rsid w:val="00483F15"/>
    <w:rsid w:val="005177F2"/>
    <w:rsid w:val="00545A50"/>
    <w:rsid w:val="005937DF"/>
    <w:rsid w:val="00706051"/>
    <w:rsid w:val="007E1F57"/>
    <w:rsid w:val="008D2833"/>
    <w:rsid w:val="00AA2A1F"/>
    <w:rsid w:val="00B8704E"/>
    <w:rsid w:val="00BA7DFA"/>
    <w:rsid w:val="00C36036"/>
    <w:rsid w:val="00C560B8"/>
    <w:rsid w:val="00CC6E00"/>
    <w:rsid w:val="00EC66B8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05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706051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26</Pages>
  <Words>1203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16</cp:revision>
  <dcterms:created xsi:type="dcterms:W3CDTF">2025-07-03T23:47:00Z</dcterms:created>
  <dcterms:modified xsi:type="dcterms:W3CDTF">2026-07-05T18:18:00Z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