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16BC" w:rsidRPr="000B16BC" w:rsidTr="000B16BC">
        <w:tc>
          <w:tcPr>
            <w:tcW w:w="4675" w:type="dxa"/>
          </w:tcPr>
          <w:p w:rsidR="000B16BC" w:rsidRPr="000B16BC" w:rsidRDefault="000B16BC" w:rsidP="000B16BC">
            <w:pPr>
              <w:jc w:val="center"/>
              <w:rPr>
                <w:b/>
              </w:rPr>
            </w:pPr>
            <w:r w:rsidRPr="000B16BC">
              <w:rPr>
                <w:b/>
              </w:rPr>
              <w:t>TRẠI HÈ HÙNG VƯƠNG LẦN THỨ X</w:t>
            </w:r>
          </w:p>
          <w:p w:rsidR="000B16BC" w:rsidRPr="000B16BC" w:rsidRDefault="000B16BC" w:rsidP="000B16BC">
            <w:pPr>
              <w:jc w:val="center"/>
              <w:rPr>
                <w:b/>
              </w:rPr>
            </w:pPr>
            <w:r w:rsidRPr="000B16BC">
              <w:rPr>
                <w:b/>
              </w:rPr>
              <w:t>Trường THPT Chuyên Vĩnh Phúc</w:t>
            </w:r>
          </w:p>
          <w:p w:rsidR="000B16BC" w:rsidRPr="000B16BC" w:rsidRDefault="000B16BC" w:rsidP="000B16BC">
            <w:pPr>
              <w:jc w:val="center"/>
              <w:rPr>
                <w:b/>
              </w:rPr>
            </w:pPr>
            <w:r w:rsidRPr="000B16BC">
              <w:rPr>
                <w:b/>
              </w:rPr>
              <w:t>ĐỀ THI ĐỀ XUẤT</w:t>
            </w:r>
          </w:p>
        </w:tc>
        <w:tc>
          <w:tcPr>
            <w:tcW w:w="4675" w:type="dxa"/>
          </w:tcPr>
          <w:p w:rsidR="000B16BC" w:rsidRPr="000B16BC" w:rsidRDefault="000B16BC" w:rsidP="000B16BC">
            <w:pPr>
              <w:jc w:val="center"/>
              <w:rPr>
                <w:b/>
              </w:rPr>
            </w:pPr>
            <w:r w:rsidRPr="000B16BC">
              <w:rPr>
                <w:b/>
              </w:rPr>
              <w:t>ĐỀ THI MÔN TIN HỌC</w:t>
            </w:r>
          </w:p>
          <w:p w:rsidR="000B16BC" w:rsidRPr="000B16BC" w:rsidRDefault="000B16BC" w:rsidP="000B16BC">
            <w:pPr>
              <w:jc w:val="center"/>
              <w:rPr>
                <w:b/>
              </w:rPr>
            </w:pPr>
            <w:r w:rsidRPr="000B16BC">
              <w:rPr>
                <w:b/>
              </w:rPr>
              <w:t>KHỐI 10</w:t>
            </w:r>
          </w:p>
          <w:p w:rsidR="000B16BC" w:rsidRPr="000B16BC" w:rsidRDefault="000B16BC" w:rsidP="000B16BC">
            <w:pPr>
              <w:jc w:val="center"/>
              <w:rPr>
                <w:b/>
              </w:rPr>
            </w:pPr>
            <w:r w:rsidRPr="000B16BC">
              <w:rPr>
                <w:b/>
              </w:rPr>
              <w:t xml:space="preserve">Đề này có </w:t>
            </w:r>
            <w:r>
              <w:rPr>
                <w:b/>
              </w:rPr>
              <w:t>2</w:t>
            </w:r>
            <w:r w:rsidRPr="000B16BC">
              <w:rPr>
                <w:b/>
              </w:rPr>
              <w:t xml:space="preserve"> trang gồm 3 bài.</w:t>
            </w:r>
          </w:p>
        </w:tc>
      </w:tr>
    </w:tbl>
    <w:p w:rsidR="000B16BC" w:rsidRDefault="000B16BC"/>
    <w:p w:rsidR="000B16BC" w:rsidRPr="00FB09EB" w:rsidRDefault="004E11E6" w:rsidP="000B16BC">
      <w:pPr>
        <w:rPr>
          <w:b/>
        </w:rPr>
      </w:pPr>
      <w:r>
        <w:rPr>
          <w:b/>
        </w:rPr>
        <w:t>Bài 1. Tên file bài làm: FIB2.*</w:t>
      </w:r>
    </w:p>
    <w:p w:rsidR="000B16BC" w:rsidRDefault="000B16BC" w:rsidP="000B16BC">
      <w:r w:rsidRPr="000B16BC">
        <w:t>Xâu Fibonacci thường được sử dụng để rèn luyện kỹ năng xử lý khi giới thiệu các giải thuật xử lý xâu.</w:t>
      </w:r>
      <w:r>
        <w:t xml:space="preserve"> Xét dãy xâu F</w:t>
      </w:r>
      <w:r w:rsidRPr="000B16BC">
        <w:rPr>
          <w:vertAlign w:val="subscript"/>
        </w:rPr>
        <w:t>0</w:t>
      </w:r>
      <w:r>
        <w:t>, F</w:t>
      </w:r>
      <w:r w:rsidRPr="000B16BC">
        <w:rPr>
          <w:vertAlign w:val="subscript"/>
        </w:rPr>
        <w:t>1</w:t>
      </w:r>
      <w:r>
        <w:t>, F</w:t>
      </w:r>
      <w:r w:rsidRPr="000B16BC">
        <w:rPr>
          <w:vertAlign w:val="subscript"/>
        </w:rPr>
        <w:t>2</w:t>
      </w:r>
      <w:r>
        <w:t xml:space="preserve">  , . . . xây dựng theo quy tắc sau:</w:t>
      </w:r>
    </w:p>
    <w:p w:rsidR="000B16BC" w:rsidRDefault="000B16BC" w:rsidP="000B16BC">
      <w:pPr>
        <w:pStyle w:val="ListParagraph"/>
        <w:numPr>
          <w:ilvl w:val="0"/>
          <w:numId w:val="1"/>
        </w:numPr>
      </w:pPr>
      <w:r>
        <w:t>F</w:t>
      </w:r>
      <w:r w:rsidRPr="000B16BC">
        <w:rPr>
          <w:vertAlign w:val="subscript"/>
        </w:rPr>
        <w:t>0</w:t>
      </w:r>
      <w:r>
        <w:t xml:space="preserve"> =’a’</w:t>
      </w:r>
    </w:p>
    <w:p w:rsidR="000B16BC" w:rsidRDefault="000B16BC" w:rsidP="000B16BC">
      <w:pPr>
        <w:pStyle w:val="ListParagraph"/>
        <w:numPr>
          <w:ilvl w:val="0"/>
          <w:numId w:val="1"/>
        </w:numPr>
      </w:pPr>
      <w:r>
        <w:t>F</w:t>
      </w:r>
      <w:r>
        <w:rPr>
          <w:vertAlign w:val="subscript"/>
        </w:rPr>
        <w:t>1</w:t>
      </w:r>
      <w:r>
        <w:t xml:space="preserve"> = ‘b’</w:t>
      </w:r>
    </w:p>
    <w:p w:rsidR="000B16BC" w:rsidRDefault="000B16BC" w:rsidP="000B16BC">
      <w:pPr>
        <w:pStyle w:val="ListParagraph"/>
        <w:numPr>
          <w:ilvl w:val="0"/>
          <w:numId w:val="1"/>
        </w:numPr>
      </w:pPr>
      <w:r>
        <w:t>Fn = F</w:t>
      </w:r>
      <w:r w:rsidRPr="000B16BC">
        <w:rPr>
          <w:vertAlign w:val="subscript"/>
        </w:rPr>
        <w:t>n-2</w:t>
      </w:r>
      <w:r>
        <w:t xml:space="preserve"> + F</w:t>
      </w:r>
      <w:r w:rsidRPr="000B16BC">
        <w:rPr>
          <w:vertAlign w:val="subscript"/>
        </w:rPr>
        <w:t>n-1</w:t>
      </w:r>
      <w:r>
        <w:t>, n&gt;1</w:t>
      </w:r>
    </w:p>
    <w:p w:rsidR="000B16BC" w:rsidRDefault="000B16BC" w:rsidP="000B16BC">
      <w:pPr>
        <w:jc w:val="both"/>
      </w:pPr>
      <w:r>
        <w:t>Yêu cầu: Cho hai số nguyên n và k (0 ≤ n≤ 45, k không vượt quá độ dài xâu F</w:t>
      </w:r>
      <w:r w:rsidRPr="000B16BC">
        <w:rPr>
          <w:vertAlign w:val="subscript"/>
        </w:rPr>
        <w:t>n</w:t>
      </w:r>
      <w:r>
        <w:t xml:space="preserve">). Hãy xác định số </w:t>
      </w:r>
      <w:r w:rsidRPr="000B16BC">
        <w:t>lượng ký tự a</w:t>
      </w:r>
      <w:r>
        <w:t xml:space="preserve"> </w:t>
      </w:r>
      <w:r w:rsidRPr="000B16BC">
        <w:t>xuất hiện trong k</w:t>
      </w:r>
      <w:r>
        <w:t xml:space="preserve"> </w:t>
      </w:r>
      <w:r w:rsidRPr="000B16BC">
        <w:t>ký tự đầu tiên của xâu F</w:t>
      </w:r>
      <w:r w:rsidRPr="000B16BC">
        <w:rPr>
          <w:vertAlign w:val="subscript"/>
        </w:rPr>
        <w:t>n</w:t>
      </w:r>
    </w:p>
    <w:p w:rsidR="000B16BC" w:rsidRDefault="000B16BC" w:rsidP="000B16BC">
      <w:r>
        <w:t>Dữ liệu: Vào từ file FIB2.INP</w:t>
      </w:r>
    </w:p>
    <w:p w:rsidR="00AD681C" w:rsidRDefault="00AD681C" w:rsidP="00AD681C">
      <w:pPr>
        <w:pStyle w:val="ListParagraph"/>
        <w:numPr>
          <w:ilvl w:val="0"/>
          <w:numId w:val="2"/>
        </w:numPr>
      </w:pPr>
      <w:r>
        <w:t>Dòng đầu ghi số nguyên T là số test cần xử lý (1 &lt;= T &lt;=100)</w:t>
      </w:r>
    </w:p>
    <w:p w:rsidR="00AD681C" w:rsidRDefault="00AD681C" w:rsidP="00AD681C">
      <w:pPr>
        <w:pStyle w:val="ListParagraph"/>
        <w:numPr>
          <w:ilvl w:val="0"/>
          <w:numId w:val="2"/>
        </w:numPr>
      </w:pPr>
      <w:r>
        <w:t>Mỗi dòng trong T dòng sau ghi hai số n và k cách nhau ít nhất một dấu cách.</w:t>
      </w:r>
    </w:p>
    <w:p w:rsidR="000B16BC" w:rsidRDefault="000B16BC" w:rsidP="000B16BC">
      <w:r>
        <w:t>Kết quả: Kết quả ghi vào file văn bản FIB2.OUT, ứng với mỗi test trên một dòng dưới dạng một số nguyên.</w:t>
      </w:r>
    </w:p>
    <w:p w:rsidR="00AD681C" w:rsidRDefault="00AD681C" w:rsidP="000B16BC">
      <w:r>
        <w:t>Ví dụ:</w:t>
      </w:r>
    </w:p>
    <w:tbl>
      <w:tblPr>
        <w:tblStyle w:val="TableGrid"/>
        <w:tblW w:w="0" w:type="auto"/>
        <w:tblLook w:val="04A0" w:firstRow="1" w:lastRow="0" w:firstColumn="1" w:lastColumn="0" w:noHBand="0" w:noVBand="1"/>
      </w:tblPr>
      <w:tblGrid>
        <w:gridCol w:w="4945"/>
        <w:gridCol w:w="4945"/>
      </w:tblGrid>
      <w:tr w:rsidR="00AD681C" w:rsidTr="00AD681C">
        <w:tc>
          <w:tcPr>
            <w:tcW w:w="4945" w:type="dxa"/>
          </w:tcPr>
          <w:p w:rsidR="00AD681C" w:rsidRDefault="00AD681C" w:rsidP="00AD681C">
            <w:pPr>
              <w:jc w:val="center"/>
            </w:pPr>
            <w:r>
              <w:t>FIB2.INP</w:t>
            </w:r>
          </w:p>
        </w:tc>
        <w:tc>
          <w:tcPr>
            <w:tcW w:w="4945" w:type="dxa"/>
          </w:tcPr>
          <w:p w:rsidR="00AD681C" w:rsidRDefault="00AD681C" w:rsidP="00AD681C">
            <w:pPr>
              <w:jc w:val="center"/>
            </w:pPr>
            <w:r>
              <w:t>FIB2.OUT</w:t>
            </w:r>
          </w:p>
        </w:tc>
      </w:tr>
      <w:tr w:rsidR="00AD681C" w:rsidTr="00AD681C">
        <w:tc>
          <w:tcPr>
            <w:tcW w:w="4945" w:type="dxa"/>
          </w:tcPr>
          <w:p w:rsidR="00AD681C" w:rsidRDefault="00AD681C" w:rsidP="000B16BC">
            <w:r>
              <w:t>4</w:t>
            </w:r>
          </w:p>
          <w:p w:rsidR="00AD681C" w:rsidRDefault="00AD681C" w:rsidP="00AD681C">
            <w:r>
              <w:t>0     1</w:t>
            </w:r>
          </w:p>
          <w:p w:rsidR="00AD681C" w:rsidRDefault="00AD681C" w:rsidP="00AD681C">
            <w:r>
              <w:t>1     1</w:t>
            </w:r>
          </w:p>
          <w:p w:rsidR="00AD681C" w:rsidRDefault="00AD681C" w:rsidP="00AD681C">
            <w:r>
              <w:t>3     2</w:t>
            </w:r>
          </w:p>
          <w:p w:rsidR="00AD681C" w:rsidRDefault="00AD681C" w:rsidP="00AD681C">
            <w:r>
              <w:t>7     7</w:t>
            </w:r>
          </w:p>
        </w:tc>
        <w:tc>
          <w:tcPr>
            <w:tcW w:w="4945" w:type="dxa"/>
          </w:tcPr>
          <w:p w:rsidR="00AD681C" w:rsidRDefault="00AD681C" w:rsidP="000B16BC">
            <w:r>
              <w:t>1</w:t>
            </w:r>
          </w:p>
          <w:p w:rsidR="00AD681C" w:rsidRDefault="00AD681C" w:rsidP="000B16BC">
            <w:r>
              <w:t>0</w:t>
            </w:r>
          </w:p>
          <w:p w:rsidR="00AD681C" w:rsidRDefault="00AD681C" w:rsidP="000B16BC">
            <w:r>
              <w:t>1</w:t>
            </w:r>
          </w:p>
          <w:p w:rsidR="00AD681C" w:rsidRDefault="00AD681C" w:rsidP="000B16BC">
            <w:r>
              <w:t>3</w:t>
            </w:r>
          </w:p>
        </w:tc>
      </w:tr>
    </w:tbl>
    <w:p w:rsidR="00AD681C" w:rsidRDefault="00AD681C" w:rsidP="000B16BC"/>
    <w:p w:rsidR="00BB58E3" w:rsidRPr="00FB09EB" w:rsidRDefault="004E11E6" w:rsidP="000B16BC">
      <w:pPr>
        <w:rPr>
          <w:b/>
        </w:rPr>
      </w:pPr>
      <w:r>
        <w:rPr>
          <w:b/>
        </w:rPr>
        <w:t>Bài 2. Tên file bài làm DAYSO.*</w:t>
      </w:r>
    </w:p>
    <w:p w:rsidR="00BB58E3" w:rsidRDefault="00BB58E3" w:rsidP="00BB58E3">
      <w:pPr>
        <w:ind w:firstLine="720"/>
        <w:jc w:val="both"/>
      </w:pPr>
      <w:r>
        <w:t>Cho một số gồm N phần tử (N&lt;=10 000), mỗi phần tử có một giá trị nẳm trong khoảng (-1000, 10000).  Ban đầu, bạn sẽ ở ô số 0 với tổng điểm là 0. Mỗi nước đi, người chơi có thể di chuyển sang phải tối thiểu là 1 bước và tối đa là K bước (K ≤ 10) . Khi dừng lại ở 1 ô nào đó thì giá trị của ô đó sẽ được cộng vào tổng điểm. Bạn có thể dừng cuộc chơi bất cứ lúc nào. Hãy tìm cách chơi sao cho tổng điểm nhận được là nhiều nhất.</w:t>
      </w:r>
    </w:p>
    <w:p w:rsidR="00BB58E3" w:rsidRDefault="00BB58E3" w:rsidP="00BB58E3">
      <w:pPr>
        <w:ind w:firstLine="720"/>
        <w:jc w:val="both"/>
      </w:pPr>
      <w:r>
        <w:t>Dữ liệu: Vào từ file DAYSO.INP</w:t>
      </w:r>
    </w:p>
    <w:p w:rsidR="00BB58E3" w:rsidRDefault="00BB58E3" w:rsidP="00BB58E3">
      <w:pPr>
        <w:pStyle w:val="ListParagraph"/>
        <w:numPr>
          <w:ilvl w:val="0"/>
          <w:numId w:val="4"/>
        </w:numPr>
        <w:jc w:val="both"/>
      </w:pPr>
      <w:r>
        <w:t>Dòng đầu ghi hai số N và K cách nhau ít nhất bởi một dấu cách.</w:t>
      </w:r>
    </w:p>
    <w:p w:rsidR="00BB58E3" w:rsidRDefault="00BB58E3" w:rsidP="00BB58E3">
      <w:pPr>
        <w:pStyle w:val="ListParagraph"/>
        <w:numPr>
          <w:ilvl w:val="0"/>
          <w:numId w:val="4"/>
        </w:numPr>
        <w:jc w:val="both"/>
      </w:pPr>
      <w:r>
        <w:t>Dòng thứ 2 chứa N số của dãy, mỗi số cách nhau một dấu cách, mỗi số nằm trong khoảng -1000 đến 1000</w:t>
      </w:r>
    </w:p>
    <w:p w:rsidR="00BB58E3" w:rsidRDefault="00BB58E3" w:rsidP="00BB58E3">
      <w:pPr>
        <w:ind w:firstLine="720"/>
        <w:jc w:val="both"/>
      </w:pPr>
      <w:r>
        <w:t>Kết quả: Ghi ra file văn bản DAYSO.OUT số điểm lớn nhất đạt được.</w:t>
      </w:r>
    </w:p>
    <w:p w:rsidR="000B16BC" w:rsidRDefault="00BB58E3">
      <w:r>
        <w:tab/>
        <w:t>Ví dụ:</w:t>
      </w:r>
    </w:p>
    <w:tbl>
      <w:tblPr>
        <w:tblStyle w:val="TableGrid"/>
        <w:tblW w:w="0" w:type="auto"/>
        <w:tblLook w:val="04A0" w:firstRow="1" w:lastRow="0" w:firstColumn="1" w:lastColumn="0" w:noHBand="0" w:noVBand="1"/>
      </w:tblPr>
      <w:tblGrid>
        <w:gridCol w:w="4945"/>
        <w:gridCol w:w="4945"/>
      </w:tblGrid>
      <w:tr w:rsidR="00FB09EB" w:rsidTr="000D58A3">
        <w:tc>
          <w:tcPr>
            <w:tcW w:w="4945" w:type="dxa"/>
          </w:tcPr>
          <w:p w:rsidR="00FB09EB" w:rsidRDefault="00FB09EB" w:rsidP="000D58A3">
            <w:pPr>
              <w:jc w:val="center"/>
            </w:pPr>
            <w:r>
              <w:t>DAYSO.INP</w:t>
            </w:r>
          </w:p>
        </w:tc>
        <w:tc>
          <w:tcPr>
            <w:tcW w:w="4945" w:type="dxa"/>
          </w:tcPr>
          <w:p w:rsidR="00FB09EB" w:rsidRDefault="00FB09EB" w:rsidP="000D58A3">
            <w:pPr>
              <w:jc w:val="center"/>
            </w:pPr>
            <w:r>
              <w:t>DAYSO.OUT</w:t>
            </w:r>
          </w:p>
        </w:tc>
      </w:tr>
      <w:tr w:rsidR="00FB09EB" w:rsidTr="000D58A3">
        <w:tc>
          <w:tcPr>
            <w:tcW w:w="4945" w:type="dxa"/>
          </w:tcPr>
          <w:p w:rsidR="00FB09EB" w:rsidRDefault="00FB09EB" w:rsidP="000D58A3">
            <w:r>
              <w:t>5     2</w:t>
            </w:r>
          </w:p>
          <w:p w:rsidR="00FB09EB" w:rsidRDefault="00FB09EB" w:rsidP="000D58A3">
            <w:r>
              <w:t>-2     3     -6     -4     5</w:t>
            </w:r>
          </w:p>
        </w:tc>
        <w:tc>
          <w:tcPr>
            <w:tcW w:w="4945" w:type="dxa"/>
          </w:tcPr>
          <w:p w:rsidR="00FB09EB" w:rsidRDefault="00FB09EB" w:rsidP="000D58A3">
            <w:r>
              <w:t>4</w:t>
            </w:r>
          </w:p>
        </w:tc>
      </w:tr>
    </w:tbl>
    <w:p w:rsidR="00FB09EB" w:rsidRDefault="00FB09EB"/>
    <w:p w:rsidR="00034D94" w:rsidRPr="004E11E6" w:rsidRDefault="004E11E6" w:rsidP="00034D94">
      <w:pPr>
        <w:rPr>
          <w:b/>
        </w:rPr>
      </w:pPr>
      <w:bookmarkStart w:id="0" w:name="_GoBack"/>
      <w:r w:rsidRPr="004E11E6">
        <w:rPr>
          <w:b/>
        </w:rPr>
        <w:t xml:space="preserve">Bài 3. Tên file bài làm </w:t>
      </w:r>
      <w:r w:rsidRPr="004E11E6">
        <w:rPr>
          <w:b/>
        </w:rPr>
        <w:t>GARBAGE</w:t>
      </w:r>
      <w:r w:rsidRPr="004E11E6">
        <w:rPr>
          <w:b/>
        </w:rPr>
        <w:t>.*</w:t>
      </w:r>
    </w:p>
    <w:tbl>
      <w:tblPr>
        <w:tblpPr w:leftFromText="180" w:rightFromText="180" w:vertAnchor="text" w:horzAnchor="margin" w:tblpXSpec="right" w:tblpY="100"/>
        <w:tblW w:w="1549"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1460"/>
        <w:gridCol w:w="1607"/>
      </w:tblGrid>
      <w:tr w:rsidR="00034D94" w:rsidRPr="00B014B1" w:rsidTr="00034D94">
        <w:trPr>
          <w:tblCellSpacing w:w="7" w:type="dxa"/>
        </w:trPr>
        <w:tc>
          <w:tcPr>
            <w:tcW w:w="2346" w:type="pct"/>
            <w:shd w:val="clear" w:color="auto" w:fill="DDFFDD"/>
            <w:vAlign w:val="center"/>
            <w:hideMark/>
          </w:tcPr>
          <w:bookmarkEnd w:id="0"/>
          <w:p w:rsidR="00034D94" w:rsidRPr="00075FB6" w:rsidRDefault="00034D94" w:rsidP="00034D94">
            <w:pPr>
              <w:jc w:val="center"/>
              <w:rPr>
                <w:b/>
                <w:bCs/>
                <w:color w:val="006600"/>
                <w:sz w:val="20"/>
                <w:szCs w:val="20"/>
              </w:rPr>
            </w:pPr>
            <w:r w:rsidRPr="00075FB6">
              <w:rPr>
                <w:b/>
                <w:bCs/>
                <w:color w:val="006600"/>
                <w:sz w:val="20"/>
                <w:szCs w:val="20"/>
              </w:rPr>
              <w:t>Tên</w:t>
            </w:r>
            <w:r>
              <w:rPr>
                <w:b/>
                <w:bCs/>
                <w:color w:val="006600"/>
                <w:sz w:val="20"/>
                <w:szCs w:val="20"/>
              </w:rPr>
              <w:t xml:space="preserve"> </w:t>
            </w:r>
            <w:r w:rsidRPr="00075FB6">
              <w:rPr>
                <w:b/>
                <w:bCs/>
                <w:color w:val="006600"/>
                <w:sz w:val="20"/>
                <w:szCs w:val="20"/>
              </w:rPr>
              <w:t xml:space="preserve"> </w:t>
            </w:r>
            <w:r>
              <w:rPr>
                <w:b/>
                <w:bCs/>
                <w:color w:val="006600"/>
                <w:sz w:val="20"/>
                <w:szCs w:val="20"/>
              </w:rPr>
              <w:t>lệnh</w:t>
            </w:r>
          </w:p>
        </w:tc>
        <w:tc>
          <w:tcPr>
            <w:tcW w:w="2586" w:type="pct"/>
            <w:shd w:val="clear" w:color="auto" w:fill="DDFFDD"/>
            <w:vAlign w:val="center"/>
            <w:hideMark/>
          </w:tcPr>
          <w:p w:rsidR="00034D94" w:rsidRPr="00075FB6" w:rsidRDefault="00034D94" w:rsidP="00034D94">
            <w:pPr>
              <w:jc w:val="center"/>
              <w:rPr>
                <w:b/>
                <w:bCs/>
                <w:color w:val="006600"/>
                <w:sz w:val="20"/>
                <w:szCs w:val="20"/>
              </w:rPr>
            </w:pPr>
            <w:r w:rsidRPr="00075FB6">
              <w:rPr>
                <w:b/>
                <w:bCs/>
                <w:color w:val="006600"/>
                <w:sz w:val="20"/>
                <w:szCs w:val="20"/>
              </w:rPr>
              <w:t>Chương trình</w:t>
            </w:r>
          </w:p>
        </w:tc>
      </w:tr>
      <w:tr w:rsidR="00034D94" w:rsidRPr="00B014B1" w:rsidTr="00034D94">
        <w:trPr>
          <w:tblCellSpacing w:w="7" w:type="dxa"/>
        </w:trPr>
        <w:tc>
          <w:tcPr>
            <w:tcW w:w="2346" w:type="pct"/>
            <w:shd w:val="clear" w:color="auto" w:fill="FFFFFF"/>
            <w:hideMark/>
          </w:tcPr>
          <w:p w:rsidR="00034D94" w:rsidRPr="00B014B1" w:rsidRDefault="00034D94" w:rsidP="00034D94">
            <w:pPr>
              <w:rPr>
                <w:rFonts w:ascii="Courier" w:hAnsi="Courier"/>
              </w:rPr>
            </w:pPr>
            <w:r w:rsidRPr="00B014B1">
              <w:rPr>
                <w:rFonts w:ascii="Courier" w:hAnsi="Courier"/>
              </w:rPr>
              <w:t xml:space="preserve">N </w:t>
            </w:r>
          </w:p>
        </w:tc>
        <w:tc>
          <w:tcPr>
            <w:tcW w:w="2586" w:type="pct"/>
            <w:shd w:val="clear" w:color="auto" w:fill="FFFFFF"/>
            <w:hideMark/>
          </w:tcPr>
          <w:p w:rsidR="00034D94" w:rsidRPr="00B014B1" w:rsidRDefault="00034D94" w:rsidP="00034D94">
            <w:pPr>
              <w:rPr>
                <w:rFonts w:ascii="Courier" w:hAnsi="Courier"/>
              </w:rPr>
            </w:pPr>
            <w:r w:rsidRPr="00B014B1">
              <w:rPr>
                <w:rFonts w:ascii="Courier" w:hAnsi="Courier"/>
              </w:rPr>
              <w:t xml:space="preserve">N </w:t>
            </w:r>
          </w:p>
        </w:tc>
      </w:tr>
      <w:tr w:rsidR="00034D94" w:rsidRPr="00B014B1" w:rsidTr="00034D94">
        <w:trPr>
          <w:tblCellSpacing w:w="7" w:type="dxa"/>
        </w:trPr>
        <w:tc>
          <w:tcPr>
            <w:tcW w:w="2346" w:type="pct"/>
            <w:shd w:val="clear" w:color="auto" w:fill="FFFFFF"/>
            <w:hideMark/>
          </w:tcPr>
          <w:p w:rsidR="00034D94" w:rsidRPr="00B014B1" w:rsidRDefault="00034D94" w:rsidP="00034D94">
            <w:pPr>
              <w:rPr>
                <w:rFonts w:ascii="Courier" w:hAnsi="Courier"/>
              </w:rPr>
            </w:pPr>
            <w:r w:rsidRPr="00B014B1">
              <w:rPr>
                <w:rFonts w:ascii="Courier" w:hAnsi="Courier"/>
              </w:rPr>
              <w:t xml:space="preserve">S </w:t>
            </w:r>
          </w:p>
        </w:tc>
        <w:tc>
          <w:tcPr>
            <w:tcW w:w="2586" w:type="pct"/>
            <w:shd w:val="clear" w:color="auto" w:fill="FFFFFF"/>
            <w:hideMark/>
          </w:tcPr>
          <w:p w:rsidR="00034D94" w:rsidRPr="00B014B1" w:rsidRDefault="00034D94" w:rsidP="00034D94">
            <w:pPr>
              <w:rPr>
                <w:rFonts w:ascii="Courier" w:hAnsi="Courier"/>
              </w:rPr>
            </w:pPr>
            <w:r w:rsidRPr="00B014B1">
              <w:rPr>
                <w:rFonts w:ascii="Courier" w:hAnsi="Courier"/>
              </w:rPr>
              <w:t xml:space="preserve">NUSDDUSE </w:t>
            </w:r>
          </w:p>
        </w:tc>
      </w:tr>
      <w:tr w:rsidR="00034D94" w:rsidRPr="00B014B1" w:rsidTr="00034D94">
        <w:trPr>
          <w:tblCellSpacing w:w="7" w:type="dxa"/>
        </w:trPr>
        <w:tc>
          <w:tcPr>
            <w:tcW w:w="2346" w:type="pct"/>
            <w:shd w:val="clear" w:color="auto" w:fill="FFFFFF"/>
            <w:hideMark/>
          </w:tcPr>
          <w:p w:rsidR="00034D94" w:rsidRPr="00B014B1" w:rsidRDefault="00034D94" w:rsidP="00034D94">
            <w:pPr>
              <w:rPr>
                <w:rFonts w:ascii="Courier" w:hAnsi="Courier"/>
              </w:rPr>
            </w:pPr>
            <w:r w:rsidRPr="00B014B1">
              <w:rPr>
                <w:rFonts w:ascii="Courier" w:hAnsi="Courier"/>
              </w:rPr>
              <w:t xml:space="preserve">W </w:t>
            </w:r>
          </w:p>
        </w:tc>
        <w:tc>
          <w:tcPr>
            <w:tcW w:w="2586" w:type="pct"/>
            <w:shd w:val="clear" w:color="auto" w:fill="FFFFFF"/>
            <w:hideMark/>
          </w:tcPr>
          <w:p w:rsidR="00034D94" w:rsidRPr="00B014B1" w:rsidRDefault="00034D94" w:rsidP="00034D94">
            <w:pPr>
              <w:rPr>
                <w:rFonts w:ascii="Courier" w:hAnsi="Courier"/>
              </w:rPr>
            </w:pPr>
            <w:r w:rsidRPr="00B014B1">
              <w:rPr>
                <w:rFonts w:ascii="Courier" w:hAnsi="Courier"/>
              </w:rPr>
              <w:t xml:space="preserve">UEWWD </w:t>
            </w:r>
          </w:p>
        </w:tc>
      </w:tr>
      <w:tr w:rsidR="00034D94" w:rsidRPr="00B014B1" w:rsidTr="00034D94">
        <w:trPr>
          <w:tblCellSpacing w:w="7" w:type="dxa"/>
        </w:trPr>
        <w:tc>
          <w:tcPr>
            <w:tcW w:w="2346" w:type="pct"/>
            <w:shd w:val="clear" w:color="auto" w:fill="FFFFFF"/>
            <w:hideMark/>
          </w:tcPr>
          <w:p w:rsidR="00034D94" w:rsidRPr="00B014B1" w:rsidRDefault="00034D94" w:rsidP="00034D94">
            <w:pPr>
              <w:rPr>
                <w:rFonts w:ascii="Courier" w:hAnsi="Courier"/>
              </w:rPr>
            </w:pPr>
            <w:r w:rsidRPr="00B014B1">
              <w:rPr>
                <w:rFonts w:ascii="Courier" w:hAnsi="Courier"/>
              </w:rPr>
              <w:t xml:space="preserve">E </w:t>
            </w:r>
          </w:p>
        </w:tc>
        <w:tc>
          <w:tcPr>
            <w:tcW w:w="2586" w:type="pct"/>
            <w:shd w:val="clear" w:color="auto" w:fill="FFFFFF"/>
            <w:hideMark/>
          </w:tcPr>
          <w:p w:rsidR="00034D94" w:rsidRPr="00B014B1" w:rsidRDefault="00034D94" w:rsidP="00034D94">
            <w:pPr>
              <w:rPr>
                <w:rFonts w:ascii="Courier" w:hAnsi="Courier"/>
              </w:rPr>
            </w:pPr>
          </w:p>
        </w:tc>
      </w:tr>
      <w:tr w:rsidR="00034D94" w:rsidRPr="00B014B1" w:rsidTr="00034D94">
        <w:trPr>
          <w:tblCellSpacing w:w="7" w:type="dxa"/>
        </w:trPr>
        <w:tc>
          <w:tcPr>
            <w:tcW w:w="2346" w:type="pct"/>
            <w:shd w:val="clear" w:color="auto" w:fill="FFFFFF"/>
            <w:hideMark/>
          </w:tcPr>
          <w:p w:rsidR="00034D94" w:rsidRPr="00B014B1" w:rsidRDefault="00034D94" w:rsidP="00034D94">
            <w:pPr>
              <w:rPr>
                <w:rFonts w:ascii="Courier" w:hAnsi="Courier"/>
              </w:rPr>
            </w:pPr>
            <w:r w:rsidRPr="00B014B1">
              <w:rPr>
                <w:rFonts w:ascii="Courier" w:hAnsi="Courier"/>
              </w:rPr>
              <w:t xml:space="preserve">U </w:t>
            </w:r>
          </w:p>
        </w:tc>
        <w:tc>
          <w:tcPr>
            <w:tcW w:w="2586" w:type="pct"/>
            <w:shd w:val="clear" w:color="auto" w:fill="FFFFFF"/>
            <w:hideMark/>
          </w:tcPr>
          <w:p w:rsidR="00034D94" w:rsidRPr="00B014B1" w:rsidRDefault="00034D94" w:rsidP="00034D94">
            <w:pPr>
              <w:rPr>
                <w:rFonts w:ascii="Courier" w:hAnsi="Courier"/>
              </w:rPr>
            </w:pPr>
            <w:r w:rsidRPr="00B014B1">
              <w:rPr>
                <w:rFonts w:ascii="Courier" w:hAnsi="Courier"/>
              </w:rPr>
              <w:t xml:space="preserve">U </w:t>
            </w:r>
          </w:p>
        </w:tc>
      </w:tr>
      <w:tr w:rsidR="00034D94" w:rsidRPr="00B014B1" w:rsidTr="00034D94">
        <w:trPr>
          <w:tblCellSpacing w:w="7" w:type="dxa"/>
        </w:trPr>
        <w:tc>
          <w:tcPr>
            <w:tcW w:w="2346" w:type="pct"/>
            <w:shd w:val="clear" w:color="auto" w:fill="FFFFFF"/>
            <w:hideMark/>
          </w:tcPr>
          <w:p w:rsidR="00034D94" w:rsidRPr="00B014B1" w:rsidRDefault="00034D94" w:rsidP="00034D94">
            <w:pPr>
              <w:rPr>
                <w:rFonts w:ascii="Courier" w:hAnsi="Courier"/>
              </w:rPr>
            </w:pPr>
            <w:r w:rsidRPr="00B014B1">
              <w:rPr>
                <w:rFonts w:ascii="Courier" w:hAnsi="Courier"/>
              </w:rPr>
              <w:t xml:space="preserve">D </w:t>
            </w:r>
          </w:p>
        </w:tc>
        <w:tc>
          <w:tcPr>
            <w:tcW w:w="2586" w:type="pct"/>
            <w:shd w:val="clear" w:color="auto" w:fill="FFFFFF"/>
            <w:hideMark/>
          </w:tcPr>
          <w:p w:rsidR="00034D94" w:rsidRPr="00B014B1" w:rsidRDefault="00034D94" w:rsidP="00034D94">
            <w:pPr>
              <w:rPr>
                <w:rFonts w:ascii="Courier" w:hAnsi="Courier"/>
              </w:rPr>
            </w:pPr>
            <w:r w:rsidRPr="00B014B1">
              <w:rPr>
                <w:rFonts w:ascii="Courier" w:hAnsi="Courier"/>
              </w:rPr>
              <w:t xml:space="preserve">WED </w:t>
            </w:r>
          </w:p>
        </w:tc>
      </w:tr>
    </w:tbl>
    <w:p w:rsidR="00034D94" w:rsidRDefault="00034D94" w:rsidP="00034D94">
      <w:pPr>
        <w:ind w:firstLine="720"/>
        <w:jc w:val="both"/>
      </w:pPr>
      <w:r>
        <w:t xml:space="preserve">Không gian gần trái đất chứa đầy rác thải vũ trụ. Để đảm bảo an toàn cho các vệ tinh và các trạm vũ trụ, các nhà bác học đã phóng robot  thu gom rác. Robot hoạt động theo chương trình trên ngôn ngữ Macro: mỗi lệnh, tùy theo tham số, sẽ tương ứng với một bước chuyển động hoặc một chương trình . </w:t>
      </w:r>
    </w:p>
    <w:p w:rsidR="00034D94" w:rsidRDefault="00034D94" w:rsidP="00034D94">
      <w:pPr>
        <w:ind w:firstLine="720"/>
        <w:jc w:val="both"/>
      </w:pPr>
      <w:r>
        <w:t>Mỗi bước robot có thể di chuyển 1m theo một trong các hướng Đông (</w:t>
      </w:r>
      <w:r w:rsidRPr="00610300">
        <w:rPr>
          <w:rFonts w:ascii="Courier New" w:hAnsi="Courier New" w:cs="Courier New"/>
          <w:b/>
          <w:i/>
        </w:rPr>
        <w:t>E</w:t>
      </w:r>
      <w:r>
        <w:t>), Tây (</w:t>
      </w:r>
      <w:r w:rsidRPr="00610300">
        <w:rPr>
          <w:rFonts w:ascii="Courier New" w:hAnsi="Courier New" w:cs="Courier New"/>
          <w:b/>
          <w:i/>
        </w:rPr>
        <w:t>W</w:t>
      </w:r>
      <w:r>
        <w:t>), Nam (</w:t>
      </w:r>
      <w:r w:rsidRPr="00610300">
        <w:rPr>
          <w:rFonts w:ascii="Courier New" w:hAnsi="Courier New" w:cs="Courier New"/>
          <w:b/>
          <w:i/>
        </w:rPr>
        <w:t>S</w:t>
      </w:r>
      <w:r>
        <w:t>), Bắc (</w:t>
      </w:r>
      <w:r w:rsidRPr="00610300">
        <w:rPr>
          <w:rFonts w:ascii="Courier New" w:hAnsi="Courier New" w:cs="Courier New"/>
          <w:b/>
          <w:i/>
        </w:rPr>
        <w:t>N</w:t>
      </w:r>
      <w:r>
        <w:t>). Lên trên (</w:t>
      </w:r>
      <w:r w:rsidRPr="00610300">
        <w:rPr>
          <w:rFonts w:ascii="Courier New" w:hAnsi="Courier New" w:cs="Courier New"/>
          <w:b/>
          <w:i/>
        </w:rPr>
        <w:t>U</w:t>
      </w:r>
      <w:r>
        <w:t>), Xuống dưới (</w:t>
      </w:r>
      <w:r w:rsidRPr="00610300">
        <w:rPr>
          <w:rFonts w:ascii="Courier New" w:hAnsi="Courier New" w:cs="Courier New"/>
          <w:b/>
          <w:i/>
        </w:rPr>
        <w:t>D</w:t>
      </w:r>
      <w:r>
        <w:t>). Mỗi lệnh trong chương trình điều khiển là một ký tự trong tập {</w:t>
      </w:r>
      <w:r w:rsidRPr="00610300">
        <w:rPr>
          <w:rFonts w:ascii="Courier New" w:hAnsi="Courier New" w:cs="Courier New"/>
          <w:b/>
          <w:i/>
        </w:rPr>
        <w:t>E</w:t>
      </w:r>
      <w:r>
        <w:t xml:space="preserve">, </w:t>
      </w:r>
      <w:r w:rsidRPr="00610300">
        <w:rPr>
          <w:rFonts w:ascii="Courier New" w:hAnsi="Courier New" w:cs="Courier New"/>
          <w:b/>
          <w:i/>
        </w:rPr>
        <w:t>W</w:t>
      </w:r>
      <w:r>
        <w:t xml:space="preserve">, </w:t>
      </w:r>
      <w:r w:rsidRPr="00610300">
        <w:rPr>
          <w:rFonts w:ascii="Courier New" w:hAnsi="Courier New" w:cs="Courier New"/>
          <w:b/>
          <w:i/>
        </w:rPr>
        <w:t>S</w:t>
      </w:r>
      <w:r>
        <w:t xml:space="preserve">, </w:t>
      </w:r>
      <w:r w:rsidRPr="00610300">
        <w:rPr>
          <w:rFonts w:ascii="Courier New" w:hAnsi="Courier New" w:cs="Courier New"/>
          <w:b/>
          <w:i/>
        </w:rPr>
        <w:t>N</w:t>
      </w:r>
      <w:r>
        <w:t xml:space="preserve">, </w:t>
      </w:r>
      <w:r w:rsidRPr="00610300">
        <w:rPr>
          <w:rFonts w:ascii="Courier New" w:hAnsi="Courier New" w:cs="Courier New"/>
          <w:b/>
          <w:i/>
        </w:rPr>
        <w:t>U</w:t>
      </w:r>
      <w:r>
        <w:t xml:space="preserve">, </w:t>
      </w:r>
      <w:r w:rsidRPr="00610300">
        <w:rPr>
          <w:rFonts w:ascii="Courier New" w:hAnsi="Courier New" w:cs="Courier New"/>
          <w:b/>
          <w:i/>
        </w:rPr>
        <w:t>D</w:t>
      </w:r>
      <w:r>
        <w:t xml:space="preserve">}. Mỗi lệnh có thể tương ứng với một chương trình điều </w:t>
      </w:r>
      <w:r>
        <w:lastRenderedPageBreak/>
        <w:t>khiển. Mỗi chương trình điều khiển có không quá 100 lệnh và cũng có thể là chương trình rỗng. Có 6 loại chương trình được cài sẵn trong robot với các tên là một ký tự trong tập {</w:t>
      </w:r>
      <w:r w:rsidRPr="00610300">
        <w:rPr>
          <w:rFonts w:ascii="Courier New" w:hAnsi="Courier New" w:cs="Courier New"/>
          <w:b/>
          <w:i/>
        </w:rPr>
        <w:t>E</w:t>
      </w:r>
      <w:r>
        <w:t xml:space="preserve">, </w:t>
      </w:r>
      <w:r w:rsidRPr="00610300">
        <w:rPr>
          <w:rFonts w:ascii="Courier New" w:hAnsi="Courier New" w:cs="Courier New"/>
          <w:b/>
          <w:i/>
        </w:rPr>
        <w:t>W</w:t>
      </w:r>
      <w:r>
        <w:t xml:space="preserve">, </w:t>
      </w:r>
      <w:r w:rsidRPr="00610300">
        <w:rPr>
          <w:rFonts w:ascii="Courier New" w:hAnsi="Courier New" w:cs="Courier New"/>
          <w:b/>
          <w:i/>
        </w:rPr>
        <w:t>S</w:t>
      </w:r>
      <w:r>
        <w:t xml:space="preserve">, </w:t>
      </w:r>
      <w:r w:rsidRPr="00610300">
        <w:rPr>
          <w:rFonts w:ascii="Courier New" w:hAnsi="Courier New" w:cs="Courier New"/>
          <w:b/>
          <w:i/>
        </w:rPr>
        <w:t>N</w:t>
      </w:r>
      <w:r>
        <w:t xml:space="preserve">, </w:t>
      </w:r>
      <w:r w:rsidRPr="00610300">
        <w:rPr>
          <w:rFonts w:ascii="Courier New" w:hAnsi="Courier New" w:cs="Courier New"/>
          <w:b/>
          <w:i/>
        </w:rPr>
        <w:t>U</w:t>
      </w:r>
      <w:r>
        <w:t xml:space="preserve">, </w:t>
      </w:r>
      <w:r w:rsidRPr="00610300">
        <w:rPr>
          <w:rFonts w:ascii="Courier New" w:hAnsi="Courier New" w:cs="Courier New"/>
          <w:b/>
          <w:i/>
        </w:rPr>
        <w:t>D</w:t>
      </w:r>
      <w:r>
        <w:t xml:space="preserve">}. Chương trình điều khiển được truyền từ trái đất dưới dạng </w:t>
      </w:r>
      <w:r w:rsidRPr="00610300">
        <w:rPr>
          <w:rFonts w:ascii="Courier New" w:hAnsi="Courier New" w:cs="Courier New"/>
          <w:b/>
          <w:i/>
        </w:rPr>
        <w:t>C k</w:t>
      </w:r>
      <w:r>
        <w:t xml:space="preserve"> để biểu diễn lệnh </w:t>
      </w:r>
      <w:r w:rsidRPr="00610300">
        <w:rPr>
          <w:rFonts w:ascii="Courier New" w:hAnsi="Courier New" w:cs="Courier New"/>
          <w:b/>
          <w:i/>
        </w:rPr>
        <w:t>C</w:t>
      </w:r>
      <w:r>
        <w:t>(</w:t>
      </w:r>
      <w:r w:rsidRPr="00610300">
        <w:rPr>
          <w:rFonts w:ascii="Courier New" w:hAnsi="Courier New" w:cs="Courier New"/>
          <w:b/>
          <w:i/>
        </w:rPr>
        <w:t>k</w:t>
      </w:r>
      <w:r>
        <w:t xml:space="preserve">), trong đó </w:t>
      </w:r>
      <w:r w:rsidRPr="00610300">
        <w:rPr>
          <w:rFonts w:ascii="Courier New" w:hAnsi="Courier New" w:cs="Courier New"/>
          <w:b/>
          <w:i/>
        </w:rPr>
        <w:t>C</w:t>
      </w:r>
      <w:r>
        <w:t xml:space="preserve"> – tên lệnh, </w:t>
      </w:r>
      <w:r w:rsidRPr="00610300">
        <w:rPr>
          <w:rFonts w:ascii="Courier New" w:hAnsi="Courier New" w:cs="Courier New"/>
          <w:b/>
          <w:i/>
        </w:rPr>
        <w:t>k</w:t>
      </w:r>
      <w:r>
        <w:t xml:space="preserve"> – một số nguyên, tham số của lệnh (1 ≤ </w:t>
      </w:r>
      <w:r w:rsidRPr="00610300">
        <w:rPr>
          <w:rFonts w:ascii="Courier New" w:hAnsi="Courier New" w:cs="Courier New"/>
          <w:b/>
          <w:i/>
        </w:rPr>
        <w:t>k</w:t>
      </w:r>
      <w:r>
        <w:t xml:space="preserve"> ≤ 100). </w:t>
      </w:r>
    </w:p>
    <w:p w:rsidR="00034D94" w:rsidRDefault="00034D94" w:rsidP="00034D94">
      <w:r>
        <w:t xml:space="preserve">Lệnh </w:t>
      </w:r>
      <w:r w:rsidRPr="00610300">
        <w:rPr>
          <w:rFonts w:ascii="Courier New" w:hAnsi="Courier New" w:cs="Courier New"/>
          <w:b/>
          <w:i/>
        </w:rPr>
        <w:t>C</w:t>
      </w:r>
      <w:r>
        <w:t>(</w:t>
      </w:r>
      <w:r w:rsidRPr="00610300">
        <w:rPr>
          <w:rFonts w:ascii="Courier New" w:hAnsi="Courier New" w:cs="Courier New"/>
          <w:b/>
          <w:i/>
        </w:rPr>
        <w:t>k</w:t>
      </w:r>
      <w:r>
        <w:t xml:space="preserve">) hoạt động như sau: </w:t>
      </w:r>
    </w:p>
    <w:p w:rsidR="00034D94" w:rsidRPr="00D340C7" w:rsidRDefault="00034D94" w:rsidP="00034D94">
      <w:pPr>
        <w:pStyle w:val="ListParagraph"/>
        <w:numPr>
          <w:ilvl w:val="0"/>
          <w:numId w:val="5"/>
        </w:numPr>
        <w:spacing w:after="200" w:line="276" w:lineRule="auto"/>
        <w:jc w:val="both"/>
      </w:pPr>
      <w:r w:rsidRPr="00610300">
        <w:rPr>
          <w:rFonts w:ascii="Courier New" w:hAnsi="Courier New" w:cs="Courier New"/>
          <w:b/>
          <w:i/>
        </w:rPr>
        <w:t>k</w:t>
      </w:r>
      <w:r w:rsidRPr="00D340C7">
        <w:t xml:space="preserve"> =1 – robot di chuyển 1m theo hướng </w:t>
      </w:r>
      <w:r w:rsidRPr="00610300">
        <w:rPr>
          <w:rFonts w:ascii="Courier New" w:hAnsi="Courier New" w:cs="Courier New"/>
          <w:b/>
          <w:i/>
        </w:rPr>
        <w:t>C</w:t>
      </w:r>
      <w:r w:rsidRPr="00D340C7">
        <w:t>,</w:t>
      </w:r>
    </w:p>
    <w:p w:rsidR="00034D94" w:rsidRPr="00D340C7" w:rsidRDefault="00034D94" w:rsidP="00034D94">
      <w:pPr>
        <w:pStyle w:val="ListParagraph"/>
        <w:numPr>
          <w:ilvl w:val="0"/>
          <w:numId w:val="5"/>
        </w:numPr>
        <w:spacing w:after="200" w:line="276" w:lineRule="auto"/>
        <w:jc w:val="both"/>
      </w:pPr>
      <w:r w:rsidRPr="00D340C7">
        <w:t xml:space="preserve">k &gt; 1 -  robot di chuyển 1m theo hướng </w:t>
      </w:r>
      <w:r w:rsidRPr="00610300">
        <w:rPr>
          <w:rFonts w:ascii="Courier New" w:hAnsi="Courier New" w:cs="Courier New"/>
          <w:b/>
          <w:i/>
        </w:rPr>
        <w:t>C</w:t>
      </w:r>
      <w:r w:rsidRPr="00D340C7">
        <w:t xml:space="preserve">, sau đó thực hiện tiếp chương trình tương ứng lệnh </w:t>
      </w:r>
      <w:r w:rsidRPr="00610300">
        <w:rPr>
          <w:rFonts w:ascii="Courier New" w:hAnsi="Courier New" w:cs="Courier New"/>
          <w:b/>
          <w:i/>
        </w:rPr>
        <w:t>C</w:t>
      </w:r>
      <w:r w:rsidRPr="00D340C7">
        <w:t xml:space="preserve"> và với tham số giảm một đơn vị.</w:t>
      </w:r>
    </w:p>
    <w:p w:rsidR="00034D94" w:rsidRDefault="00034D94" w:rsidP="00034D94">
      <w:pPr>
        <w:spacing w:before="68" w:after="136"/>
        <w:ind w:firstLine="408"/>
      </w:pPr>
      <w:r>
        <w:t xml:space="preserve">Ví dụ, theo  lệnh </w:t>
      </w:r>
      <w:r w:rsidRPr="00610300">
        <w:rPr>
          <w:rFonts w:ascii="Courier New" w:hAnsi="Courier New" w:cs="Courier New"/>
          <w:b/>
          <w:i/>
        </w:rPr>
        <w:t>S</w:t>
      </w:r>
      <w:r>
        <w:t xml:space="preserve">(3), robot sẽ di chuyển 1m theo hướng nam, sau đó lần lượt thực hiện các lệnh </w:t>
      </w:r>
      <w:r w:rsidRPr="00610300">
        <w:rPr>
          <w:rFonts w:ascii="Courier New" w:hAnsi="Courier New" w:cs="Courier New"/>
          <w:b/>
          <w:i/>
        </w:rPr>
        <w:t>N</w:t>
      </w:r>
      <w:r w:rsidRPr="00B014B1">
        <w:t xml:space="preserve">(2), </w:t>
      </w:r>
      <w:r w:rsidRPr="00610300">
        <w:rPr>
          <w:rFonts w:ascii="Courier New" w:hAnsi="Courier New" w:cs="Courier New"/>
          <w:b/>
          <w:i/>
        </w:rPr>
        <w:t>U</w:t>
      </w:r>
      <w:r w:rsidRPr="00B014B1">
        <w:t xml:space="preserve">(2), </w:t>
      </w:r>
      <w:r w:rsidRPr="00610300">
        <w:rPr>
          <w:rFonts w:ascii="Courier New" w:hAnsi="Courier New" w:cs="Courier New"/>
          <w:b/>
          <w:i/>
        </w:rPr>
        <w:t>S(</w:t>
      </w:r>
      <w:r w:rsidRPr="00B014B1">
        <w:t xml:space="preserve">2), </w:t>
      </w:r>
      <w:r w:rsidRPr="00610300">
        <w:rPr>
          <w:rFonts w:ascii="Courier New" w:hAnsi="Courier New" w:cs="Courier New"/>
          <w:b/>
          <w:i/>
        </w:rPr>
        <w:t>D</w:t>
      </w:r>
      <w:r w:rsidRPr="00B014B1">
        <w:t xml:space="preserve">(2), </w:t>
      </w:r>
      <w:r w:rsidRPr="00610300">
        <w:rPr>
          <w:rFonts w:ascii="Courier New" w:hAnsi="Courier New" w:cs="Courier New"/>
          <w:b/>
          <w:i/>
        </w:rPr>
        <w:t>D</w:t>
      </w:r>
      <w:r w:rsidRPr="00B014B1">
        <w:t xml:space="preserve">(2), </w:t>
      </w:r>
      <w:r w:rsidRPr="00610300">
        <w:rPr>
          <w:rFonts w:ascii="Courier New" w:hAnsi="Courier New" w:cs="Courier New"/>
          <w:b/>
          <w:i/>
        </w:rPr>
        <w:t>U</w:t>
      </w:r>
      <w:r w:rsidRPr="00B014B1">
        <w:t xml:space="preserve">(2), </w:t>
      </w:r>
      <w:r w:rsidRPr="00610300">
        <w:rPr>
          <w:rFonts w:ascii="Courier New" w:hAnsi="Courier New" w:cs="Courier New"/>
          <w:b/>
          <w:i/>
        </w:rPr>
        <w:t>S</w:t>
      </w:r>
      <w:r w:rsidRPr="00B014B1">
        <w:t xml:space="preserve">(2), </w:t>
      </w:r>
      <w:r w:rsidRPr="00610300">
        <w:rPr>
          <w:rFonts w:ascii="Courier New" w:hAnsi="Courier New" w:cs="Courier New"/>
          <w:b/>
          <w:i/>
        </w:rPr>
        <w:t>E</w:t>
      </w:r>
      <w:r w:rsidRPr="00B014B1">
        <w:t xml:space="preserve">(2). </w:t>
      </w:r>
      <w:r>
        <w:t>Nếu phân tích tiếp, chúng ta sẽ thấy robot thực hiện tất cả 34 bước chuyển dịch.</w:t>
      </w:r>
    </w:p>
    <w:p w:rsidR="00034D94" w:rsidRDefault="00034D94" w:rsidP="00034D94">
      <w:pPr>
        <w:spacing w:before="68" w:after="136"/>
      </w:pPr>
      <w:r w:rsidRPr="00610300">
        <w:rPr>
          <w:b/>
          <w:i/>
        </w:rPr>
        <w:t>Yêu cầu</w:t>
      </w:r>
      <w:r>
        <w:t>: Cho chương trình tương ứng với các lệnh và một lệnh truyền cho robot. Hãy xác định số bước chuyển dịch mà robot thực hiện.</w:t>
      </w:r>
    </w:p>
    <w:p w:rsidR="00034D94" w:rsidRDefault="00034D94" w:rsidP="00034D94">
      <w:pPr>
        <w:spacing w:before="68"/>
      </w:pPr>
      <w:r w:rsidRPr="00610300">
        <w:rPr>
          <w:b/>
          <w:i/>
        </w:rPr>
        <w:t>Dữ liệu</w:t>
      </w:r>
      <w:r>
        <w:t>: Vào từ file văn bản GARBAGE.INP:</w:t>
      </w:r>
    </w:p>
    <w:p w:rsidR="00034D94" w:rsidRPr="00610300" w:rsidRDefault="00034D94" w:rsidP="00034D94">
      <w:pPr>
        <w:pStyle w:val="ListParagraph"/>
        <w:numPr>
          <w:ilvl w:val="0"/>
          <w:numId w:val="6"/>
        </w:numPr>
        <w:spacing w:before="68" w:after="136"/>
      </w:pPr>
      <w:r w:rsidRPr="00610300">
        <w:t xml:space="preserve">Sáu dòng đầu tiên chứa 6 xâu tương ứng với các lệnh </w:t>
      </w:r>
      <w:r w:rsidRPr="006033A4">
        <w:rPr>
          <w:rFonts w:ascii="Courier New" w:hAnsi="Courier New" w:cs="Courier New"/>
          <w:b/>
          <w:i/>
        </w:rPr>
        <w:t>N</w:t>
      </w:r>
      <w:r w:rsidRPr="00610300">
        <w:t xml:space="preserve">, </w:t>
      </w:r>
      <w:r w:rsidRPr="006033A4">
        <w:rPr>
          <w:rFonts w:ascii="Courier New" w:hAnsi="Courier New" w:cs="Courier New"/>
          <w:b/>
          <w:i/>
        </w:rPr>
        <w:t>S</w:t>
      </w:r>
      <w:r w:rsidRPr="00610300">
        <w:t xml:space="preserve">, </w:t>
      </w:r>
      <w:r w:rsidRPr="006033A4">
        <w:rPr>
          <w:rFonts w:ascii="Courier New" w:hAnsi="Courier New" w:cs="Courier New"/>
          <w:b/>
          <w:i/>
        </w:rPr>
        <w:t>W</w:t>
      </w:r>
      <w:r w:rsidRPr="00610300">
        <w:t xml:space="preserve">, </w:t>
      </w:r>
      <w:r w:rsidRPr="006033A4">
        <w:rPr>
          <w:rFonts w:ascii="Courier New" w:hAnsi="Courier New" w:cs="Courier New"/>
          <w:b/>
          <w:i/>
        </w:rPr>
        <w:t>E</w:t>
      </w:r>
      <w:r w:rsidRPr="00610300">
        <w:t xml:space="preserve">, </w:t>
      </w:r>
      <w:r w:rsidRPr="006033A4">
        <w:rPr>
          <w:rFonts w:ascii="Courier New" w:hAnsi="Courier New" w:cs="Courier New"/>
          <w:b/>
          <w:i/>
        </w:rPr>
        <w:t>U</w:t>
      </w:r>
      <w:r w:rsidRPr="00610300">
        <w:t xml:space="preserve"> và </w:t>
      </w:r>
      <w:r w:rsidRPr="006033A4">
        <w:rPr>
          <w:rFonts w:ascii="Courier New" w:hAnsi="Courier New" w:cs="Courier New"/>
          <w:b/>
          <w:i/>
        </w:rPr>
        <w:t>D</w:t>
      </w:r>
      <w:r w:rsidRPr="00610300">
        <w:t xml:space="preserve"> ,</w:t>
      </w:r>
    </w:p>
    <w:p w:rsidR="00034D94" w:rsidRPr="00610300" w:rsidRDefault="00034D94" w:rsidP="00034D94">
      <w:pPr>
        <w:pStyle w:val="ListParagraph"/>
        <w:numPr>
          <w:ilvl w:val="0"/>
          <w:numId w:val="6"/>
        </w:numPr>
        <w:spacing w:before="68" w:after="136"/>
      </w:pPr>
      <w:r w:rsidRPr="00610300">
        <w:t xml:space="preserve">Dòng cuối cùng chứa lệnh truyền cho robot thực hiện (dạng </w:t>
      </w:r>
      <w:r w:rsidRPr="006033A4">
        <w:rPr>
          <w:rFonts w:ascii="Courier New" w:hAnsi="Courier New" w:cs="Courier New"/>
          <w:b/>
          <w:i/>
        </w:rPr>
        <w:t>C</w:t>
      </w:r>
      <w:r w:rsidRPr="00610300">
        <w:t xml:space="preserve"> </w:t>
      </w:r>
      <w:r w:rsidRPr="006033A4">
        <w:rPr>
          <w:rFonts w:ascii="Courier New" w:hAnsi="Courier New" w:cs="Courier New"/>
          <w:b/>
          <w:i/>
        </w:rPr>
        <w:t>k</w:t>
      </w:r>
      <w:r w:rsidRPr="00610300">
        <w:t>).</w:t>
      </w:r>
    </w:p>
    <w:p w:rsidR="00034D94" w:rsidRDefault="00034D94" w:rsidP="00034D94">
      <w:pPr>
        <w:spacing w:before="68" w:after="136"/>
      </w:pPr>
      <w:r w:rsidRPr="00610300">
        <w:rPr>
          <w:b/>
          <w:i/>
        </w:rPr>
        <w:t>Kết quả</w:t>
      </w:r>
      <w:r>
        <w:t>: Đưa ra file văn bản GARBAGE.OUT một số nguyên – số bước chuyển dịch của robot.</w:t>
      </w:r>
    </w:p>
    <w:p w:rsidR="00034D94" w:rsidRPr="00E518B7" w:rsidRDefault="00034D94" w:rsidP="00034D94">
      <w:r w:rsidRPr="00E518B7">
        <w:rPr>
          <w:b/>
          <w:i/>
        </w:rPr>
        <w:t>Ví dụ</w:t>
      </w:r>
      <w:r w:rsidRPr="00E518B7">
        <w:t>:</w:t>
      </w:r>
    </w:p>
    <w:tbl>
      <w:tblPr>
        <w:tblStyle w:val="TableGrid"/>
        <w:tblW w:w="0" w:type="auto"/>
        <w:tblInd w:w="1998" w:type="dxa"/>
        <w:tblLook w:val="04A0" w:firstRow="1" w:lastRow="0" w:firstColumn="1" w:lastColumn="0" w:noHBand="0" w:noVBand="1"/>
      </w:tblPr>
      <w:tblGrid>
        <w:gridCol w:w="2520"/>
        <w:gridCol w:w="1096"/>
        <w:gridCol w:w="1930"/>
      </w:tblGrid>
      <w:tr w:rsidR="00034D94" w:rsidTr="000D58A3">
        <w:tc>
          <w:tcPr>
            <w:tcW w:w="2520" w:type="dxa"/>
            <w:shd w:val="clear" w:color="auto" w:fill="D9D9D9" w:themeFill="background1" w:themeFillShade="D9"/>
          </w:tcPr>
          <w:p w:rsidR="00034D94" w:rsidRDefault="00034D94" w:rsidP="000D58A3">
            <w:pPr>
              <w:jc w:val="center"/>
            </w:pPr>
            <w:r>
              <w:t>GARBAGE.INP</w:t>
            </w:r>
          </w:p>
        </w:tc>
        <w:tc>
          <w:tcPr>
            <w:tcW w:w="1096" w:type="dxa"/>
            <w:tcBorders>
              <w:top w:val="nil"/>
              <w:bottom w:val="nil"/>
            </w:tcBorders>
          </w:tcPr>
          <w:p w:rsidR="00034D94" w:rsidRDefault="00034D94" w:rsidP="000D58A3"/>
        </w:tc>
        <w:tc>
          <w:tcPr>
            <w:tcW w:w="1863" w:type="dxa"/>
            <w:shd w:val="clear" w:color="auto" w:fill="D9D9D9" w:themeFill="background1" w:themeFillShade="D9"/>
          </w:tcPr>
          <w:p w:rsidR="00034D94" w:rsidRDefault="00034D94" w:rsidP="000D58A3">
            <w:r>
              <w:t>GARBAGE.OUT</w:t>
            </w:r>
          </w:p>
        </w:tc>
      </w:tr>
      <w:tr w:rsidR="00034D94" w:rsidTr="000D58A3">
        <w:tc>
          <w:tcPr>
            <w:tcW w:w="2520" w:type="dxa"/>
            <w:vMerge w:val="restart"/>
            <w:shd w:val="clear" w:color="auto" w:fill="D9D9D9" w:themeFill="background1" w:themeFillShade="D9"/>
          </w:tcPr>
          <w:p w:rsidR="00034D94" w:rsidRPr="00610300" w:rsidRDefault="00034D94" w:rsidP="000D58A3">
            <w:pPr>
              <w:rPr>
                <w:rFonts w:ascii="Courier New" w:hAnsi="Courier New" w:cs="Courier New"/>
                <w:b/>
              </w:rPr>
            </w:pPr>
            <w:r w:rsidRPr="00610300">
              <w:rPr>
                <w:rFonts w:ascii="Courier" w:hAnsi="Courier"/>
                <w:b/>
              </w:rPr>
              <w:t>N</w:t>
            </w:r>
            <w:r w:rsidRPr="00610300">
              <w:rPr>
                <w:rFonts w:ascii="Courier" w:hAnsi="Courier"/>
                <w:b/>
              </w:rPr>
              <w:br/>
              <w:t>NUSDDUSE</w:t>
            </w:r>
            <w:r w:rsidRPr="00610300">
              <w:rPr>
                <w:rFonts w:ascii="Courier" w:hAnsi="Courier"/>
                <w:b/>
              </w:rPr>
              <w:br/>
              <w:t>UEWWD</w:t>
            </w:r>
            <w:r w:rsidRPr="00610300">
              <w:rPr>
                <w:rFonts w:ascii="Courier" w:hAnsi="Courier"/>
                <w:b/>
              </w:rPr>
              <w:br/>
            </w:r>
            <w:r w:rsidRPr="00610300">
              <w:rPr>
                <w:rFonts w:ascii="Courier" w:hAnsi="Courier"/>
                <w:b/>
              </w:rPr>
              <w:br/>
              <w:t>U</w:t>
            </w:r>
            <w:r w:rsidRPr="00610300">
              <w:rPr>
                <w:rFonts w:ascii="Courier" w:hAnsi="Courier"/>
                <w:b/>
              </w:rPr>
              <w:br/>
              <w:t>WED</w:t>
            </w:r>
            <w:r w:rsidRPr="00610300">
              <w:rPr>
                <w:rFonts w:ascii="Courier" w:hAnsi="Courier"/>
                <w:b/>
              </w:rPr>
              <w:br/>
              <w:t>S 3</w:t>
            </w:r>
          </w:p>
        </w:tc>
        <w:tc>
          <w:tcPr>
            <w:tcW w:w="1096" w:type="dxa"/>
            <w:tcBorders>
              <w:top w:val="nil"/>
              <w:bottom w:val="nil"/>
            </w:tcBorders>
          </w:tcPr>
          <w:p w:rsidR="00034D94" w:rsidRPr="00A04E85" w:rsidRDefault="00034D94" w:rsidP="000D58A3">
            <w:pPr>
              <w:rPr>
                <w:rFonts w:ascii="Courier New" w:hAnsi="Courier New" w:cs="Courier New"/>
                <w:b/>
              </w:rPr>
            </w:pPr>
          </w:p>
        </w:tc>
        <w:tc>
          <w:tcPr>
            <w:tcW w:w="1863" w:type="dxa"/>
            <w:tcBorders>
              <w:bottom w:val="single" w:sz="4" w:space="0" w:color="000000" w:themeColor="text1"/>
            </w:tcBorders>
            <w:shd w:val="clear" w:color="auto" w:fill="D9D9D9" w:themeFill="background1" w:themeFillShade="D9"/>
          </w:tcPr>
          <w:p w:rsidR="00034D94" w:rsidRPr="00A04E85" w:rsidRDefault="00034D94" w:rsidP="000D58A3">
            <w:pPr>
              <w:rPr>
                <w:rFonts w:ascii="Courier New" w:hAnsi="Courier New" w:cs="Courier New"/>
                <w:b/>
              </w:rPr>
            </w:pPr>
            <w:r>
              <w:rPr>
                <w:rFonts w:ascii="Courier New" w:hAnsi="Courier New" w:cs="Courier New"/>
                <w:b/>
              </w:rPr>
              <w:t>34</w:t>
            </w:r>
          </w:p>
        </w:tc>
      </w:tr>
      <w:tr w:rsidR="00034D94" w:rsidTr="000D58A3">
        <w:trPr>
          <w:trHeight w:val="431"/>
        </w:trPr>
        <w:tc>
          <w:tcPr>
            <w:tcW w:w="2520" w:type="dxa"/>
            <w:vMerge/>
            <w:shd w:val="clear" w:color="auto" w:fill="D9D9D9" w:themeFill="background1" w:themeFillShade="D9"/>
          </w:tcPr>
          <w:p w:rsidR="00034D94" w:rsidRDefault="00034D94" w:rsidP="000D58A3"/>
        </w:tc>
        <w:tc>
          <w:tcPr>
            <w:tcW w:w="1096" w:type="dxa"/>
            <w:tcBorders>
              <w:top w:val="nil"/>
              <w:bottom w:val="nil"/>
              <w:right w:val="nil"/>
            </w:tcBorders>
          </w:tcPr>
          <w:p w:rsidR="00034D94" w:rsidRDefault="00034D94" w:rsidP="000D58A3"/>
        </w:tc>
        <w:tc>
          <w:tcPr>
            <w:tcW w:w="1863" w:type="dxa"/>
            <w:tcBorders>
              <w:left w:val="nil"/>
              <w:bottom w:val="nil"/>
              <w:right w:val="nil"/>
            </w:tcBorders>
            <w:vAlign w:val="bottom"/>
          </w:tcPr>
          <w:p w:rsidR="00034D94" w:rsidRDefault="00034D94" w:rsidP="000D58A3">
            <w:pPr>
              <w:jc w:val="center"/>
            </w:pPr>
          </w:p>
        </w:tc>
      </w:tr>
    </w:tbl>
    <w:p w:rsidR="00034D94" w:rsidRDefault="00034D94" w:rsidP="00034D94"/>
    <w:p w:rsidR="00034D94" w:rsidRDefault="00034D94" w:rsidP="00034D94">
      <w:pPr>
        <w:rPr>
          <w:rFonts w:ascii="Arial" w:eastAsia="Calibri" w:hAnsi="Arial" w:cs="Arial"/>
          <w:b/>
        </w:rPr>
      </w:pPr>
    </w:p>
    <w:p w:rsidR="000B16BC" w:rsidRDefault="000B16BC" w:rsidP="000B16BC">
      <w:pPr>
        <w:jc w:val="center"/>
      </w:pPr>
      <w:r>
        <w:t>----------------Hết----------------</w:t>
      </w:r>
    </w:p>
    <w:p w:rsidR="000B16BC" w:rsidRDefault="000B16BC" w:rsidP="000B16BC">
      <w:pPr>
        <w:jc w:val="center"/>
      </w:pPr>
      <w:r>
        <w:t>Người ra đề: Tống Thanh Kiều, điện thoại: 01678330717</w:t>
      </w:r>
    </w:p>
    <w:sectPr w:rsidR="000B16BC" w:rsidSect="000B16BC">
      <w:pgSz w:w="12240" w:h="15840"/>
      <w:pgMar w:top="709" w:right="90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20500000000000000"/>
    <w:charset w:val="00"/>
    <w:family w:val="roman"/>
    <w:pitch w:val="variable"/>
    <w:sig w:usb0="20000A87" w:usb1="08000000" w:usb2="00000008" w:usb3="00000000" w:csb0="000001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7481"/>
    <w:multiLevelType w:val="hybridMultilevel"/>
    <w:tmpl w:val="9E1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BC4C88"/>
    <w:multiLevelType w:val="hybridMultilevel"/>
    <w:tmpl w:val="8AA0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811DE"/>
    <w:multiLevelType w:val="hybridMultilevel"/>
    <w:tmpl w:val="4962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3514B9"/>
    <w:multiLevelType w:val="hybridMultilevel"/>
    <w:tmpl w:val="68C4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B5D05"/>
    <w:multiLevelType w:val="hybridMultilevel"/>
    <w:tmpl w:val="6C544616"/>
    <w:lvl w:ilvl="0" w:tplc="5FE8C68C">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7239D3"/>
    <w:multiLevelType w:val="hybridMultilevel"/>
    <w:tmpl w:val="1D58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BC"/>
    <w:rsid w:val="00034D94"/>
    <w:rsid w:val="000B16BC"/>
    <w:rsid w:val="004E11E6"/>
    <w:rsid w:val="009A70CE"/>
    <w:rsid w:val="00AD681C"/>
    <w:rsid w:val="00BB58E3"/>
    <w:rsid w:val="00DB71DF"/>
    <w:rsid w:val="00FB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C8E6F-C4C9-443A-B599-11537681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6BC"/>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1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KieuTT-PC</dc:creator>
  <cp:keywords/>
  <dc:description/>
  <cp:lastModifiedBy>KieuTT-PC</cp:lastModifiedBy>
  <cp:revision>4</cp:revision>
  <dcterms:created xsi:type="dcterms:W3CDTF">2014-06-25T14:28:00Z</dcterms:created>
  <dcterms:modified xsi:type="dcterms:W3CDTF">2014-06-25T15:34:00Z</dcterms:modified>
</cp:coreProperties>
</file>