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42" w:rsidRDefault="009E655F" w:rsidP="009E655F">
      <w:pPr>
        <w:pStyle w:val="1"/>
      </w:pPr>
      <w:r>
        <w:t>Исходные данные</w:t>
      </w:r>
    </w:p>
    <w:p w:rsidR="009E655F" w:rsidRPr="009E655F" w:rsidRDefault="009E655F" w:rsidP="009E655F">
      <w:pPr>
        <w:pStyle w:val="a3"/>
        <w:numPr>
          <w:ilvl w:val="0"/>
          <w:numId w:val="1"/>
        </w:numPr>
      </w:pPr>
      <w:r>
        <w:t>Координаты узлов сетки</w:t>
      </w:r>
      <w:proofErr w:type="gramStart"/>
      <w:r>
        <w:t>:</w:t>
      </w:r>
      <w:r w:rsidRPr="009E65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Индексы узлов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i, j, k</m:t>
        </m:r>
      </m:oMath>
      <w:r w:rsidRPr="009E655F">
        <w:rPr>
          <w:rFonts w:eastAsiaTheme="minorEastAsia"/>
        </w:rPr>
        <w:t>.</w:t>
      </w:r>
      <w:proofErr w:type="gramEnd"/>
    </w:p>
    <w:p w:rsidR="009E655F" w:rsidRPr="009E655F" w:rsidRDefault="009E655F" w:rsidP="009E655F">
      <w:pPr>
        <w:pStyle w:val="a3"/>
        <w:numPr>
          <w:ilvl w:val="0"/>
          <w:numId w:val="1"/>
        </w:numPr>
      </w:pPr>
      <w:r>
        <w:t xml:space="preserve">Поле средней </w:t>
      </w:r>
      <w:proofErr w:type="gramStart"/>
      <w:r>
        <w:t xml:space="preserve">скорости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9E655F">
        <w:rPr>
          <w:rFonts w:eastAsiaTheme="minorEastAsia"/>
        </w:rPr>
        <w:t>,</w:t>
      </w:r>
      <w:proofErr w:type="gramEnd"/>
      <w:r w:rsidRPr="009E65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известное из </w:t>
      </w:r>
      <w:r>
        <w:rPr>
          <w:rFonts w:eastAsiaTheme="minorEastAsia"/>
          <w:lang w:val="en-US"/>
        </w:rPr>
        <w:t>RANS</w:t>
      </w:r>
      <w:r w:rsidRPr="009E655F">
        <w:rPr>
          <w:rFonts w:eastAsiaTheme="minorEastAsia"/>
        </w:rPr>
        <w:t xml:space="preserve"> </w:t>
      </w:r>
      <w:r>
        <w:rPr>
          <w:rFonts w:eastAsiaTheme="minorEastAsia"/>
        </w:rPr>
        <w:t>решения.</w:t>
      </w:r>
    </w:p>
    <w:p w:rsidR="009E655F" w:rsidRPr="000D0D39" w:rsidRDefault="009E655F" w:rsidP="009E655F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Значения элементов тензора напряжений </w:t>
      </w:r>
      <w:proofErr w:type="spellStart"/>
      <w:r>
        <w:rPr>
          <w:rFonts w:eastAsiaTheme="minorEastAsia"/>
        </w:rPr>
        <w:t>Рейнольдса</w:t>
      </w:r>
      <w:proofErr w:type="spellEnd"/>
      <w:r>
        <w:rPr>
          <w:rFonts w:eastAsiaTheme="minorEastAsia"/>
        </w:rPr>
        <w:t xml:space="preserve"> для каждого узла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="000D0D39" w:rsidRPr="000D0D39">
        <w:rPr>
          <w:rFonts w:eastAsiaTheme="minorEastAsia"/>
        </w:rPr>
        <w:t>,</w:t>
      </w:r>
      <w:proofErr w:type="gramEnd"/>
      <w:r w:rsidR="000D0D39" w:rsidRPr="000D0D39">
        <w:rPr>
          <w:rFonts w:eastAsiaTheme="minorEastAsia"/>
        </w:rPr>
        <w:t xml:space="preserve"> </w:t>
      </w:r>
      <w:r w:rsidR="00E418D6">
        <w:rPr>
          <w:rFonts w:eastAsiaTheme="minorEastAsia"/>
        </w:rPr>
        <w:t>также известны</w:t>
      </w:r>
      <w:r w:rsidR="000D0D39">
        <w:rPr>
          <w:rFonts w:eastAsiaTheme="minorEastAsia"/>
        </w:rPr>
        <w:t xml:space="preserve">е из </w:t>
      </w:r>
      <w:r w:rsidR="000D0D39">
        <w:rPr>
          <w:rFonts w:eastAsiaTheme="minorEastAsia"/>
          <w:lang w:val="en-US"/>
        </w:rPr>
        <w:t>RANS</w:t>
      </w:r>
      <w:r w:rsidR="000D0D39" w:rsidRPr="000D0D39">
        <w:rPr>
          <w:rFonts w:eastAsiaTheme="minorEastAsia"/>
        </w:rPr>
        <w:t xml:space="preserve"> </w:t>
      </w:r>
      <w:r w:rsidR="000D0D39">
        <w:rPr>
          <w:rFonts w:eastAsiaTheme="minorEastAsia"/>
        </w:rPr>
        <w:t>решения.</w:t>
      </w:r>
    </w:p>
    <w:p w:rsidR="000D0D39" w:rsidRDefault="000D0D39" w:rsidP="009E655F">
      <w:pPr>
        <w:pStyle w:val="a3"/>
        <w:numPr>
          <w:ilvl w:val="0"/>
          <w:numId w:val="1"/>
        </w:numPr>
      </w:pPr>
      <w:r>
        <w:t xml:space="preserve">Скорость диссипации кинетической </w:t>
      </w:r>
      <w:proofErr w:type="gramStart"/>
      <w:r>
        <w:t xml:space="preserve">энергии </w:t>
      </w:r>
      <m:oMath>
        <m:r>
          <w:rPr>
            <w:rFonts w:ascii="Cambria Math" w:hAnsi="Cambria Math"/>
          </w:rPr>
          <m:t>ε</m:t>
        </m:r>
      </m:oMath>
      <w:r w:rsidR="00E418D6">
        <w:t>,</w:t>
      </w:r>
      <w:proofErr w:type="gramEnd"/>
      <w:r w:rsidR="00E418D6">
        <w:t xml:space="preserve"> известная</w:t>
      </w:r>
      <w:r>
        <w:t xml:space="preserve"> из </w:t>
      </w:r>
      <w:r>
        <w:rPr>
          <w:lang w:val="en-US"/>
        </w:rPr>
        <w:t>RANS</w:t>
      </w:r>
      <w:r w:rsidRPr="000D0D39">
        <w:t xml:space="preserve"> </w:t>
      </w:r>
      <w:r>
        <w:t>решения.</w:t>
      </w:r>
    </w:p>
    <w:p w:rsidR="000D0D39" w:rsidRDefault="000D0D39" w:rsidP="009E655F">
      <w:pPr>
        <w:pStyle w:val="a3"/>
        <w:numPr>
          <w:ilvl w:val="0"/>
          <w:numId w:val="1"/>
        </w:numPr>
      </w:pPr>
      <w:r>
        <w:t xml:space="preserve">Линейный масштаб модели </w:t>
      </w:r>
      <w:proofErr w:type="gramStart"/>
      <w:r>
        <w:t xml:space="preserve">турбулентности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  <w:proofErr w:type="gramEnd"/>
      <w:r>
        <w:t xml:space="preserve"> используемой в </w:t>
      </w:r>
      <w:r>
        <w:rPr>
          <w:lang w:val="en-US"/>
        </w:rPr>
        <w:t>RANS</w:t>
      </w:r>
      <w:r w:rsidRPr="000D0D39">
        <w:t xml:space="preserve"> </w:t>
      </w:r>
      <w:r>
        <w:t>решении.</w:t>
      </w:r>
    </w:p>
    <w:p w:rsidR="000D0D39" w:rsidRPr="000D0D39" w:rsidRDefault="000D0D39" w:rsidP="009E655F">
      <w:pPr>
        <w:pStyle w:val="a3"/>
        <w:numPr>
          <w:ilvl w:val="0"/>
          <w:numId w:val="1"/>
        </w:numPr>
      </w:pPr>
      <w:r>
        <w:t xml:space="preserve">Молекулярная </w:t>
      </w:r>
      <w:proofErr w:type="gramStart"/>
      <w:r>
        <w:t xml:space="preserve">вязкость </w:t>
      </w:r>
      <m:oMath>
        <m:r>
          <w:rPr>
            <w:rFonts w:ascii="Cambria Math" w:hAnsi="Cambria Math"/>
          </w:rPr>
          <m:t>ν</m:t>
        </m:r>
      </m:oMath>
      <w:r>
        <w:rPr>
          <w:rFonts w:eastAsiaTheme="minorEastAsia"/>
          <w:lang w:val="en-US"/>
        </w:rPr>
        <w:t>.</w:t>
      </w:r>
      <w:proofErr w:type="gramEnd"/>
    </w:p>
    <w:p w:rsidR="000D0D39" w:rsidRPr="000D0D39" w:rsidRDefault="000D0D39" w:rsidP="009E655F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Характерная скорость во входном </w:t>
      </w:r>
      <w:proofErr w:type="gramStart"/>
      <w:r>
        <w:rPr>
          <w:rFonts w:eastAsiaTheme="minorEastAsia"/>
        </w:rPr>
        <w:t xml:space="preserve">сечении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D0D39">
        <w:rPr>
          <w:rFonts w:eastAsiaTheme="minorEastAsia"/>
        </w:rPr>
        <w:t>.</w:t>
      </w:r>
      <w:proofErr w:type="gramEnd"/>
    </w:p>
    <w:p w:rsidR="000D0D39" w:rsidRDefault="000D0D39" w:rsidP="000D0D39">
      <w:pPr>
        <w:pStyle w:val="a3"/>
        <w:ind w:left="360"/>
        <w:rPr>
          <w:rFonts w:eastAsiaTheme="minorEastAsia"/>
        </w:rPr>
      </w:pPr>
    </w:p>
    <w:p w:rsidR="000D0D39" w:rsidRDefault="000D0D39" w:rsidP="000D0D39">
      <w:pPr>
        <w:pStyle w:val="1"/>
      </w:pPr>
      <w:r>
        <w:t>Алгоритм генерации синтетической турбулентности</w:t>
      </w:r>
    </w:p>
    <w:p w:rsidR="000D0D39" w:rsidRDefault="00A73DC1" w:rsidP="000D0D39">
      <w:pPr>
        <w:pStyle w:val="a3"/>
        <w:numPr>
          <w:ilvl w:val="0"/>
          <w:numId w:val="2"/>
        </w:numPr>
      </w:pPr>
      <w:r>
        <w:t>Для каждого узла сетки определить минимально разрешаемую длину волны:</w:t>
      </w:r>
    </w:p>
    <w:p w:rsidR="00A73DC1" w:rsidRPr="00A73DC1" w:rsidRDefault="00190287" w:rsidP="00A73DC1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cut</m:t>
              </m:r>
            </m:sub>
          </m:sSub>
          <m:r>
            <w:rPr>
              <w:rFonts w:ascii="Cambria Math" w:hAnsi="Cambria Math"/>
            </w:rPr>
            <m:t>=2∙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,0.3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+0.1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A73DC1" w:rsidRDefault="00A73DC1" w:rsidP="00A73DC1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</w:rPr>
        <w:t>– ло</w:t>
      </w:r>
      <w:r w:rsidR="008173C6">
        <w:rPr>
          <w:rFonts w:eastAsiaTheme="minorEastAsia"/>
        </w:rPr>
        <w:t>кальные шаги сетки</w:t>
      </w:r>
      <w:proofErr w:type="gramStart"/>
      <w:r w:rsidR="008173C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8173C6" w:rsidRPr="008173C6">
        <w:rPr>
          <w:rFonts w:eastAsiaTheme="minorEastAsia"/>
        </w:rPr>
        <w:t>,</w:t>
      </w:r>
      <w:proofErr w:type="gramEnd"/>
      <w:r w:rsidR="008173C6" w:rsidRPr="008173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-</m:t>
        </m:r>
      </m:oMath>
      <w:r w:rsidR="008173C6" w:rsidRPr="008173C6">
        <w:rPr>
          <w:rFonts w:eastAsiaTheme="minorEastAsia"/>
        </w:rPr>
        <w:t xml:space="preserve"> </w:t>
      </w:r>
      <w:r w:rsidR="008173C6">
        <w:rPr>
          <w:rFonts w:eastAsiaTheme="minorEastAsia"/>
        </w:rPr>
        <w:t>расстояние от узла до стенки.</w:t>
      </w:r>
    </w:p>
    <w:p w:rsidR="008173C6" w:rsidRDefault="008173C6" w:rsidP="008173C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Найти для каждого узла максимально разрешаемое волновое число: </w:t>
      </w:r>
    </w:p>
    <w:p w:rsidR="008173C6" w:rsidRPr="008173C6" w:rsidRDefault="00190287" w:rsidP="008173C6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cut</m:t>
                  </m:r>
                </m:sub>
              </m:sSub>
            </m:den>
          </m:f>
        </m:oMath>
      </m:oMathPara>
    </w:p>
    <w:p w:rsidR="008173C6" w:rsidRDefault="008173C6" w:rsidP="008173C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Для каждого узла определить размер наиболее </w:t>
      </w:r>
      <w:proofErr w:type="spellStart"/>
      <w:r>
        <w:rPr>
          <w:rFonts w:eastAsiaTheme="minorEastAsia"/>
        </w:rPr>
        <w:t>энергонесущих</w:t>
      </w:r>
      <w:proofErr w:type="spellEnd"/>
      <w:r>
        <w:rPr>
          <w:rFonts w:eastAsiaTheme="minorEastAsia"/>
        </w:rPr>
        <w:t xml:space="preserve"> вихрей синтетической турбулентности:</w:t>
      </w:r>
    </w:p>
    <w:p w:rsidR="008173C6" w:rsidRPr="008173C6" w:rsidRDefault="00190287" w:rsidP="008173C6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8173C6" w:rsidRDefault="008173C6" w:rsidP="008173C6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эмпирическая константа.</w:t>
      </w:r>
    </w:p>
    <w:p w:rsidR="00AD3705" w:rsidRDefault="00AD3705" w:rsidP="00AD370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Определить максимальное значение </w:t>
      </w:r>
      <w:r w:rsidR="00FA31E7">
        <w:rPr>
          <w:rFonts w:eastAsiaTheme="minorEastAsia"/>
        </w:rPr>
        <w:t xml:space="preserve">размера </w:t>
      </w:r>
      <w:proofErr w:type="spellStart"/>
      <w:r w:rsidR="00FA31E7">
        <w:rPr>
          <w:rFonts w:eastAsiaTheme="minorEastAsia"/>
        </w:rPr>
        <w:t>энергонесущих</w:t>
      </w:r>
      <w:proofErr w:type="spellEnd"/>
      <w:r w:rsidR="00FA31E7">
        <w:rPr>
          <w:rFonts w:eastAsiaTheme="minorEastAsia"/>
        </w:rPr>
        <w:t xml:space="preserve"> вихрей синтетической турбулентности:</w:t>
      </w:r>
    </w:p>
    <w:p w:rsidR="00FA31E7" w:rsidRDefault="00190287" w:rsidP="00FA31E7">
      <w:pPr>
        <w:pStyle w:val="a3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,j,k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)}</m:t>
          </m:r>
        </m:oMath>
      </m:oMathPara>
    </w:p>
    <w:p w:rsidR="00AD3705" w:rsidRDefault="00AD3705" w:rsidP="00AD370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Найти волновое число, соответствующее полученному размеру:</w:t>
      </w:r>
    </w:p>
    <w:p w:rsidR="00AD3705" w:rsidRPr="008173C6" w:rsidRDefault="00190287" w:rsidP="00AD3705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AD3705" w:rsidRDefault="00FA31E7" w:rsidP="00AD370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</w:t>
      </w:r>
      <w:r w:rsidR="00AD3705">
        <w:rPr>
          <w:rFonts w:eastAsiaTheme="minorEastAsia"/>
        </w:rPr>
        <w:t xml:space="preserve">пределить набор волновых </w:t>
      </w:r>
      <w:proofErr w:type="gramStart"/>
      <w:r w:rsidR="00AD3705">
        <w:rPr>
          <w:rFonts w:eastAsiaTheme="minorEastAsia"/>
        </w:rPr>
        <w:t xml:space="preserve">чисел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используемый для генерации синтетической турбулентности</w:t>
      </w:r>
      <w:r w:rsidR="00AD3705">
        <w:rPr>
          <w:rFonts w:eastAsiaTheme="minorEastAsia"/>
        </w:rPr>
        <w:t>:</w:t>
      </w:r>
    </w:p>
    <w:p w:rsidR="00AD3705" w:rsidRPr="00AD3705" w:rsidRDefault="00190287" w:rsidP="00AD3705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,      n=1,2,….,N,  α=0.01÷0.05.</m:t>
          </m:r>
        </m:oMath>
      </m:oMathPara>
    </w:p>
    <w:p w:rsidR="00AD3705" w:rsidRPr="009270C9" w:rsidRDefault="00FA31E7" w:rsidP="00AD3705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=β∙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den>
        </m:f>
      </m:oMath>
      <w:r w:rsidRPr="00FA31E7">
        <w:rPr>
          <w:rFonts w:eastAsiaTheme="minorEastAsia"/>
        </w:rPr>
        <w:t xml:space="preserve">– </w:t>
      </w:r>
      <w:r w:rsidR="009270C9">
        <w:rPr>
          <w:rFonts w:eastAsiaTheme="minorEastAsia"/>
        </w:rPr>
        <w:t xml:space="preserve">минимальное волновое </w:t>
      </w:r>
      <w:proofErr w:type="gramStart"/>
      <w:r w:rsidR="009270C9">
        <w:rPr>
          <w:rFonts w:eastAsiaTheme="minorEastAsia"/>
        </w:rPr>
        <w:t>число;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</m:t>
        </m:r>
      </m:oMath>
      <w:r w:rsidRPr="00FA31E7">
        <w:rPr>
          <w:rFonts w:eastAsiaTheme="minorEastAsia"/>
        </w:rPr>
        <w:t xml:space="preserve"> </w:t>
      </w:r>
      <w:r>
        <w:rPr>
          <w:rFonts w:eastAsiaTheme="minorEastAsia"/>
        </w:rPr>
        <w:t>число</w:t>
      </w:r>
      <w:proofErr w:type="gramEnd"/>
      <w:r>
        <w:rPr>
          <w:rFonts w:eastAsiaTheme="minorEastAsia"/>
        </w:rPr>
        <w:t xml:space="preserve"> мод, определяемое как максимальное целое число, для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≤1.5∙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cut</m:t>
            </m:r>
          </m:sub>
        </m:sSub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</w:rPr>
          <m:t>)}</m:t>
        </m:r>
      </m:oMath>
      <w:r w:rsidR="009270C9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β=0.5</m:t>
        </m:r>
      </m:oMath>
      <w:r w:rsidR="009270C9" w:rsidRPr="009270C9">
        <w:rPr>
          <w:rFonts w:eastAsiaTheme="minorEastAsia"/>
        </w:rPr>
        <w:t xml:space="preserve"> – </w:t>
      </w:r>
      <w:r w:rsidR="009270C9">
        <w:rPr>
          <w:rFonts w:eastAsiaTheme="minorEastAsia"/>
        </w:rPr>
        <w:t>эмпирическая константа.</w:t>
      </w:r>
    </w:p>
    <w:p w:rsidR="008173C6" w:rsidRDefault="00F972A5" w:rsidP="00F972A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Определить временной масштаб:</w:t>
      </w:r>
    </w:p>
    <w:p w:rsidR="00F972A5" w:rsidRPr="00F972A5" w:rsidRDefault="00F972A5" w:rsidP="00F972A5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F972A5" w:rsidRDefault="00F972A5" w:rsidP="00F972A5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эмпирическая константа.</w:t>
      </w:r>
    </w:p>
    <w:p w:rsidR="00F972A5" w:rsidRDefault="00D23BD8" w:rsidP="00D23BD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</w:t>
      </w:r>
      <w:r w:rsidR="002E2727">
        <w:rPr>
          <w:rFonts w:eastAsiaTheme="minorEastAsia"/>
        </w:rPr>
        <w:t>я каждого узла определить</w:t>
      </w:r>
      <w:r>
        <w:rPr>
          <w:rFonts w:eastAsiaTheme="minorEastAsia"/>
        </w:rPr>
        <w:t xml:space="preserve"> энергетический спектр фон Кармана:</w:t>
      </w:r>
    </w:p>
    <w:p w:rsidR="00D23BD8" w:rsidRPr="00A42537" w:rsidRDefault="00A42537" w:rsidP="00D23BD8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1+2.4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cut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A42537" w:rsidRPr="00A42537" w:rsidRDefault="00A42537" w:rsidP="00D23BD8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Pr="00A42537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cut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,0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cut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func>
      </m:oMath>
      <w:r w:rsidRPr="00A4253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эмпирические функции;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Pr="00A42537"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колмогоровское</w:t>
      </w:r>
      <w:proofErr w:type="spellEnd"/>
      <w:r>
        <w:rPr>
          <w:rFonts w:eastAsiaTheme="minorEastAsia"/>
        </w:rPr>
        <w:t xml:space="preserve"> волновое число.</w:t>
      </w:r>
    </w:p>
    <w:p w:rsidR="00A42537" w:rsidRDefault="002E2727" w:rsidP="006B3ABF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Найти нормированные</w:t>
      </w:r>
      <w:r w:rsidR="006B3ABF">
        <w:rPr>
          <w:rFonts w:eastAsiaTheme="minorEastAsia"/>
        </w:rPr>
        <w:t xml:space="preserve"> амплитуды мод:</w:t>
      </w:r>
    </w:p>
    <w:p w:rsidR="006B3ABF" w:rsidRPr="00E418D6" w:rsidRDefault="00190287" w:rsidP="006B3ABF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,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E418D6" w:rsidRDefault="00E418D6" w:rsidP="00E418D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Для каждого узла определить составляющие вектора вспомогательной пульсационной скорости:</w:t>
      </w:r>
    </w:p>
    <w:p w:rsidR="00E418D6" w:rsidRPr="00B7507C" w:rsidRDefault="00B7507C" w:rsidP="00E418D6">
      <w:pPr>
        <w:pStyle w:val="a3"/>
        <w:ind w:left="36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ra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402E6B" w:rsidRDefault="00B7507C" w:rsidP="00402E6B">
      <w:pPr>
        <w:pStyle w:val="a3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2E6B">
        <w:rPr>
          <w:rFonts w:eastAsiaTheme="minorEastAsia"/>
        </w:rPr>
        <w:t xml:space="preserve"> –</w:t>
      </w:r>
      <w:proofErr w:type="gramEnd"/>
      <w:r w:rsidR="00402E6B">
        <w:rPr>
          <w:rFonts w:eastAsiaTheme="minorEastAsia"/>
        </w:rPr>
        <w:t xml:space="preserve"> орт, определяющий направление вектора волнового числа </w:t>
      </w:r>
      <w:r w:rsidR="00402E6B">
        <w:rPr>
          <w:rFonts w:eastAsiaTheme="minorEastAsia"/>
          <w:lang w:val="en-US"/>
        </w:rPr>
        <w:t>n</w:t>
      </w:r>
      <w:r w:rsidR="00402E6B" w:rsidRPr="00402E6B">
        <w:rPr>
          <w:rFonts w:eastAsiaTheme="minorEastAsia"/>
        </w:rPr>
        <w:t>-</w:t>
      </w:r>
      <w:r w:rsidR="00402E6B">
        <w:rPr>
          <w:rFonts w:eastAsiaTheme="minorEastAsia"/>
        </w:rPr>
        <w:t xml:space="preserve">ой моды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2E6B" w:rsidRPr="00402E6B">
        <w:rPr>
          <w:rFonts w:eastAsiaTheme="minorEastAsia"/>
        </w:rPr>
        <w:t xml:space="preserve">, </w:t>
      </w:r>
      <w:r w:rsidR="00402E6B">
        <w:rPr>
          <w:rFonts w:eastAsiaTheme="minorEastAsia"/>
        </w:rPr>
        <w:t>имеющий случайное направление и равномерно распределенный по сфере;</w:t>
      </w:r>
    </w:p>
    <w:p w:rsidR="00402E6B" w:rsidRPr="00402E6B" w:rsidRDefault="00402E6B" w:rsidP="00402E6B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орт, лежащий в плоскости, нормальной к </w:t>
      </w:r>
      <w:proofErr w:type="gramStart"/>
      <w:r>
        <w:rPr>
          <w:rFonts w:eastAsiaTheme="minorEastAsia"/>
        </w:rPr>
        <w:t xml:space="preserve">вектору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t xml:space="preserve"> направление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 данной плоскости задается углом, значение которого является случайным числом, равномерно распределенным в интервале </w:t>
      </w:r>
      <m:oMath>
        <m:r>
          <w:rPr>
            <w:rFonts w:ascii="Cambria Math" w:eastAsiaTheme="minorEastAsia" w:hAnsi="Cambria Math"/>
          </w:rPr>
          <m:t>[0,2π)</m:t>
        </m:r>
      </m:oMath>
      <w:r w:rsidRPr="00402E6B">
        <w:rPr>
          <w:rFonts w:eastAsiaTheme="minorEastAsia"/>
        </w:rPr>
        <w:t>;</w:t>
      </w:r>
    </w:p>
    <w:p w:rsidR="00402E6B" w:rsidRDefault="00402E6B" w:rsidP="00402E6B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фаза </w:t>
      </w:r>
      <w:r>
        <w:rPr>
          <w:rFonts w:eastAsiaTheme="minorEastAsia"/>
          <w:lang w:val="en-US"/>
        </w:rPr>
        <w:t>n</w:t>
      </w:r>
      <w:r w:rsidRPr="00402E6B">
        <w:rPr>
          <w:rFonts w:eastAsiaTheme="minorEastAsia"/>
        </w:rPr>
        <w:t>-</w:t>
      </w:r>
      <w:r>
        <w:rPr>
          <w:rFonts w:eastAsiaTheme="minorEastAsia"/>
        </w:rPr>
        <w:t xml:space="preserve">ой моды, являющаяся случайным числом, равномерно распределенным в </w:t>
      </w:r>
      <w:proofErr w:type="gramStart"/>
      <w:r>
        <w:rPr>
          <w:rFonts w:eastAsiaTheme="minorEastAsia"/>
        </w:rPr>
        <w:t xml:space="preserve">интервале </w:t>
      </w:r>
      <m:oMath>
        <m:r>
          <w:rPr>
            <w:rFonts w:ascii="Cambria Math" w:eastAsiaTheme="minorEastAsia" w:hAnsi="Cambria Math"/>
          </w:rPr>
          <m:t>[0,2π)</m:t>
        </m:r>
      </m:oMath>
      <w:r w:rsidRPr="00402E6B">
        <w:rPr>
          <w:rFonts w:eastAsiaTheme="minorEastAsia"/>
        </w:rPr>
        <w:t>;</w:t>
      </w:r>
      <w:proofErr w:type="gramEnd"/>
    </w:p>
    <w:p w:rsidR="00402E6B" w:rsidRDefault="00402E6B" w:rsidP="00402E6B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безразмерная круговая частота </w:t>
      </w:r>
      <w:r>
        <w:rPr>
          <w:rFonts w:eastAsiaTheme="minorEastAsia"/>
          <w:lang w:val="en-US"/>
        </w:rPr>
        <w:t>n</w:t>
      </w:r>
      <w:r w:rsidRPr="00402E6B">
        <w:rPr>
          <w:rFonts w:eastAsiaTheme="minorEastAsia"/>
        </w:rPr>
        <w:t>-</w:t>
      </w:r>
      <w:r>
        <w:rPr>
          <w:rFonts w:eastAsiaTheme="minorEastAsia"/>
        </w:rPr>
        <w:t xml:space="preserve">ой моды, являющаяся случайной величиной с нормальным распределением и имеющая среднее значение и стандартное отклонение, </w:t>
      </w:r>
      <w:proofErr w:type="gramStart"/>
      <w:r>
        <w:rPr>
          <w:rFonts w:eastAsiaTheme="minorEastAsia"/>
        </w:rPr>
        <w:t xml:space="preserve">равные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.</w:t>
      </w:r>
      <w:proofErr w:type="gramEnd"/>
    </w:p>
    <w:p w:rsidR="00B71739" w:rsidRPr="00B71739" w:rsidRDefault="00B71739" w:rsidP="00B71739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 xml:space="preserve">Для каждого узла определить разложение </w:t>
      </w:r>
      <w:proofErr w:type="spellStart"/>
      <w:r>
        <w:rPr>
          <w:rFonts w:eastAsiaTheme="minorEastAsia"/>
        </w:rPr>
        <w:t>Холецкого</w:t>
      </w:r>
      <w:proofErr w:type="spellEnd"/>
      <w:r>
        <w:rPr>
          <w:rFonts w:eastAsiaTheme="minorEastAsia"/>
        </w:rPr>
        <w:t xml:space="preserve"> тензора напряжений</w:t>
      </w:r>
      <w:r w:rsidR="00190287">
        <w:rPr>
          <w:rFonts w:eastAsiaTheme="minorEastAsia"/>
        </w:rPr>
        <w:t xml:space="preserve"> </w:t>
      </w:r>
      <w:proofErr w:type="spellStart"/>
      <w:r w:rsidR="00190287">
        <w:rPr>
          <w:rFonts w:eastAsiaTheme="minorEastAsia"/>
        </w:rPr>
        <w:t>Рейн</w:t>
      </w:r>
      <w:r>
        <w:rPr>
          <w:rFonts w:eastAsiaTheme="minorEastAsia"/>
        </w:rPr>
        <w:t>ольдса</w:t>
      </w:r>
      <w:proofErr w:type="spellEnd"/>
      <w:r>
        <w:rPr>
          <w:rFonts w:eastAsiaTheme="minorEastAsia"/>
        </w:rPr>
        <w:t>:</w:t>
      </w:r>
    </w:p>
    <w:p w:rsidR="00B71739" w:rsidRPr="00B71739" w:rsidRDefault="00B71739" w:rsidP="00B71739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A,    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</m:oMath>
      </m:oMathPara>
    </w:p>
    <w:p w:rsidR="00190287" w:rsidRPr="00190287" w:rsidRDefault="00B71739" w:rsidP="00190287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Для каждого узла определить составляющие вектора пульсационной скорости искомого поля скоростей синтетической турбулентности:</w:t>
      </w:r>
    </w:p>
    <w:p w:rsidR="00190287" w:rsidRPr="00190287" w:rsidRDefault="00190287" w:rsidP="00190287">
      <w:pPr>
        <w:pStyle w:val="a3"/>
        <w:ind w:left="36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190287" w:rsidRPr="00190287" w:rsidRDefault="00190287" w:rsidP="00190287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Определить составляющие вектора суммарной скорости для каждого узла:</w:t>
      </w:r>
    </w:p>
    <w:p w:rsidR="00190287" w:rsidRPr="00190287" w:rsidRDefault="00190287" w:rsidP="00190287">
      <w:pPr>
        <w:pStyle w:val="a3"/>
        <w:ind w:left="36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190287" w:rsidRPr="00190287" w:rsidRDefault="00190287" w:rsidP="00190287">
      <w:pPr>
        <w:pStyle w:val="a3"/>
        <w:ind w:left="360"/>
        <w:rPr>
          <w:rFonts w:eastAsiaTheme="minorEastAsia"/>
        </w:rPr>
      </w:pPr>
      <w:bookmarkStart w:id="0" w:name="_GoBack"/>
      <w:bookmarkEnd w:id="0"/>
    </w:p>
    <w:sectPr w:rsidR="00190287" w:rsidRPr="0019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445C"/>
    <w:multiLevelType w:val="multilevel"/>
    <w:tmpl w:val="2A1A84E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20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D95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0A0F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437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DC1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1127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0F0C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D100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3846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B16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4D851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C04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17"/>
    <w:rsid w:val="000026EC"/>
    <w:rsid w:val="00077894"/>
    <w:rsid w:val="000D0D39"/>
    <w:rsid w:val="00190287"/>
    <w:rsid w:val="002E2727"/>
    <w:rsid w:val="00402E6B"/>
    <w:rsid w:val="00454AAE"/>
    <w:rsid w:val="00460417"/>
    <w:rsid w:val="00636B6B"/>
    <w:rsid w:val="006660E3"/>
    <w:rsid w:val="006B3ABF"/>
    <w:rsid w:val="008173C6"/>
    <w:rsid w:val="009270C9"/>
    <w:rsid w:val="009E655F"/>
    <w:rsid w:val="00A42537"/>
    <w:rsid w:val="00A70C24"/>
    <w:rsid w:val="00A73DC1"/>
    <w:rsid w:val="00AD3705"/>
    <w:rsid w:val="00B71739"/>
    <w:rsid w:val="00B7507C"/>
    <w:rsid w:val="00BF556B"/>
    <w:rsid w:val="00CD70EF"/>
    <w:rsid w:val="00D01BCD"/>
    <w:rsid w:val="00D23BD8"/>
    <w:rsid w:val="00E418D6"/>
    <w:rsid w:val="00F972A5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C9148-10E3-4D51-B7F7-0C01A999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55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655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55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55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65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9E65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6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0B16-3C06-4BCD-B998-78E2C398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10</cp:revision>
  <dcterms:created xsi:type="dcterms:W3CDTF">2017-01-27T16:00:00Z</dcterms:created>
  <dcterms:modified xsi:type="dcterms:W3CDTF">2017-01-30T10:43:00Z</dcterms:modified>
</cp:coreProperties>
</file>