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721879"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72187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721879">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72187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72187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721879"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721879"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721879">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721879">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721879">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721879">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721879">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721879">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721879">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721879">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721879">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721879">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721879">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721879">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721879">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721879">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721879">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721879">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721879">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721879">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721879">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721879">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721879">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721879">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721879">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721879">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bookmarkStart w:id="4" w:name="_GoBack"/>
      <w:bookmarkEnd w:id="4"/>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5" w:name="_Toc388455871"/>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6" w:name="_Toc388455872"/>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8455873"/>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8" w:name="_Toc388455874"/>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8455875"/>
      <w:r>
        <w:rPr>
          <w:rFonts w:ascii="Garamond" w:hAnsi="Garamond"/>
          <w:color w:val="4C483D"/>
          <w:lang w:val="fr-FR"/>
        </w:rPr>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lastRenderedPageBreak/>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10" w:name="_Toc388455876"/>
      <w:r>
        <w:rPr>
          <w:rFonts w:ascii="Garamond" w:hAnsi="Garamond"/>
          <w:color w:val="4C483D"/>
          <w:lang w:val="fr-FR"/>
        </w:rPr>
        <w:t>Les templates (vues)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1" w:name="_Toc388455877"/>
      <w:r>
        <w:rPr>
          <w:rFonts w:ascii="Century Gothic" w:hAnsi="Century Gothic"/>
          <w:color w:val="F24F4F"/>
          <w:lang w:val="fr-FR"/>
        </w:rPr>
        <w:t>Concepts avancés</w:t>
      </w:r>
      <w:bookmarkEnd w:id="11"/>
    </w:p>
    <w:p w:rsidR="00A85ADF" w:rsidRPr="00856ED2" w:rsidRDefault="00A85ADF" w:rsidP="00A85ADF">
      <w:pPr>
        <w:pStyle w:val="Titre2"/>
        <w:rPr>
          <w:lang w:val="fr-FR"/>
        </w:rPr>
      </w:pPr>
      <w:bookmarkStart w:id="12" w:name="_Toc388455878"/>
      <w:r>
        <w:rPr>
          <w:rFonts w:ascii="Garamond" w:hAnsi="Garamond"/>
          <w:color w:val="4C483D"/>
          <w:lang w:val="fr-FR"/>
        </w:rPr>
        <w:t>Utiliser un modèle différent du controller</w:t>
      </w:r>
      <w:bookmarkEnd w:id="12"/>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lastRenderedPageBreak/>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3" w:name="_Toc388455879"/>
      <w:r>
        <w:rPr>
          <w:rFonts w:ascii="Garamond" w:hAnsi="Garamond"/>
          <w:color w:val="4C483D"/>
          <w:lang w:val="fr-FR"/>
        </w:rPr>
        <w:lastRenderedPageBreak/>
        <w:t>Des raccourcis dans les controller</w:t>
      </w:r>
      <w:bookmarkEnd w:id="13"/>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4" w:name="_Toc388455880"/>
      <w:r w:rsidRPr="00E13847">
        <w:rPr>
          <w:rFonts w:ascii="Garamond" w:hAnsi="Garamond"/>
          <w:color w:val="4C483D"/>
        </w:rPr>
        <w:lastRenderedPageBreak/>
        <w:t>Manipulation des modèles</w:t>
      </w:r>
      <w:bookmarkEnd w:id="14"/>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5"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5"/>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6"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9" w:name="_Toc388455885"/>
      <w:r>
        <w:rPr>
          <w:rFonts w:ascii="Garamond" w:hAnsi="Garamond"/>
          <w:color w:val="4C483D"/>
          <w:lang w:val="fr-FR"/>
        </w:rPr>
        <w:t>Variables pré-définies et commentaires des templates</w:t>
      </w:r>
      <w:bookmarkEnd w:id="19"/>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20"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20"/>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1" w:name="_Toc388455887"/>
      <w:r>
        <w:rPr>
          <w:rFonts w:ascii="Garamond" w:hAnsi="Garamond"/>
          <w:color w:val="4C483D"/>
          <w:lang w:val="fr-FR"/>
        </w:rPr>
        <w:t>Les variables dans les templates</w:t>
      </w:r>
      <w:bookmarkEnd w:id="21"/>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2" w:name="_Toc388455888"/>
      <w:r>
        <w:rPr>
          <w:rFonts w:ascii="Garamond" w:hAnsi="Garamond"/>
          <w:color w:val="4C483D"/>
          <w:lang w:val="fr-FR"/>
        </w:rPr>
        <w:t>Les boucles et conditions dans les templates</w:t>
      </w:r>
      <w:bookmarkEnd w:id="22"/>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D748B9"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D748B9">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D748B9">
        <w:rPr>
          <w:rFonts w:cs="Miriam"/>
          <w:szCs w:val="24"/>
          <w:lang w:val="fr-FR"/>
        </w:rPr>
        <w:lastRenderedPageBreak/>
        <w:br/>
      </w:r>
      <w:bookmarkStart w:id="23" w:name="_Toc388455889"/>
      <w:r w:rsidR="004874C5">
        <w:rPr>
          <w:rFonts w:ascii="Garamond" w:hAnsi="Garamond"/>
          <w:color w:val="4C483D"/>
          <w:lang w:val="fr-FR"/>
        </w:rPr>
        <w:t>Les fonctions dans les templates</w:t>
      </w:r>
      <w:bookmarkEnd w:id="23"/>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4"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D748B9"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D748B9"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D748B9"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D748B9"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lastRenderedPageBreak/>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85500F" w:rsidRPr="00321F54" w:rsidRDefault="0085500F" w:rsidP="00D748B9">
      <w:pPr>
        <w:pStyle w:val="NormalWeb"/>
        <w:shd w:val="clear" w:color="auto" w:fill="FFFFFF"/>
        <w:spacing w:before="0" w:after="255"/>
        <w:rPr>
          <w:rFonts w:cs="Miriam"/>
          <w:szCs w:val="24"/>
          <w:lang w:val="fr-FR"/>
        </w:rPr>
      </w:pP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879" w:rsidRDefault="00721879">
      <w:pPr>
        <w:spacing w:after="0" w:line="240" w:lineRule="auto"/>
      </w:pPr>
      <w:r>
        <w:separator/>
      </w:r>
    </w:p>
  </w:endnote>
  <w:endnote w:type="continuationSeparator" w:id="0">
    <w:p w:rsidR="00721879" w:rsidRDefault="0072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879" w:rsidRDefault="00721879">
      <w:pPr>
        <w:spacing w:after="0" w:line="240" w:lineRule="auto"/>
      </w:pPr>
      <w:r>
        <w:separator/>
      </w:r>
    </w:p>
  </w:footnote>
  <w:footnote w:type="continuationSeparator" w:id="0">
    <w:p w:rsidR="00721879" w:rsidRDefault="00721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524729"/>
    <w:rsid w:val="00530D79"/>
    <w:rsid w:val="00532396"/>
    <w:rsid w:val="005352FA"/>
    <w:rsid w:val="005570A5"/>
    <w:rsid w:val="005628FB"/>
    <w:rsid w:val="00582F2A"/>
    <w:rsid w:val="005A40FA"/>
    <w:rsid w:val="005A55F7"/>
    <w:rsid w:val="005B1687"/>
    <w:rsid w:val="005C11DD"/>
    <w:rsid w:val="005C4073"/>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705D86"/>
    <w:rsid w:val="007139FD"/>
    <w:rsid w:val="007140C6"/>
    <w:rsid w:val="00715EE7"/>
    <w:rsid w:val="00721879"/>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A7615"/>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A0E3B"/>
    <w:rsid w:val="00EA3906"/>
    <w:rsid w:val="00EB4E41"/>
    <w:rsid w:val="00ED167C"/>
    <w:rsid w:val="00ED65C8"/>
    <w:rsid w:val="00ED7F5B"/>
    <w:rsid w:val="00EE76DF"/>
    <w:rsid w:val="00EF3377"/>
    <w:rsid w:val="00F0464E"/>
    <w:rsid w:val="00F05D70"/>
    <w:rsid w:val="00F135F5"/>
    <w:rsid w:val="00F43F92"/>
    <w:rsid w:val="00F47833"/>
    <w:rsid w:val="00F52715"/>
    <w:rsid w:val="00F55692"/>
    <w:rsid w:val="00F56F38"/>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A76BC2F-F950-40A9-A7D4-7F02B84B2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9859</TotalTime>
  <Pages>28</Pages>
  <Words>6409</Words>
  <Characters>35250</Characters>
  <Application>Microsoft Office Word</Application>
  <DocSecurity>0</DocSecurity>
  <Lines>293</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192</cp:revision>
  <cp:lastPrinted>2014-05-21T09:19:00Z</cp:lastPrinted>
  <dcterms:created xsi:type="dcterms:W3CDTF">2014-05-15T10:22:00Z</dcterms:created>
  <dcterms:modified xsi:type="dcterms:W3CDTF">2014-12-01T11:37:00Z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