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3B5003"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0A7BCB"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0A7BCB" w:rsidRPr="00790A4C" w:rsidRDefault="000A7BCB" w:rsidP="00DE6F6B">
                                              <w:pPr>
                                                <w:pStyle w:val="Coordonnes"/>
                                                <w:rPr>
                                                  <w:lang w:val="fr-FR"/>
                                                </w:rPr>
                                              </w:pPr>
                                              <w:r>
                                                <w:t>Venus Framework</w:t>
                                              </w:r>
                                              <w:r>
                                                <w:br/>
                                                <w:t>Saint Ouen</w:t>
                                              </w:r>
                                            </w:p>
                                          </w:tc>
                                        </w:sdtContent>
                                      </w:sdt>
                                      <w:tc>
                                        <w:tcPr>
                                          <w:tcW w:w="252" w:type="pct"/>
                                        </w:tcPr>
                                        <w:p w:rsidR="000A7BCB" w:rsidRPr="00790A4C" w:rsidRDefault="000A7BCB">
                                          <w:pPr>
                                            <w:pStyle w:val="Coordonnes"/>
                                            <w:rPr>
                                              <w:lang w:val="fr-FR"/>
                                            </w:rPr>
                                          </w:pPr>
                                        </w:p>
                                      </w:tc>
                                      <w:tc>
                                        <w:tcPr>
                                          <w:tcW w:w="1501" w:type="pct"/>
                                        </w:tcPr>
                                        <w:p w:rsidR="000A7BCB" w:rsidRDefault="000A7BCB">
                                          <w:pPr>
                                            <w:pStyle w:val="Coordonnes"/>
                                            <w:jc w:val="center"/>
                                          </w:pPr>
                                          <w:r>
                                            <w:t>PAQUET Judicaël</w:t>
                                          </w:r>
                                        </w:p>
                                        <w:p w:rsidR="000A7BCB" w:rsidRDefault="000A7BCB" w:rsidP="00DE6F6B">
                                          <w:pPr>
                                            <w:pStyle w:val="Coordonnes"/>
                                          </w:pPr>
                                        </w:p>
                                      </w:tc>
                                      <w:tc>
                                        <w:tcPr>
                                          <w:tcW w:w="252" w:type="pct"/>
                                        </w:tcPr>
                                        <w:p w:rsidR="000A7BCB" w:rsidRDefault="000A7BCB">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0A7BCB" w:rsidRPr="00DE0943" w:rsidRDefault="000A7BCB">
                                              <w:pPr>
                                                <w:pStyle w:val="Coordonnes"/>
                                                <w:jc w:val="right"/>
                                              </w:pPr>
                                              <w:r>
                                                <w:t>Judicael.paquet@gmail.com</w:t>
                                              </w:r>
                                            </w:p>
                                          </w:sdtContent>
                                        </w:sdt>
                                        <w:p w:rsidR="000A7BCB" w:rsidRPr="00DE0943" w:rsidRDefault="003B5003">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0A7BCB" w:rsidRPr="00E23989">
                                                <w:t>https://github.com/las93</w:t>
                                              </w:r>
                                            </w:sdtContent>
                                          </w:sdt>
                                        </w:p>
                                      </w:tc>
                                    </w:tr>
                                  </w:tbl>
                                  <w:p w:rsidR="000A7BCB" w:rsidRPr="00DE0943" w:rsidRDefault="000A7BCB"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0A7BCB"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0A7BCB" w:rsidRPr="00790A4C" w:rsidRDefault="000A7BCB" w:rsidP="00DE6F6B">
                                        <w:pPr>
                                          <w:pStyle w:val="Coordonnes"/>
                                          <w:rPr>
                                            <w:lang w:val="fr-FR"/>
                                          </w:rPr>
                                        </w:pPr>
                                        <w:r>
                                          <w:t>Venus Framework</w:t>
                                        </w:r>
                                        <w:r>
                                          <w:br/>
                                          <w:t>Saint Ouen</w:t>
                                        </w:r>
                                      </w:p>
                                    </w:tc>
                                  </w:sdtContent>
                                </w:sdt>
                                <w:tc>
                                  <w:tcPr>
                                    <w:tcW w:w="252" w:type="pct"/>
                                  </w:tcPr>
                                  <w:p w:rsidR="000A7BCB" w:rsidRPr="00790A4C" w:rsidRDefault="000A7BCB">
                                    <w:pPr>
                                      <w:pStyle w:val="Coordonnes"/>
                                      <w:rPr>
                                        <w:lang w:val="fr-FR"/>
                                      </w:rPr>
                                    </w:pPr>
                                  </w:p>
                                </w:tc>
                                <w:tc>
                                  <w:tcPr>
                                    <w:tcW w:w="1501" w:type="pct"/>
                                  </w:tcPr>
                                  <w:p w:rsidR="000A7BCB" w:rsidRDefault="000A7BCB">
                                    <w:pPr>
                                      <w:pStyle w:val="Coordonnes"/>
                                      <w:jc w:val="center"/>
                                    </w:pPr>
                                    <w:r>
                                      <w:t>PAQUET Judicaël</w:t>
                                    </w:r>
                                  </w:p>
                                  <w:p w:rsidR="000A7BCB" w:rsidRDefault="000A7BCB" w:rsidP="00DE6F6B">
                                    <w:pPr>
                                      <w:pStyle w:val="Coordonnes"/>
                                    </w:pPr>
                                  </w:p>
                                </w:tc>
                                <w:tc>
                                  <w:tcPr>
                                    <w:tcW w:w="252" w:type="pct"/>
                                  </w:tcPr>
                                  <w:p w:rsidR="000A7BCB" w:rsidRDefault="000A7BCB">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0A7BCB" w:rsidRPr="00DE0943" w:rsidRDefault="000A7BCB">
                                        <w:pPr>
                                          <w:pStyle w:val="Coordonnes"/>
                                          <w:jc w:val="right"/>
                                        </w:pPr>
                                        <w:r>
                                          <w:t>Judicael.paquet@gmail.com</w:t>
                                        </w:r>
                                      </w:p>
                                    </w:sdtContent>
                                  </w:sdt>
                                  <w:p w:rsidR="000A7BCB" w:rsidRPr="00DE0943" w:rsidRDefault="003B5003">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0A7BCB" w:rsidRPr="00E23989">
                                          <w:t>https://github.com/las93</w:t>
                                        </w:r>
                                      </w:sdtContent>
                                    </w:sdt>
                                  </w:p>
                                </w:tc>
                              </w:tr>
                            </w:tbl>
                            <w:p w:rsidR="000A7BCB" w:rsidRPr="00DE0943" w:rsidRDefault="000A7BCB"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7BCB" w:rsidRPr="00790A4C" w:rsidRDefault="003B5003" w:rsidP="00856ED2">
                                    <w:pPr>
                                      <w:pStyle w:val="Titl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0A7BCB" w:rsidRPr="00DE0943">
                                          <w:rPr>
                                            <w:lang w:val="fr-FR"/>
                                          </w:rPr>
                                          <w:t xml:space="preserve">Venus Framework </w:t>
                                        </w:r>
                                        <w:r w:rsidR="000A7BCB">
                                          <w:rPr>
                                            <w:lang w:val="fr-FR"/>
                                          </w:rPr>
                                          <w:t xml:space="preserve">2 </w:t>
                                        </w:r>
                                        <w:r w:rsidR="000A7BCB" w:rsidRPr="00DE0943">
                                          <w:rPr>
                                            <w:lang w:val="fr-FR"/>
                                          </w:rPr>
                                          <w:t>PHP</w:t>
                                        </w:r>
                                      </w:sdtContent>
                                    </w:sdt>
                                  </w:p>
                                  <w:p w:rsidR="000A7BCB" w:rsidRPr="00790A4C" w:rsidRDefault="003B5003" w:rsidP="00856ED2">
                                    <w:pPr>
                                      <w:pStyle w:val="Subtitl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0A7BCB"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0A7BCB" w:rsidRPr="00790A4C" w:rsidRDefault="003B5003" w:rsidP="00856ED2">
                              <w:pPr>
                                <w:pStyle w:val="Titl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0A7BCB" w:rsidRPr="00DE0943">
                                    <w:rPr>
                                      <w:lang w:val="fr-FR"/>
                                    </w:rPr>
                                    <w:t xml:space="preserve">Venus Framework </w:t>
                                  </w:r>
                                  <w:r w:rsidR="000A7BCB">
                                    <w:rPr>
                                      <w:lang w:val="fr-FR"/>
                                    </w:rPr>
                                    <w:t xml:space="preserve">2 </w:t>
                                  </w:r>
                                  <w:r w:rsidR="000A7BCB" w:rsidRPr="00DE0943">
                                    <w:rPr>
                                      <w:lang w:val="fr-FR"/>
                                    </w:rPr>
                                    <w:t>PHP</w:t>
                                  </w:r>
                                </w:sdtContent>
                              </w:sdt>
                            </w:p>
                            <w:p w:rsidR="000A7BCB" w:rsidRPr="00790A4C" w:rsidRDefault="003B5003" w:rsidP="00856ED2">
                              <w:pPr>
                                <w:pStyle w:val="Subtitl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0A7BCB"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3B5003">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TOCHeading"/>
            <w:rPr>
              <w:lang w:val="fr-FR"/>
            </w:rPr>
          </w:pPr>
          <w:r w:rsidRPr="00856ED2">
            <w:rPr>
              <w:rFonts w:ascii="Century Gothic" w:hAnsi="Century Gothic"/>
              <w:color w:val="DF1010"/>
              <w:lang w:val="fr-FR"/>
            </w:rPr>
            <w:t>Table des matières</w:t>
          </w:r>
        </w:p>
        <w:p w:rsidR="00D72395" w:rsidRDefault="00856ED2">
          <w:pPr>
            <w:pStyle w:val="TOC1"/>
            <w:tabs>
              <w:tab w:val="right" w:leader="dot" w:pos="9061"/>
            </w:tabs>
            <w:rPr>
              <w:b w:val="0"/>
              <w:bCs w:val="0"/>
              <w:noProof/>
              <w:color w:val="auto"/>
              <w:sz w:val="22"/>
              <w:szCs w:val="22"/>
              <w:lang w:val="fr-FR" w:eastAsia="fr-FR"/>
            </w:rPr>
          </w:pPr>
          <w:r w:rsidRPr="00D56C60">
            <w:rPr>
              <w:rStyle w:val="Hyperlink"/>
            </w:rPr>
            <w:fldChar w:fldCharType="begin"/>
          </w:r>
          <w:r w:rsidRPr="00D56C60">
            <w:rPr>
              <w:rStyle w:val="Hyperlink"/>
            </w:rPr>
            <w:instrText xml:space="preserve"> TOC \o "1-2" \n "2-2" \h \z \u </w:instrText>
          </w:r>
          <w:r w:rsidRPr="00D56C60">
            <w:rPr>
              <w:rStyle w:val="Hyperlink"/>
            </w:rPr>
            <w:fldChar w:fldCharType="separate"/>
          </w:r>
          <w:hyperlink w:anchor="_Toc388455867" w:history="1">
            <w:r w:rsidR="00D72395" w:rsidRPr="00A65ECB">
              <w:rPr>
                <w:rStyle w:val="Hyperlink"/>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3B5003">
          <w:pPr>
            <w:pStyle w:val="TOC2"/>
            <w:rPr>
              <w:noProof/>
              <w:color w:val="auto"/>
              <w:lang w:val="fr-FR" w:eastAsia="fr-FR"/>
            </w:rPr>
          </w:pPr>
          <w:hyperlink w:anchor="_Toc388455868" w:history="1">
            <w:r w:rsidR="00D72395" w:rsidRPr="00A65ECB">
              <w:rPr>
                <w:rStyle w:val="Hyperlink"/>
                <w:rFonts w:ascii="Garamond" w:hAnsi="Garamond"/>
                <w:noProof/>
              </w:rPr>
              <w:t>Installation</w:t>
            </w:r>
          </w:hyperlink>
        </w:p>
        <w:p w:rsidR="00D72395" w:rsidRDefault="003B5003">
          <w:pPr>
            <w:pStyle w:val="TOC2"/>
            <w:rPr>
              <w:noProof/>
              <w:color w:val="auto"/>
              <w:lang w:val="fr-FR" w:eastAsia="fr-FR"/>
            </w:rPr>
          </w:pPr>
          <w:hyperlink w:anchor="_Toc388455869" w:history="1">
            <w:r w:rsidR="00D72395" w:rsidRPr="00A65ECB">
              <w:rPr>
                <w:rStyle w:val="Hyperlink"/>
                <w:rFonts w:ascii="Garamond" w:hAnsi="Garamond"/>
                <w:noProof/>
              </w:rPr>
              <w:t>Concept du routeur</w:t>
            </w:r>
          </w:hyperlink>
        </w:p>
        <w:p w:rsidR="00D72395" w:rsidRDefault="003B5003">
          <w:pPr>
            <w:pStyle w:val="TOC2"/>
            <w:rPr>
              <w:noProof/>
              <w:color w:val="auto"/>
              <w:lang w:val="fr-FR" w:eastAsia="fr-FR"/>
            </w:rPr>
          </w:pPr>
          <w:hyperlink w:anchor="_Toc388455870" w:history="1">
            <w:r w:rsidR="00D72395" w:rsidRPr="00A65ECB">
              <w:rPr>
                <w:rStyle w:val="Hyperlink"/>
                <w:rFonts w:ascii="Garamond" w:hAnsi="Garamond"/>
                <w:noProof/>
              </w:rPr>
              <w:t>Routes avec des paramètres</w:t>
            </w:r>
          </w:hyperlink>
        </w:p>
        <w:p w:rsidR="00D72395" w:rsidRDefault="003B5003">
          <w:pPr>
            <w:pStyle w:val="TOC2"/>
            <w:rPr>
              <w:noProof/>
              <w:color w:val="auto"/>
              <w:lang w:val="fr-FR" w:eastAsia="fr-FR"/>
            </w:rPr>
          </w:pPr>
          <w:hyperlink w:anchor="_Toc388455871" w:history="1">
            <w:r w:rsidR="00D72395" w:rsidRPr="00A65ECB">
              <w:rPr>
                <w:rStyle w:val="Hyperlink"/>
                <w:rFonts w:ascii="Garamond" w:hAnsi="Garamond"/>
                <w:noProof/>
              </w:rPr>
              <w:t>Routes complexes</w:t>
            </w:r>
          </w:hyperlink>
        </w:p>
        <w:p w:rsidR="00D72395" w:rsidRDefault="003B5003">
          <w:pPr>
            <w:pStyle w:val="TOC1"/>
            <w:tabs>
              <w:tab w:val="right" w:leader="dot" w:pos="9061"/>
            </w:tabs>
            <w:rPr>
              <w:b w:val="0"/>
              <w:bCs w:val="0"/>
              <w:noProof/>
              <w:color w:val="auto"/>
              <w:sz w:val="22"/>
              <w:szCs w:val="22"/>
              <w:lang w:val="fr-FR" w:eastAsia="fr-FR"/>
            </w:rPr>
          </w:pPr>
          <w:hyperlink w:anchor="_Toc388455872" w:history="1">
            <w:r w:rsidR="00D72395" w:rsidRPr="00A65ECB">
              <w:rPr>
                <w:rStyle w:val="Hyperlink"/>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3B5003">
          <w:pPr>
            <w:pStyle w:val="TOC2"/>
            <w:rPr>
              <w:noProof/>
              <w:color w:val="auto"/>
              <w:lang w:val="fr-FR" w:eastAsia="fr-FR"/>
            </w:rPr>
          </w:pPr>
          <w:hyperlink w:anchor="_Toc388455873" w:history="1">
            <w:r w:rsidR="00D72395" w:rsidRPr="00A65ECB">
              <w:rPr>
                <w:rStyle w:val="Hyperlink"/>
                <w:rFonts w:ascii="Garamond" w:hAnsi="Garamond"/>
                <w:noProof/>
              </w:rPr>
              <w:t>Créer un nouveau projet</w:t>
            </w:r>
          </w:hyperlink>
        </w:p>
        <w:p w:rsidR="00D72395" w:rsidRDefault="003B5003">
          <w:pPr>
            <w:pStyle w:val="TOC2"/>
            <w:rPr>
              <w:noProof/>
              <w:color w:val="auto"/>
              <w:lang w:val="fr-FR" w:eastAsia="fr-FR"/>
            </w:rPr>
          </w:pPr>
          <w:hyperlink w:anchor="_Toc388455874" w:history="1">
            <w:r w:rsidR="00D72395" w:rsidRPr="00A65ECB">
              <w:rPr>
                <w:rStyle w:val="Hyperlink"/>
                <w:rFonts w:ascii="Garamond" w:hAnsi="Garamond"/>
                <w:noProof/>
              </w:rPr>
              <w:t>Créer un contrôleur avancé</w:t>
            </w:r>
          </w:hyperlink>
        </w:p>
        <w:p w:rsidR="00D72395" w:rsidRDefault="003B5003">
          <w:pPr>
            <w:pStyle w:val="TOC2"/>
            <w:rPr>
              <w:noProof/>
              <w:color w:val="auto"/>
              <w:lang w:val="fr-FR" w:eastAsia="fr-FR"/>
            </w:rPr>
          </w:pPr>
          <w:hyperlink w:anchor="_Toc388455875" w:history="1">
            <w:r w:rsidR="00D72395" w:rsidRPr="00A65ECB">
              <w:rPr>
                <w:rStyle w:val="Hyperlink"/>
                <w:rFonts w:ascii="Garamond" w:hAnsi="Garamond"/>
                <w:noProof/>
              </w:rPr>
              <w:t>Les modèles et entités de bases</w:t>
            </w:r>
          </w:hyperlink>
        </w:p>
        <w:p w:rsidR="00D72395" w:rsidRDefault="003B5003">
          <w:pPr>
            <w:pStyle w:val="TOC2"/>
            <w:rPr>
              <w:noProof/>
              <w:color w:val="auto"/>
              <w:lang w:val="fr-FR" w:eastAsia="fr-FR"/>
            </w:rPr>
          </w:pPr>
          <w:hyperlink w:anchor="_Toc388455876" w:history="1">
            <w:r w:rsidR="00D72395" w:rsidRPr="00A65ECB">
              <w:rPr>
                <w:rStyle w:val="Hyperlink"/>
                <w:rFonts w:ascii="Garamond" w:hAnsi="Garamond"/>
                <w:noProof/>
              </w:rPr>
              <w:t>Les templates (vues) de bases</w:t>
            </w:r>
          </w:hyperlink>
        </w:p>
        <w:p w:rsidR="00D72395" w:rsidRDefault="003B5003">
          <w:pPr>
            <w:pStyle w:val="TOC1"/>
            <w:tabs>
              <w:tab w:val="right" w:leader="dot" w:pos="9061"/>
            </w:tabs>
            <w:rPr>
              <w:b w:val="0"/>
              <w:bCs w:val="0"/>
              <w:noProof/>
              <w:color w:val="auto"/>
              <w:sz w:val="22"/>
              <w:szCs w:val="22"/>
              <w:lang w:val="fr-FR" w:eastAsia="fr-FR"/>
            </w:rPr>
          </w:pPr>
          <w:hyperlink w:anchor="_Toc388455877" w:history="1">
            <w:r w:rsidR="00D72395" w:rsidRPr="00A65ECB">
              <w:rPr>
                <w:rStyle w:val="Hyperlink"/>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3B5003">
          <w:pPr>
            <w:pStyle w:val="TOC2"/>
            <w:rPr>
              <w:noProof/>
              <w:color w:val="auto"/>
              <w:lang w:val="fr-FR" w:eastAsia="fr-FR"/>
            </w:rPr>
          </w:pPr>
          <w:hyperlink w:anchor="_Toc388455878" w:history="1">
            <w:r w:rsidR="00D72395" w:rsidRPr="00A65ECB">
              <w:rPr>
                <w:rStyle w:val="Hyperlink"/>
                <w:rFonts w:ascii="Garamond" w:hAnsi="Garamond"/>
                <w:noProof/>
              </w:rPr>
              <w:t>Utiliser un modèle différent du controller</w:t>
            </w:r>
          </w:hyperlink>
        </w:p>
        <w:p w:rsidR="00D72395" w:rsidRDefault="003B5003">
          <w:pPr>
            <w:pStyle w:val="TOC2"/>
            <w:rPr>
              <w:noProof/>
              <w:color w:val="auto"/>
              <w:lang w:val="fr-FR" w:eastAsia="fr-FR"/>
            </w:rPr>
          </w:pPr>
          <w:hyperlink w:anchor="_Toc388455879" w:history="1">
            <w:r w:rsidR="00D72395" w:rsidRPr="00A65ECB">
              <w:rPr>
                <w:rStyle w:val="Hyperlink"/>
                <w:rFonts w:ascii="Garamond" w:hAnsi="Garamond"/>
                <w:noProof/>
              </w:rPr>
              <w:t>Des raccourcis dans les controller</w:t>
            </w:r>
          </w:hyperlink>
        </w:p>
        <w:p w:rsidR="00D72395" w:rsidRDefault="003B5003">
          <w:pPr>
            <w:pStyle w:val="TOC2"/>
            <w:rPr>
              <w:noProof/>
              <w:color w:val="auto"/>
              <w:lang w:val="fr-FR" w:eastAsia="fr-FR"/>
            </w:rPr>
          </w:pPr>
          <w:hyperlink w:anchor="_Toc388455880" w:history="1">
            <w:r w:rsidR="00D72395" w:rsidRPr="00A65ECB">
              <w:rPr>
                <w:rStyle w:val="Hyperlink"/>
                <w:rFonts w:ascii="Garamond" w:hAnsi="Garamond"/>
                <w:noProof/>
              </w:rPr>
              <w:t>Manipulation des modèles</w:t>
            </w:r>
          </w:hyperlink>
        </w:p>
        <w:p w:rsidR="00D72395" w:rsidRDefault="003B5003">
          <w:pPr>
            <w:pStyle w:val="TOC2"/>
            <w:rPr>
              <w:noProof/>
              <w:color w:val="auto"/>
              <w:lang w:val="fr-FR" w:eastAsia="fr-FR"/>
            </w:rPr>
          </w:pPr>
          <w:hyperlink w:anchor="_Toc388455881" w:history="1">
            <w:r w:rsidR="00D72395" w:rsidRPr="00A65ECB">
              <w:rPr>
                <w:rStyle w:val="Hyperlink"/>
                <w:rFonts w:ascii="Garamond" w:hAnsi="Garamond"/>
                <w:noProof/>
              </w:rPr>
              <w:t>Créer des entités/modèles en scaffolding</w:t>
            </w:r>
          </w:hyperlink>
        </w:p>
        <w:p w:rsidR="00D72395" w:rsidRDefault="003B5003">
          <w:pPr>
            <w:pStyle w:val="TOC2"/>
            <w:rPr>
              <w:noProof/>
              <w:color w:val="auto"/>
              <w:lang w:val="fr-FR" w:eastAsia="fr-FR"/>
            </w:rPr>
          </w:pPr>
          <w:hyperlink w:anchor="_Toc388455882" w:history="1">
            <w:r w:rsidR="00D72395" w:rsidRPr="00A65ECB">
              <w:rPr>
                <w:rStyle w:val="Hyperlink"/>
                <w:rFonts w:ascii="Garamond" w:hAnsi="Garamond"/>
                <w:noProof/>
              </w:rPr>
              <w:t>Créer des vues</w:t>
            </w:r>
          </w:hyperlink>
        </w:p>
        <w:p w:rsidR="00D72395" w:rsidRDefault="003B5003">
          <w:pPr>
            <w:pStyle w:val="TOC1"/>
            <w:tabs>
              <w:tab w:val="right" w:leader="dot" w:pos="9061"/>
            </w:tabs>
            <w:rPr>
              <w:b w:val="0"/>
              <w:bCs w:val="0"/>
              <w:noProof/>
              <w:color w:val="auto"/>
              <w:sz w:val="22"/>
              <w:szCs w:val="22"/>
              <w:lang w:val="fr-FR" w:eastAsia="fr-FR"/>
            </w:rPr>
          </w:pPr>
          <w:hyperlink w:anchor="_Toc388455883" w:history="1">
            <w:r w:rsidR="00D72395" w:rsidRPr="00A65ECB">
              <w:rPr>
                <w:rStyle w:val="Hyperlink"/>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3B5003">
          <w:pPr>
            <w:pStyle w:val="TOC2"/>
            <w:rPr>
              <w:noProof/>
              <w:color w:val="auto"/>
              <w:lang w:val="fr-FR" w:eastAsia="fr-FR"/>
            </w:rPr>
          </w:pPr>
          <w:hyperlink w:anchor="_Toc388455884" w:history="1">
            <w:r w:rsidR="00D72395" w:rsidRPr="00A65ECB">
              <w:rPr>
                <w:rStyle w:val="Hyperlink"/>
                <w:rFonts w:ascii="Garamond" w:hAnsi="Garamond"/>
                <w:noProof/>
              </w:rPr>
              <w:t>Créer une page d’erreur 404/403</w:t>
            </w:r>
          </w:hyperlink>
        </w:p>
        <w:p w:rsidR="00D72395" w:rsidRDefault="003B5003">
          <w:pPr>
            <w:pStyle w:val="TOC2"/>
            <w:rPr>
              <w:noProof/>
              <w:color w:val="auto"/>
              <w:lang w:val="fr-FR" w:eastAsia="fr-FR"/>
            </w:rPr>
          </w:pPr>
          <w:hyperlink w:anchor="_Toc388455885" w:history="1">
            <w:r w:rsidR="00D72395" w:rsidRPr="00A65ECB">
              <w:rPr>
                <w:rStyle w:val="Hyperlink"/>
                <w:rFonts w:ascii="Garamond" w:hAnsi="Garamond"/>
                <w:noProof/>
              </w:rPr>
              <w:t>Variables pré-définies et commentaires des templates</w:t>
            </w:r>
          </w:hyperlink>
        </w:p>
        <w:p w:rsidR="00D72395" w:rsidRDefault="003B5003">
          <w:pPr>
            <w:pStyle w:val="TOC2"/>
            <w:rPr>
              <w:noProof/>
              <w:color w:val="auto"/>
              <w:lang w:val="fr-FR" w:eastAsia="fr-FR"/>
            </w:rPr>
          </w:pPr>
          <w:hyperlink w:anchor="_Toc388455886" w:history="1">
            <w:r w:rsidR="00D72395" w:rsidRPr="00A65ECB">
              <w:rPr>
                <w:rStyle w:val="Hyperlink"/>
                <w:rFonts w:ascii="Garamond" w:hAnsi="Garamond"/>
                <w:noProof/>
              </w:rPr>
              <w:t>Les « Modifiers » des templates</w:t>
            </w:r>
          </w:hyperlink>
        </w:p>
        <w:p w:rsidR="00D72395" w:rsidRDefault="003B5003">
          <w:pPr>
            <w:pStyle w:val="TOC2"/>
            <w:rPr>
              <w:noProof/>
              <w:color w:val="auto"/>
              <w:lang w:val="fr-FR" w:eastAsia="fr-FR"/>
            </w:rPr>
          </w:pPr>
          <w:hyperlink w:anchor="_Toc388455887" w:history="1">
            <w:r w:rsidR="00D72395" w:rsidRPr="00A65ECB">
              <w:rPr>
                <w:rStyle w:val="Hyperlink"/>
                <w:rFonts w:ascii="Garamond" w:hAnsi="Garamond"/>
                <w:noProof/>
              </w:rPr>
              <w:t>Les variables dans les templates</w:t>
            </w:r>
          </w:hyperlink>
        </w:p>
        <w:p w:rsidR="00D72395" w:rsidRDefault="003B5003">
          <w:pPr>
            <w:pStyle w:val="TOC2"/>
            <w:rPr>
              <w:noProof/>
              <w:color w:val="auto"/>
              <w:lang w:val="fr-FR" w:eastAsia="fr-FR"/>
            </w:rPr>
          </w:pPr>
          <w:hyperlink w:anchor="_Toc388455888" w:history="1">
            <w:r w:rsidR="00D72395" w:rsidRPr="00A65ECB">
              <w:rPr>
                <w:rStyle w:val="Hyperlink"/>
                <w:rFonts w:ascii="Garamond" w:hAnsi="Garamond"/>
                <w:noProof/>
              </w:rPr>
              <w:t>Les boucles et conditions dans les templates</w:t>
            </w:r>
          </w:hyperlink>
        </w:p>
        <w:p w:rsidR="00D72395" w:rsidRDefault="003B5003">
          <w:pPr>
            <w:pStyle w:val="TOC2"/>
            <w:rPr>
              <w:noProof/>
              <w:color w:val="auto"/>
              <w:lang w:val="fr-FR" w:eastAsia="fr-FR"/>
            </w:rPr>
          </w:pPr>
          <w:hyperlink w:anchor="_Toc388455889" w:history="1">
            <w:r w:rsidR="00D72395" w:rsidRPr="00A65ECB">
              <w:rPr>
                <w:rStyle w:val="Hyperlink"/>
                <w:rFonts w:ascii="Garamond" w:hAnsi="Garamond"/>
                <w:noProof/>
              </w:rPr>
              <w:t>Les fonctions dans les templates</w:t>
            </w:r>
          </w:hyperlink>
        </w:p>
        <w:p w:rsidR="00D72395" w:rsidRDefault="003B5003">
          <w:pPr>
            <w:pStyle w:val="TOC2"/>
            <w:rPr>
              <w:noProof/>
              <w:color w:val="auto"/>
              <w:lang w:val="fr-FR" w:eastAsia="fr-FR"/>
            </w:rPr>
          </w:pPr>
          <w:hyperlink w:anchor="_Toc388455890" w:history="1">
            <w:r w:rsidR="00D72395" w:rsidRPr="00A65ECB">
              <w:rPr>
                <w:rStyle w:val="Hyperlink"/>
                <w:rFonts w:cs="Miriam"/>
                <w:noProof/>
              </w:rPr>
              <w:t>Aouter des méthodes avec l’ORM dans mon modèle</w:t>
            </w:r>
          </w:hyperlink>
        </w:p>
        <w:p w:rsidR="00B57583" w:rsidRPr="00856ED2" w:rsidRDefault="00856ED2">
          <w:pPr>
            <w:rPr>
              <w:lang w:val="fr-FR"/>
            </w:rPr>
          </w:pPr>
          <w:r w:rsidRPr="00D56C60">
            <w:rPr>
              <w:rStyle w:val="Hyperlink"/>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Heading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Heading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Hyperlink"/>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w:t>
      </w:r>
      <w:r w:rsidR="002709A6">
        <w:rPr>
          <w:rFonts w:ascii="Consolas" w:eastAsia="Times New Roman" w:hAnsi="Consolas" w:cs="Consolas"/>
          <w:color w:val="333333"/>
          <w:lang w:eastAsia="fr-FR"/>
        </w:rPr>
        <w:t>bundle/src</w:t>
      </w:r>
      <w:r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r w:rsidR="002709A6" w:rsidRPr="00DE0943">
        <w:rPr>
          <w:rFonts w:ascii="Consolas" w:eastAsia="Times New Roman" w:hAnsi="Consolas" w:cs="Consolas"/>
          <w:color w:val="333333"/>
          <w:lang w:eastAsia="fr-FR"/>
        </w:rPr>
        <w:t>venus/</w:t>
      </w:r>
      <w:r w:rsidR="002709A6">
        <w:rPr>
          <w:rFonts w:ascii="Consolas" w:eastAsia="Times New Roman" w:hAnsi="Consolas" w:cs="Consolas"/>
          <w:color w:val="333333"/>
          <w:lang w:eastAsia="fr-FR"/>
        </w:rPr>
        <w:t>bundle/src</w:t>
      </w:r>
      <w:r w:rsidR="002709A6" w:rsidRPr="00DE0943">
        <w:rPr>
          <w:rFonts w:ascii="Consolas" w:eastAsia="Times New Roman" w:hAnsi="Consolas" w:cs="Consolas"/>
          <w:color w:val="333333"/>
          <w:lang w:eastAsia="fr-FR"/>
        </w:rPr>
        <w:t>/Demo/</w:t>
      </w:r>
      <w:r w:rsidR="002709A6">
        <w:rPr>
          <w:rFonts w:ascii="Consolas" w:eastAsia="Times New Roman" w:hAnsi="Consolas" w:cs="Consolas"/>
          <w:color w:val="333333"/>
          <w:lang w:eastAsia="fr-FR"/>
        </w:rPr>
        <w:t>public/</w:t>
      </w:r>
      <w:r w:rsidRPr="00DE0943">
        <w:rPr>
          <w:rFonts w:ascii="Consolas" w:eastAsia="Times New Roman" w:hAnsi="Consolas" w:cs="Consolas"/>
          <w:color w:val="333333"/>
          <w:lang w:eastAsia="fr-FR"/>
        </w:rPr>
        <w:t>&gt;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007B7F1B">
        <w:rPr>
          <w:rFonts w:ascii="Consolas" w:eastAsia="Times New Roman" w:hAnsi="Consolas" w:cs="Consolas"/>
          <w:color w:val="333333"/>
          <w:lang w:eastAsia="fr-FR"/>
        </w:rPr>
        <w:br/>
        <w:t xml:space="preserve">         Require all granted</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Heading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lastRenderedPageBreak/>
        <w:t>Le routeur ne fait que respecter ce que vous lui définissez dans les fichiers de configuration. De base, le framework vous propose une configuration pour notre projet Demo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HTMLPreformatted"/>
        <w:spacing w:line="270" w:lineRule="atLeast"/>
        <w:rPr>
          <w:rFonts w:ascii="Consolas" w:hAnsi="Consolas" w:cs="Consolas"/>
          <w:color w:val="333333"/>
          <w:sz w:val="18"/>
          <w:szCs w:val="18"/>
          <w:lang w:val="en-US"/>
        </w:rPr>
      </w:pP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HTMLPreformatted"/>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Controller/Home.php et la méthode show() pour voir comment le framework affiche un simple Hello World.</w:t>
      </w:r>
    </w:p>
    <w:p w:rsidR="00B57583" w:rsidRPr="00856ED2" w:rsidRDefault="009F2E86">
      <w:pPr>
        <w:pStyle w:val="Heading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HTMLPreformatted"/>
        <w:spacing w:line="270" w:lineRule="atLeast"/>
        <w:rPr>
          <w:rFonts w:ascii="Consolas" w:hAnsi="Consolas" w:cs="Consolas"/>
          <w:color w:val="333333"/>
          <w:sz w:val="18"/>
          <w:szCs w:val="18"/>
          <w:lang w:val="en-US"/>
        </w:rPr>
      </w:pP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HTMLPreformatted"/>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HTMLPreformatted"/>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t>}</w:t>
      </w:r>
    </w:p>
    <w:p w:rsidR="009F2E86" w:rsidRDefault="009F2E86" w:rsidP="009F2E86">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Heading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Le « layout » permet d’automatiser la présence d’un layout. Pour ajouter ce Layout, il suffit de créer un fichier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 xml:space="preserve">\View\Layout.tpl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lastRenderedPageBreak/>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Heading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Heading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tbl>
      <w:tblPr>
        <w:tblStyle w:val="TableGrid"/>
        <w:tblW w:w="0" w:type="auto"/>
        <w:shd w:val="clear" w:color="auto" w:fill="FF0000"/>
        <w:tblLook w:val="04A0" w:firstRow="1" w:lastRow="0" w:firstColumn="1" w:lastColumn="0" w:noHBand="0" w:noVBand="1"/>
      </w:tblPr>
      <w:tblGrid>
        <w:gridCol w:w="9211"/>
      </w:tblGrid>
      <w:tr w:rsidR="007B7F1B" w:rsidRPr="00EA2035" w:rsidTr="007B7F1B">
        <w:tc>
          <w:tcPr>
            <w:tcW w:w="9211" w:type="dxa"/>
            <w:shd w:val="clear" w:color="auto" w:fill="FF0000"/>
          </w:tcPr>
          <w:p w:rsidR="007B7F1B" w:rsidRPr="007B7F1B" w:rsidRDefault="007B7F1B" w:rsidP="009F2E86">
            <w:pPr>
              <w:rPr>
                <w:rFonts w:cs="Miriam"/>
                <w:b/>
                <w:color w:val="FFFFFF" w:themeColor="background1"/>
                <w:lang w:val="fr-FR"/>
              </w:rPr>
            </w:pPr>
            <w:r w:rsidRPr="007B7F1B">
              <w:rPr>
                <w:rFonts w:cs="Miriam"/>
                <w:b/>
                <w:color w:val="FFFFFF" w:themeColor="background1"/>
                <w:lang w:val="fr-FR"/>
              </w:rPr>
              <w:t>/!\ Ne pas copier/coller ce code, word transforme certains caractères que Linux ne reconnait pas.</w:t>
            </w:r>
          </w:p>
        </w:tc>
      </w:tr>
    </w:tbl>
    <w:p w:rsidR="007B7F1B" w:rsidRDefault="007B7F1B" w:rsidP="009F2E86">
      <w:pPr>
        <w:rPr>
          <w:rFonts w:cs="Miriam"/>
          <w:sz w:val="24"/>
          <w:szCs w:val="24"/>
          <w:lang w:val="fr-FR"/>
        </w:rPr>
      </w:pP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 xml:space="preserve">/&gt;php </w:t>
      </w:r>
      <w:r w:rsidR="00EA2035">
        <w:rPr>
          <w:rFonts w:ascii="inherit" w:hAnsi="inherit"/>
          <w:color w:val="4F4E4E"/>
          <w:sz w:val="21"/>
          <w:szCs w:val="21"/>
          <w:lang w:val="fr-FR"/>
        </w:rPr>
        <w:t xml:space="preserve">bin/console </w:t>
      </w:r>
      <w:r w:rsidRPr="00897BA8">
        <w:rPr>
          <w:rFonts w:ascii="inherit" w:hAnsi="inherit"/>
          <w:color w:val="4F4E4E"/>
          <w:sz w:val="21"/>
          <w:szCs w:val="21"/>
          <w:lang w:val="fr-FR"/>
        </w:rPr>
        <w:t>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C:\Users\judicae</w:t>
      </w:r>
      <w:r w:rsidR="00EA2035">
        <w:rPr>
          <w:rFonts w:cs="Miriam"/>
          <w:sz w:val="24"/>
          <w:szCs w:val="24"/>
          <w:lang w:val="fr-FR"/>
        </w:rPr>
        <w:t>l.paquet&gt;php</w:t>
      </w:r>
      <w:r w:rsidRPr="00897BA8">
        <w:rPr>
          <w:rFonts w:cs="Miriam"/>
          <w:sz w:val="24"/>
          <w:szCs w:val="24"/>
          <w:lang w:val="fr-FR"/>
        </w:rPr>
        <w:t xml:space="preserve"> </w:t>
      </w:r>
      <w:r w:rsidR="00EA2035">
        <w:rPr>
          <w:rFonts w:ascii="inherit" w:hAnsi="inherit"/>
          <w:color w:val="4F4E4E"/>
          <w:sz w:val="21"/>
          <w:szCs w:val="21"/>
          <w:lang w:val="fr-FR"/>
        </w:rPr>
        <w:t>bin/console</w:t>
      </w:r>
      <w:r>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w:t>
      </w:r>
      <w:r w:rsidR="00656CDE">
        <w:rPr>
          <w:rFonts w:cs="Miriam"/>
          <w:sz w:val="24"/>
          <w:szCs w:val="24"/>
          <w:lang w:val="fr-FR"/>
        </w:rPr>
        <w:t xml:space="preserve">(qu’on appelle bundle depuis Venus Framework 2) Front/ </w:t>
      </w:r>
      <w:r>
        <w:rPr>
          <w:rFonts w:cs="Miriam"/>
          <w:sz w:val="24"/>
          <w:szCs w:val="24"/>
          <w:lang w:val="fr-FR"/>
        </w:rPr>
        <w:t xml:space="preserve">est à présent créé avec </w:t>
      </w:r>
      <w:r w:rsidR="00656CDE">
        <w:rPr>
          <w:rFonts w:cs="Miriam"/>
          <w:sz w:val="24"/>
          <w:szCs w:val="24"/>
          <w:lang w:val="fr-FR"/>
        </w:rPr>
        <w:t>un espace bundles/src/Front/</w:t>
      </w:r>
      <w:r>
        <w:rPr>
          <w:rFonts w:cs="Miriam"/>
          <w:sz w:val="24"/>
          <w:szCs w:val="24"/>
          <w:lang w:val="fr-FR"/>
        </w:rPr>
        <w:t>public</w:t>
      </w:r>
      <w:r w:rsidR="00656CDE">
        <w:rPr>
          <w:rFonts w:cs="Miriam"/>
          <w:sz w:val="24"/>
          <w:szCs w:val="24"/>
          <w:lang w:val="fr-FR"/>
        </w:rPr>
        <w:t xml:space="preserve"> </w:t>
      </w:r>
      <w:r>
        <w:rPr>
          <w:rFonts w:cs="Miriam"/>
          <w:sz w:val="24"/>
          <w:szCs w:val="24"/>
          <w:lang w:val="fr-FR"/>
        </w:rPr>
        <w:t xml:space="preserve"> et </w:t>
      </w:r>
      <w:r w:rsidR="00656CDE">
        <w:rPr>
          <w:rFonts w:cs="Miriam"/>
          <w:sz w:val="24"/>
          <w:szCs w:val="24"/>
          <w:lang w:val="fr-FR"/>
        </w:rPr>
        <w:t>un espace applicatif bundles</w:t>
      </w:r>
      <w:r>
        <w:rPr>
          <w:rFonts w:cs="Miriam"/>
          <w:sz w:val="24"/>
          <w:szCs w:val="24"/>
          <w:lang w:val="fr-FR"/>
        </w:rPr>
        <w:t>/src/Front</w:t>
      </w:r>
      <w:r w:rsidR="00656CDE">
        <w:rPr>
          <w:rFonts w:cs="Miriam"/>
          <w:sz w:val="24"/>
          <w:szCs w:val="24"/>
          <w:lang w:val="fr-FR"/>
        </w:rPr>
        <w:t>/app</w:t>
      </w:r>
      <w:r>
        <w:rPr>
          <w:rFonts w:cs="Miriam"/>
          <w:sz w:val="24"/>
          <w:szCs w:val="24"/>
          <w:lang w:val="fr-FR"/>
        </w:rPr>
        <w:t>.</w:t>
      </w:r>
    </w:p>
    <w:p w:rsidR="00AB7316" w:rsidRPr="00856ED2" w:rsidRDefault="00AB7316" w:rsidP="00AB7316">
      <w:pPr>
        <w:pStyle w:val="Heading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w:t>
      </w:r>
      <w:r w:rsidR="004A1424">
        <w:rPr>
          <w:rFonts w:cs="Miriam"/>
          <w:sz w:val="24"/>
          <w:szCs w:val="24"/>
          <w:lang w:val="fr-FR"/>
        </w:rPr>
        <w:lastRenderedPageBreak/>
        <w:t>e:/venus/</w:t>
      </w:r>
      <w:r w:rsidR="00656CDE">
        <w:rPr>
          <w:rFonts w:cs="Miriam"/>
          <w:sz w:val="24"/>
          <w:szCs w:val="24"/>
          <w:lang w:val="fr-FR"/>
        </w:rPr>
        <w:t>bundles</w:t>
      </w:r>
      <w:r w:rsidR="004A1424">
        <w:rPr>
          <w:rFonts w:cs="Miriam"/>
          <w:sz w:val="24"/>
          <w:szCs w:val="24"/>
          <w:lang w:val="fr-FR"/>
        </w:rPr>
        <w:t>/src/Demo</w:t>
      </w:r>
      <w:r w:rsidR="00656CDE">
        <w:rPr>
          <w:rFonts w:cs="Miriam"/>
          <w:sz w:val="24"/>
          <w:szCs w:val="24"/>
          <w:lang w:val="fr-FR"/>
        </w:rPr>
        <w:t>/app</w:t>
      </w:r>
      <w:r w:rsidR="004A1424">
        <w:rPr>
          <w:rFonts w:cs="Miriam"/>
          <w:sz w:val="24"/>
          <w:szCs w:val="24"/>
          <w:lang w:val="fr-FR"/>
        </w:rPr>
        <w:t>/Controller/Exemple1.php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r w:rsidR="00656CDE">
        <w:rPr>
          <w:rFonts w:cs="Arial"/>
          <w:color w:val="FF0000"/>
          <w:sz w:val="18"/>
          <w:szCs w:val="18"/>
          <w:shd w:val="clear" w:color="auto" w:fill="FFFFFF"/>
          <w:lang w:val="fr-FR"/>
        </w:rPr>
        <w:t>bundles</w:t>
      </w:r>
      <w:r w:rsidRPr="00034569">
        <w:rPr>
          <w:rFonts w:cs="Arial"/>
          <w:color w:val="FF0000"/>
          <w:sz w:val="18"/>
          <w:szCs w:val="18"/>
          <w:shd w:val="clear" w:color="auto" w:fill="FFFFFF"/>
          <w:lang w:val="fr-FR"/>
        </w:rPr>
        <w:t>/conf/Const.php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Heading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lastRenderedPageBreak/>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TableGrid"/>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lastRenderedPageBreak/>
        <w:t xml:space="preserve">Entité :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Model/Exemple1.php</w:t>
      </w:r>
    </w:p>
    <w:p w:rsidR="002E3388" w:rsidRPr="00856ED2" w:rsidRDefault="002E3388" w:rsidP="002E3388">
      <w:pPr>
        <w:pStyle w:val="Heading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w:t>
      </w:r>
      <w:r w:rsidR="00656CDE">
        <w:rPr>
          <w:rFonts w:cs="Arial"/>
          <w:color w:val="444444"/>
          <w:sz w:val="24"/>
          <w:szCs w:val="24"/>
          <w:shd w:val="clear" w:color="auto" w:fill="FFFFFF"/>
          <w:lang w:val="fr-FR"/>
        </w:rPr>
        <w:t>bundles</w:t>
      </w:r>
      <w:r>
        <w:rPr>
          <w:rFonts w:cs="Arial"/>
          <w:color w:val="444444"/>
          <w:sz w:val="24"/>
          <w:szCs w:val="24"/>
          <w:shd w:val="clear" w:color="auto" w:fill="FFFFFF"/>
          <w:lang w:val="fr-FR"/>
        </w:rPr>
        <w:t>/src/Demo/</w:t>
      </w:r>
      <w:r w:rsidR="00656CDE">
        <w:rPr>
          <w:rFonts w:cs="Arial"/>
          <w:color w:val="444444"/>
          <w:sz w:val="24"/>
          <w:szCs w:val="24"/>
          <w:shd w:val="clear" w:color="auto" w:fill="FFFFFF"/>
          <w:lang w:val="fr-FR"/>
        </w:rPr>
        <w:t>app/</w:t>
      </w:r>
      <w:r>
        <w:rPr>
          <w:rFonts w:cs="Arial"/>
          <w:color w:val="444444"/>
          <w:sz w:val="24"/>
          <w:szCs w:val="24"/>
          <w:shd w:val="clear" w:color="auto" w:fill="FFFFFF"/>
          <w:lang w:val="fr-FR"/>
        </w:rPr>
        <w:t>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Heading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Heading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/Entity/news.php</w:t>
      </w:r>
    </w:p>
    <w:tbl>
      <w:tblPr>
        <w:tblStyle w:val="TableGrid"/>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/Model/news.php</w:t>
      </w:r>
    </w:p>
    <w:tbl>
      <w:tblPr>
        <w:tblStyle w:val="TableGrid"/>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w:t>
      </w:r>
      <w:r w:rsidR="00656CDE">
        <w:rPr>
          <w:rFonts w:cs="Miriam"/>
          <w:sz w:val="24"/>
          <w:szCs w:val="24"/>
          <w:lang w:val="fr-FR"/>
        </w:rPr>
        <w:t>bundles</w:t>
      </w:r>
      <w:r>
        <w:rPr>
          <w:rFonts w:cs="Miriam"/>
          <w:sz w:val="24"/>
          <w:szCs w:val="24"/>
          <w:lang w:val="fr-FR"/>
        </w:rPr>
        <w:t>/src/Demo/</w:t>
      </w:r>
      <w:r w:rsidR="00656CDE">
        <w:rPr>
          <w:rFonts w:cs="Miriam"/>
          <w:sz w:val="24"/>
          <w:szCs w:val="24"/>
          <w:lang w:val="fr-FR"/>
        </w:rPr>
        <w:t>app/</w:t>
      </w:r>
      <w:r>
        <w:rPr>
          <w:rFonts w:cs="Miriam"/>
          <w:sz w:val="24"/>
          <w:szCs w:val="24"/>
          <w:lang w:val="fr-FR"/>
        </w:rPr>
        <w:t>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TableGrid"/>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TableGrid"/>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TableGrid"/>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Heading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lastRenderedPageBreak/>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Heading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TableGrid"/>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lastRenderedPageBreak/>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Heading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w:t>
      </w:r>
      <w:r w:rsidR="00656CDE">
        <w:rPr>
          <w:rFonts w:asciiTheme="minorHAnsi" w:hAnsiTheme="minorHAnsi" w:cs="Miriam"/>
          <w:szCs w:val="24"/>
          <w:lang w:val="fr-FR"/>
        </w:rPr>
        <w:t>bundles</w:t>
      </w:r>
      <w:r w:rsidR="00185757">
        <w:rPr>
          <w:rFonts w:asciiTheme="minorHAnsi" w:hAnsiTheme="minorHAnsi" w:cs="Miriam"/>
          <w:szCs w:val="24"/>
          <w:lang w:val="fr-FR"/>
        </w:rPr>
        <w:t>/src/Demo/</w:t>
      </w:r>
      <w:r w:rsidR="00656CDE">
        <w:rPr>
          <w:rFonts w:asciiTheme="minorHAnsi" w:hAnsiTheme="minorHAnsi" w:cs="Miriam"/>
          <w:szCs w:val="24"/>
          <w:lang w:val="fr-FR"/>
        </w:rPr>
        <w:t>app/</w:t>
      </w:r>
      <w:r w:rsidR="00185757">
        <w:rPr>
          <w:rFonts w:asciiTheme="minorHAnsi" w:hAnsiTheme="minorHAnsi" w:cs="Miriam"/>
          <w:szCs w:val="24"/>
          <w:lang w:val="fr-FR"/>
        </w:rPr>
        <w:t>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7B7F1B">
      <w:pPr>
        <w:pStyle w:val="NormalWeb"/>
        <w:shd w:val="clear" w:color="auto" w:fill="FFFFFF"/>
        <w:tabs>
          <w:tab w:val="left" w:pos="3828"/>
        </w:tabs>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7B7F1B" w:rsidRPr="007B7F1B" w:rsidRDefault="007B7F1B" w:rsidP="007B7F1B">
      <w:pPr>
        <w:shd w:val="clear" w:color="auto" w:fill="FF0000"/>
        <w:rPr>
          <w:rFonts w:cs="Miriam"/>
          <w:b/>
          <w:color w:val="FFFFFF" w:themeColor="background1"/>
          <w:lang w:val="fr-FR"/>
        </w:rPr>
      </w:pPr>
      <w:r w:rsidRPr="007B7F1B">
        <w:rPr>
          <w:rFonts w:cs="Miriam"/>
          <w:b/>
          <w:color w:val="FFFFFF" w:themeColor="background1"/>
          <w:lang w:val="fr-FR"/>
        </w:rPr>
        <w:lastRenderedPageBreak/>
        <w:t>/!\ Ne pas copier/coller ce code, word transforme certains caractères que Linux ne reconnait pas.</w:t>
      </w:r>
    </w:p>
    <w:p w:rsidR="007B7F1B" w:rsidRDefault="007B7F1B" w:rsidP="00650AAD">
      <w:pPr>
        <w:pStyle w:val="NormalWeb"/>
        <w:shd w:val="clear" w:color="auto" w:fill="FFFFFF"/>
        <w:spacing w:before="0" w:after="255"/>
        <w:rPr>
          <w:rFonts w:asciiTheme="minorHAnsi" w:hAnsiTheme="minorHAnsi" w:cs="Miriam"/>
          <w:szCs w:val="24"/>
          <w:lang w:val="fr-FR"/>
        </w:rPr>
      </w:pPr>
    </w:p>
    <w:p w:rsidR="00D123D0" w:rsidRPr="00EA2035" w:rsidRDefault="00D123D0" w:rsidP="00D123D0">
      <w:pPr>
        <w:pStyle w:val="NormalWeb"/>
        <w:shd w:val="clear" w:color="auto" w:fill="FFFFFF"/>
        <w:spacing w:before="0" w:after="255"/>
        <w:rPr>
          <w:rFonts w:ascii="inherit" w:hAnsi="inherit"/>
          <w:color w:val="4F4E4E"/>
          <w:sz w:val="21"/>
          <w:szCs w:val="21"/>
          <w:lang w:val="fr-FR"/>
        </w:rPr>
      </w:pPr>
      <w:r w:rsidRPr="00EA2035">
        <w:rPr>
          <w:rFonts w:ascii="inherit" w:hAnsi="inherit"/>
          <w:color w:val="4F4E4E"/>
          <w:sz w:val="21"/>
          <w:szCs w:val="21"/>
          <w:lang w:val="fr-FR"/>
        </w:rPr>
        <w:t xml:space="preserve">Sous Linux : /&gt;php </w:t>
      </w:r>
      <w:r w:rsidR="00EA2035">
        <w:rPr>
          <w:rFonts w:ascii="inherit" w:hAnsi="inherit"/>
          <w:color w:val="4F4E4E"/>
          <w:sz w:val="21"/>
          <w:szCs w:val="21"/>
          <w:lang w:val="fr-FR"/>
        </w:rPr>
        <w:t xml:space="preserve">bin/console </w:t>
      </w:r>
      <w:r w:rsidRPr="00EA2035">
        <w:rPr>
          <w:rFonts w:ascii="inherit" w:hAnsi="inherit"/>
          <w:color w:val="4F4E4E"/>
          <w:sz w:val="21"/>
          <w:szCs w:val="21"/>
          <w:lang w:val="fr-FR"/>
        </w:rPr>
        <w:t>scaffolding</w:t>
      </w:r>
      <w:r w:rsidR="00EA2035" w:rsidRPr="00EA2035">
        <w:rPr>
          <w:rFonts w:ascii="inherit" w:hAnsi="inherit"/>
          <w:color w:val="4F4E4E"/>
          <w:sz w:val="21"/>
          <w:szCs w:val="21"/>
          <w:lang w:val="fr-FR"/>
        </w:rPr>
        <w:t>:run</w:t>
      </w:r>
      <w:r w:rsidRPr="00EA2035">
        <w:rPr>
          <w:rFonts w:ascii="inherit" w:hAnsi="inherit"/>
          <w:color w:val="4F4E4E"/>
          <w:sz w:val="21"/>
          <w:szCs w:val="21"/>
          <w:lang w:val="fr-FR"/>
        </w:rPr>
        <w:t xml:space="preserve"> –p Demo</w:t>
      </w:r>
      <w:r w:rsidR="00CA0538" w:rsidRPr="00EA2035">
        <w:rPr>
          <w:rFonts w:ascii="inherit" w:hAnsi="inherit"/>
          <w:color w:val="4F4E4E"/>
          <w:sz w:val="21"/>
          <w:szCs w:val="21"/>
          <w:lang w:val="fr-FR"/>
        </w:rPr>
        <w:t xml:space="preserve"> -c</w:t>
      </w:r>
    </w:p>
    <w:p w:rsidR="00D123D0" w:rsidRPr="00EA2035" w:rsidRDefault="00D123D0" w:rsidP="00D123D0">
      <w:pPr>
        <w:rPr>
          <w:rFonts w:cs="Miriam"/>
          <w:sz w:val="24"/>
          <w:szCs w:val="24"/>
        </w:rPr>
      </w:pPr>
      <w:r w:rsidRPr="00EA2035">
        <w:rPr>
          <w:rFonts w:cs="Miriam"/>
          <w:sz w:val="24"/>
          <w:szCs w:val="24"/>
        </w:rPr>
        <w:t>Sous Windows : C:\Users\judicae</w:t>
      </w:r>
      <w:r w:rsidR="00EA2035">
        <w:rPr>
          <w:rFonts w:cs="Miriam"/>
          <w:sz w:val="24"/>
          <w:szCs w:val="24"/>
        </w:rPr>
        <w:t>l.paquet&gt;</w:t>
      </w:r>
      <w:r w:rsidR="00EA2035" w:rsidRPr="00EA2035">
        <w:rPr>
          <w:rFonts w:cs="Miriam"/>
          <w:sz w:val="24"/>
          <w:szCs w:val="24"/>
        </w:rPr>
        <w:t>php</w:t>
      </w:r>
      <w:r w:rsidRPr="00EA2035">
        <w:rPr>
          <w:rFonts w:cs="Miriam"/>
          <w:sz w:val="24"/>
          <w:szCs w:val="24"/>
        </w:rPr>
        <w:t xml:space="preserve"> </w:t>
      </w:r>
      <w:r w:rsidR="00EA2035" w:rsidRPr="00EA2035">
        <w:rPr>
          <w:rFonts w:ascii="inherit" w:hAnsi="inherit"/>
          <w:color w:val="4F4E4E"/>
          <w:sz w:val="21"/>
          <w:szCs w:val="21"/>
        </w:rPr>
        <w:t>bin/console</w:t>
      </w:r>
      <w:r w:rsidRPr="00EA2035">
        <w:rPr>
          <w:rFonts w:cs="Miriam"/>
          <w:sz w:val="24"/>
          <w:szCs w:val="24"/>
        </w:rPr>
        <w:t xml:space="preserve"> scaffolding -p Demo</w:t>
      </w:r>
      <w:r w:rsidR="00CA0538" w:rsidRPr="00EA2035">
        <w:rPr>
          <w:rFonts w:cs="Miriam"/>
          <w:sz w:val="24"/>
          <w:szCs w:val="24"/>
        </w:rPr>
        <w:t xml:space="preserve"> </w:t>
      </w:r>
      <w:r w:rsidR="0066004C" w:rsidRPr="00EA2035">
        <w:rPr>
          <w:rFonts w:cs="Miriam"/>
          <w:sz w:val="24"/>
          <w:szCs w:val="24"/>
        </w:rPr>
        <w:t>–</w:t>
      </w:r>
      <w:r w:rsidR="00CA0538" w:rsidRPr="00EA2035">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032EB2" w:rsidP="00D123D0">
      <w:pPr>
        <w:rPr>
          <w:rFonts w:cs="Miriam"/>
          <w:sz w:val="24"/>
          <w:szCs w:val="24"/>
          <w:lang w:val="fr-FR"/>
        </w:rPr>
      </w:pPr>
      <w:r>
        <w:rPr>
          <w:rFonts w:cs="Miriam"/>
          <w:sz w:val="24"/>
          <w:szCs w:val="24"/>
          <w:lang w:val="fr-FR"/>
        </w:rPr>
        <w:t>-e =&gt; permet de</w:t>
      </w:r>
      <w:r w:rsidR="00715EE7">
        <w:rPr>
          <w:rFonts w:cs="Miriam"/>
          <w:sz w:val="24"/>
          <w:szCs w:val="24"/>
          <w:lang w:val="fr-FR"/>
        </w:rPr>
        <w:t xml:space="preserve"> </w:t>
      </w:r>
      <w:r w:rsidR="00726385">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Heading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TableGrid"/>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Dans le contrôleur, on assigne une variable au template (assign() ) avant delancer le template (display() ). La variable $Exemple sera donc utilisable dans le template appelé.</w:t>
      </w:r>
    </w:p>
    <w:p w:rsidR="000C42F0" w:rsidRPr="00856ED2" w:rsidRDefault="000C42F0" w:rsidP="000C42F0">
      <w:pPr>
        <w:pStyle w:val="Heading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Heading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r w:rsidR="00656CDE">
        <w:rPr>
          <w:rFonts w:cs="Miriam"/>
          <w:szCs w:val="24"/>
          <w:lang w:val="fr-FR"/>
        </w:rPr>
        <w:t>bundles</w:t>
      </w:r>
      <w:r w:rsidR="00B8498F">
        <w:rPr>
          <w:rFonts w:cs="Miriam"/>
          <w:szCs w:val="24"/>
          <w:lang w:val="fr-FR"/>
        </w:rPr>
        <w:t>/conf/Route.conf)</w:t>
      </w:r>
      <w:r>
        <w:rPr>
          <w:rFonts w:cs="Miriam"/>
          <w:szCs w:val="24"/>
          <w:lang w:val="fr-FR"/>
        </w:rPr>
        <w:t xml:space="preserve"> où l’on ajoute une route puis le template. Voici la route à créer :</w:t>
      </w:r>
    </w:p>
    <w:tbl>
      <w:tblPr>
        <w:tblStyle w:val="TableGrid"/>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74419A">
              <w:rPr>
                <w:rFonts w:ascii="Consolas" w:eastAsiaTheme="minorEastAsia" w:hAnsi="Consolas" w:cs="Consolas"/>
                <w:color w:val="F2F2F2" w:themeColor="background1" w:themeShade="F2"/>
                <w:kern w:val="0"/>
                <w:lang w:eastAsia="ja-JP"/>
              </w:rPr>
              <w:tab/>
            </w:r>
            <w:r w:rsidRPr="0074419A">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conf/Route.conf et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View/Error.tpl pour personnaliser vos pages d’erreurs.</w:t>
      </w:r>
    </w:p>
    <w:p w:rsidR="004C4594" w:rsidRPr="00856ED2" w:rsidRDefault="004C4594" w:rsidP="004C4594">
      <w:pPr>
        <w:pStyle w:val="Heading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lastRenderedPageBreak/>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Heading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lastRenderedPageBreak/>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Heading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lastRenderedPageBreak/>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TableGrid"/>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Heading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BC0C22" w:rsidRPr="00EA203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r>
            <w:r w:rsidRPr="00A46D3F">
              <w:rPr>
                <w:rFonts w:ascii="Courier New" w:hAnsi="Courier New" w:cs="Courier New"/>
                <w:color w:val="FFFFFF" w:themeColor="background1"/>
                <w:sz w:val="16"/>
                <w:szCs w:val="16"/>
              </w:rPr>
              <w:lastRenderedPageBreak/>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EA2035">
        <w:rPr>
          <w:rFonts w:cs="Miriam"/>
          <w:szCs w:val="24"/>
          <w:lang w:val="fr-FR"/>
        </w:rPr>
        <w:lastRenderedPageBreak/>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Heading2"/>
        <w:rPr>
          <w:lang w:val="fr-FR"/>
        </w:rPr>
      </w:pPr>
      <w:r w:rsidRPr="00EA2035">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Heading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w:t>
      </w:r>
      <w:r w:rsidR="00656CDE">
        <w:rPr>
          <w:rFonts w:cs="Miriam"/>
          <w:szCs w:val="24"/>
          <w:lang w:val="fr-FR"/>
        </w:rPr>
        <w:t>bundles</w:t>
      </w:r>
      <w:r>
        <w:rPr>
          <w:rFonts w:cs="Miriam"/>
          <w:szCs w:val="24"/>
          <w:lang w:val="fr-FR"/>
        </w:rPr>
        <w:t>/src/Demo/</w:t>
      </w:r>
      <w:r w:rsidR="00656CDE">
        <w:rPr>
          <w:rFonts w:cs="Miriam"/>
          <w:szCs w:val="24"/>
          <w:lang w:val="fr-FR"/>
        </w:rPr>
        <w:t>app/</w:t>
      </w:r>
      <w:r>
        <w:rPr>
          <w:rFonts w:cs="Miriam"/>
          <w:szCs w:val="24"/>
          <w:lang w:val="fr-FR"/>
        </w:rPr>
        <w:t>Model/article.php contient aucune méthode pour le moment. Nous allons ajouter cette méthode ci-dessous en tant que première méthode :</w:t>
      </w:r>
    </w:p>
    <w:tbl>
      <w:tblPr>
        <w:tblStyle w:val="TableGrid"/>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lastRenderedPageBreak/>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EA203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EA203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EA203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 xml:space="preserve">iquer une limitation et le numéro du premier élément à retourner. Le $iOffset </w:t>
            </w:r>
            <w:r w:rsidR="003276D0">
              <w:rPr>
                <w:rFonts w:ascii="Courier New" w:hAnsi="Courier New" w:cs="Courier New"/>
                <w:color w:val="FFFFFF" w:themeColor="background1"/>
                <w:sz w:val="16"/>
                <w:szCs w:val="16"/>
                <w:lang w:val="fr-FR"/>
              </w:rPr>
              <w:lastRenderedPageBreak/>
              <w:t>n’est pas obligatoire.</w:t>
            </w:r>
          </w:p>
        </w:tc>
      </w:tr>
      <w:tr w:rsidR="00094F5D" w:rsidRPr="00EA203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lastRenderedPageBreak/>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w:t>
      </w:r>
      <w:r w:rsidR="00656CDE">
        <w:rPr>
          <w:rFonts w:cs="Miriam"/>
          <w:szCs w:val="24"/>
          <w:lang w:val="fr-FR"/>
        </w:rPr>
        <w:t>bundles</w:t>
      </w:r>
      <w:r>
        <w:rPr>
          <w:rFonts w:cs="Miriam"/>
          <w:szCs w:val="24"/>
          <w:lang w:val="fr-FR"/>
        </w:rPr>
        <w:t>/lib/Orm.php et e:/venus/</w:t>
      </w:r>
      <w:r w:rsidR="00656CDE">
        <w:rPr>
          <w:rFonts w:cs="Miriam"/>
          <w:szCs w:val="24"/>
          <w:lang w:val="fr-FR"/>
        </w:rPr>
        <w:t>bundles</w:t>
      </w:r>
      <w:r>
        <w:rPr>
          <w:rFonts w:cs="Miriam"/>
          <w:szCs w:val="24"/>
          <w:lang w:val="fr-FR"/>
        </w:rPr>
        <w:t>/lib/Orm/Where.php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Heading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Heading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AA4716"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00CC104B" w:rsidRPr="00CC104B">
        <w:rPr>
          <w:rFonts w:ascii="Consolas" w:eastAsiaTheme="minorEastAsia" w:hAnsi="Consolas" w:cs="Consolas"/>
          <w:color w:val="000000"/>
          <w:kern w:val="0"/>
          <w:lang w:eastAsia="ja-JP"/>
        </w:rPr>
        <w:t>Form = $this-&gt;</w:t>
      </w:r>
      <w:r w:rsidR="00CC104B"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w:t>
      </w:r>
      <w:r w:rsidR="00AE7215">
        <w:rPr>
          <w:rFonts w:cs="Miriam"/>
          <w:szCs w:val="24"/>
          <w:lang w:val="fr-FR"/>
        </w:rPr>
        <w:t>uite on indique l’entité qui do</w:t>
      </w:r>
      <w:r>
        <w:rPr>
          <w:rFonts w:cs="Miriam"/>
          <w:szCs w:val="24"/>
          <w:lang w:val="fr-FR"/>
        </w:rPr>
        <w:t>i</w:t>
      </w:r>
      <w:r w:rsidR="00AE7215">
        <w:rPr>
          <w:rFonts w:cs="Miriam"/>
          <w:szCs w:val="24"/>
          <w:lang w:val="fr-FR"/>
        </w:rPr>
        <w:t>t</w:t>
      </w:r>
      <w:r>
        <w:rPr>
          <w:rFonts w:cs="Miriam"/>
          <w:szCs w:val="24"/>
          <w:lang w:val="fr-FR"/>
        </w:rPr>
        <w:t xml:space="preserve"> se synchroniser avec le formulaire (sachant que les champs doivent avoir le nom des colonnes de la table).</w:t>
      </w:r>
    </w:p>
    <w:p w:rsidR="00D97CFD" w:rsidRDefault="00321F54" w:rsidP="00D97CFD">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321E65" w:rsidRPr="00321E65" w:rsidRDefault="00321E65" w:rsidP="00D97CFD">
      <w:pPr>
        <w:pStyle w:val="NormalWeb"/>
        <w:shd w:val="clear" w:color="auto" w:fill="FFFFFF"/>
        <w:spacing w:before="0" w:after="255"/>
        <w:rPr>
          <w:rFonts w:cs="Miriam"/>
          <w:b/>
          <w:color w:val="FF0000"/>
          <w:szCs w:val="24"/>
          <w:lang w:val="fr-FR"/>
        </w:rPr>
      </w:pPr>
      <w:r>
        <w:rPr>
          <w:rFonts w:cs="Miriam"/>
          <w:b/>
          <w:color w:val="FF0000"/>
          <w:szCs w:val="24"/>
          <w:lang w:val="fr-FR"/>
        </w:rPr>
        <w:t>!!!</w:t>
      </w:r>
      <w:r w:rsidRPr="00321E65">
        <w:rPr>
          <w:rFonts w:cs="Miriam"/>
          <w:b/>
          <w:color w:val="FF0000"/>
          <w:szCs w:val="24"/>
          <w:lang w:val="fr-FR"/>
        </w:rPr>
        <w:t>Changement dans Venus 2 1.0.0</w:t>
      </w:r>
      <w:r>
        <w:rPr>
          <w:rFonts w:cs="Miriam"/>
          <w:b/>
          <w:color w:val="FF0000"/>
          <w:szCs w:val="24"/>
          <w:lang w:val="fr-FR"/>
        </w:rPr>
        <w:t> !!!</w:t>
      </w:r>
    </w:p>
    <w:p w:rsidR="00321E65" w:rsidRPr="00AA4716" w:rsidRDefault="00321E65" w:rsidP="00D97CFD">
      <w:pPr>
        <w:pStyle w:val="NormalWeb"/>
        <w:shd w:val="clear" w:color="auto" w:fill="FFFFFF"/>
        <w:spacing w:before="0" w:after="255"/>
        <w:rPr>
          <w:rFonts w:cs="Miriam"/>
          <w:color w:val="FF0000"/>
          <w:szCs w:val="24"/>
          <w:lang w:val="fr-FR"/>
        </w:rPr>
      </w:pPr>
      <w:r w:rsidRPr="00AA4716">
        <w:rPr>
          <w:rFonts w:cs="Miriam"/>
          <w:color w:val="FF0000"/>
          <w:szCs w:val="24"/>
          <w:lang w:val="fr-FR"/>
        </w:rPr>
        <w:t>Le getForm() permet de récupérer un conteneur qui propose différentes méthodes utiles pour afficher le formulaire final ou réaliser d’autres opération.</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lastRenderedPageBreak/>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00AA4716">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AA4716" w:rsidRPr="00856ED2" w:rsidRDefault="00AA4716" w:rsidP="00AA4716">
      <w:pPr>
        <w:pStyle w:val="Heading2"/>
        <w:rPr>
          <w:lang w:val="fr-FR"/>
        </w:rPr>
      </w:pPr>
      <w:r>
        <w:rPr>
          <w:rFonts w:cs="Miriam"/>
          <w:sz w:val="24"/>
          <w:szCs w:val="24"/>
          <w:lang w:val="fr-FR"/>
        </w:rPr>
        <w:lastRenderedPageBreak/>
        <w:t>Le conteneur retourné par GetForm()</w:t>
      </w:r>
    </w:p>
    <w:p w:rsidR="00AA4716" w:rsidRPr="001F4B0F" w:rsidRDefault="00AA4716" w:rsidP="00AA471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8F082B" w:rsidRPr="00A312A4" w:rsidRDefault="00AA4716" w:rsidP="008E1466">
      <w:pPr>
        <w:pStyle w:val="NormalWeb"/>
        <w:shd w:val="clear" w:color="auto" w:fill="FFFFFF"/>
        <w:spacing w:before="0" w:after="255"/>
        <w:rPr>
          <w:szCs w:val="24"/>
          <w:lang w:val="fr-FR"/>
        </w:rPr>
      </w:pPr>
      <w:r w:rsidRPr="00A312A4">
        <w:rPr>
          <w:szCs w:val="24"/>
          <w:lang w:val="fr-FR"/>
        </w:rPr>
        <w:t>Le conteneur propose par exemple d’afficher le formulaire final en une seule variable.</w:t>
      </w:r>
    </w:p>
    <w:p w:rsidR="00AA4716" w:rsidRPr="00AA4716" w:rsidRDefault="00AA4716" w:rsidP="008E1466">
      <w:pPr>
        <w:pStyle w:val="NormalWeb"/>
        <w:shd w:val="clear" w:color="auto" w:fill="FFFFFF"/>
        <w:spacing w:before="0" w:after="255"/>
        <w:rPr>
          <w:rFonts w:ascii="Consolas" w:hAnsi="Consolas" w:cs="Consolas"/>
          <w:sz w:val="20"/>
        </w:rPr>
      </w:pPr>
      <w:r>
        <w:rPr>
          <w:rFonts w:ascii="Consolas" w:hAnsi="Consolas" w:cs="Consolas"/>
          <w:sz w:val="20"/>
        </w:rPr>
        <w:t xml:space="preserve">Controlleur : </w:t>
      </w:r>
      <w:r w:rsidRPr="00AA4716">
        <w:rPr>
          <w:rFonts w:ascii="Consolas" w:hAnsi="Consolas" w:cs="Consolas"/>
          <w:sz w:val="20"/>
        </w:rPr>
        <w:t>$this-&gt;view-&gt;assign(‘form’, $oForm-&gt;createView());</w:t>
      </w:r>
    </w:p>
    <w:p w:rsidR="00AA4716" w:rsidRPr="0039681E" w:rsidRDefault="00AA4716" w:rsidP="008E1466">
      <w:pPr>
        <w:pStyle w:val="NormalWeb"/>
        <w:shd w:val="clear" w:color="auto" w:fill="FFFFFF"/>
        <w:spacing w:before="0" w:after="255"/>
        <w:rPr>
          <w:rFonts w:ascii="Consolas" w:hAnsi="Consolas" w:cs="Consolas"/>
          <w:sz w:val="20"/>
          <w:lang w:val="fr-FR"/>
        </w:rPr>
      </w:pPr>
      <w:r w:rsidRPr="0039681E">
        <w:rPr>
          <w:rFonts w:ascii="Consolas" w:hAnsi="Consolas" w:cs="Consolas"/>
          <w:sz w:val="20"/>
          <w:lang w:val="fr-FR"/>
        </w:rPr>
        <w:t>Vue : {$form</w:t>
      </w:r>
      <w:r w:rsidR="002453B8" w:rsidRPr="0039681E">
        <w:rPr>
          <w:rFonts w:ascii="Consolas" w:hAnsi="Consolas" w:cs="Consolas"/>
          <w:sz w:val="20"/>
          <w:lang w:val="fr-FR"/>
        </w:rPr>
        <w:t>-&gt;</w:t>
      </w:r>
      <w:r w:rsidRPr="0039681E">
        <w:rPr>
          <w:rFonts w:ascii="Consolas" w:hAnsi="Consolas" w:cs="Consolas"/>
          <w:sz w:val="20"/>
          <w:lang w:val="fr-FR"/>
        </w:rPr>
        <w:t>form}</w:t>
      </w:r>
    </w:p>
    <w:p w:rsidR="005E657C" w:rsidRPr="008C0369" w:rsidRDefault="005E657C" w:rsidP="008E1466">
      <w:pPr>
        <w:pStyle w:val="NormalWeb"/>
        <w:shd w:val="clear" w:color="auto" w:fill="FFFFFF"/>
        <w:spacing w:before="0" w:after="255"/>
        <w:rPr>
          <w:szCs w:val="24"/>
          <w:lang w:val="fr-FR"/>
        </w:rPr>
      </w:pPr>
      <w:r w:rsidRPr="008C0369">
        <w:rPr>
          <w:szCs w:val="24"/>
          <w:lang w:val="fr-FR"/>
        </w:rPr>
        <w:t>Pour sauvegarder le résultat, il faudra ajouter un $form-&gt;handleRequest(). Le synchronizeEntity() n’est pas obligatoire pour valider un formulaire</w:t>
      </w:r>
      <w:r w:rsidR="008C0369" w:rsidRPr="008C0369">
        <w:rPr>
          <w:szCs w:val="24"/>
          <w:lang w:val="fr-FR"/>
        </w:rPr>
        <w:t>. Par contre si vous faites un synchronizeEntity, le résultat ne s’enregistrera qu’après avoir fait le $form-&gt;handleRequest() :</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C0369" w:rsidRPr="008E1466" w:rsidRDefault="008C0369" w:rsidP="008C036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C0369" w:rsidRPr="008C0369" w:rsidRDefault="008C0369" w:rsidP="008C036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C0369">
        <w:rPr>
          <w:rFonts w:ascii="Consolas" w:eastAsiaTheme="minorEastAsia" w:hAnsi="Consolas" w:cs="Consolas"/>
          <w:color w:val="000000"/>
          <w:kern w:val="0"/>
          <w:lang w:eastAsia="ja-JP"/>
        </w:rPr>
        <w:t>-&gt;getForm();</w:t>
      </w:r>
    </w:p>
    <w:p w:rsidR="008C0369" w:rsidRP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$oForm-&gt;handleRequest();</w:t>
      </w:r>
    </w:p>
    <w:p w:rsidR="008C0369" w:rsidRDefault="008C0369" w:rsidP="008E1466">
      <w:pPr>
        <w:pStyle w:val="NormalWeb"/>
        <w:shd w:val="clear" w:color="auto" w:fill="FFFFFF"/>
        <w:spacing w:before="0" w:after="255"/>
        <w:rPr>
          <w:rFonts w:ascii="Consolas" w:hAnsi="Consolas" w:cs="Consolas"/>
          <w:sz w:val="20"/>
        </w:rPr>
      </w:pPr>
      <w:r w:rsidRPr="008C0369">
        <w:rPr>
          <w:rFonts w:ascii="Consolas" w:hAnsi="Consolas" w:cs="Consolas"/>
          <w:sz w:val="20"/>
        </w:rPr>
        <w:t>If ($oForm-&gt;isValid())</w:t>
      </w:r>
      <w:r>
        <w:rPr>
          <w:rFonts w:ascii="Consolas" w:hAnsi="Consolas" w:cs="Consolas"/>
          <w:sz w:val="20"/>
        </w:rPr>
        <w:t xml:space="preserve"> { /*résultats */ }</w:t>
      </w:r>
    </w:p>
    <w:p w:rsidR="00AE7215" w:rsidRDefault="00195AFF" w:rsidP="008E1466">
      <w:pPr>
        <w:pStyle w:val="NormalWeb"/>
        <w:shd w:val="clear" w:color="auto" w:fill="FFFFFF"/>
        <w:spacing w:before="0" w:after="255"/>
        <w:rPr>
          <w:szCs w:val="24"/>
          <w:lang w:val="fr-FR"/>
        </w:rPr>
      </w:pPr>
      <w:r w:rsidRPr="00195AFF">
        <w:rPr>
          <w:szCs w:val="24"/>
          <w:lang w:val="fr-FR"/>
        </w:rPr>
        <w:t xml:space="preserve">Vous pouvez aussi tester si le formulaire a été </w:t>
      </w:r>
      <w:r>
        <w:rPr>
          <w:szCs w:val="24"/>
          <w:lang w:val="fr-FR"/>
        </w:rPr>
        <w:t>soumis (sans en tester la validité) en utilisant la méthode $oForm-&gt;isSubmitted().</w:t>
      </w:r>
    </w:p>
    <w:p w:rsidR="00D73B44" w:rsidRDefault="00D73B44" w:rsidP="008E1466">
      <w:pPr>
        <w:pStyle w:val="NormalWeb"/>
        <w:shd w:val="clear" w:color="auto" w:fill="FFFFFF"/>
        <w:spacing w:before="0" w:after="255"/>
        <w:rPr>
          <w:szCs w:val="24"/>
          <w:lang w:val="fr-FR"/>
        </w:rPr>
      </w:pPr>
      <w:r>
        <w:rPr>
          <w:szCs w:val="24"/>
          <w:lang w:val="fr-FR"/>
        </w:rPr>
        <w:t>Vous pouvez tester le bouton submit qui a été cliqué (quand vous en mettez plusieurs) avec la méthode $oForm-&gt;isClicked(‘bouton_valid1’) ;</w:t>
      </w:r>
    </w:p>
    <w:p w:rsidR="00F048E5" w:rsidRDefault="00F048E5" w:rsidP="008E1466">
      <w:pPr>
        <w:pStyle w:val="NormalWeb"/>
        <w:shd w:val="clear" w:color="auto" w:fill="FFFFFF"/>
        <w:spacing w:before="0" w:after="255"/>
        <w:rPr>
          <w:szCs w:val="24"/>
          <w:lang w:val="fr-FR"/>
        </w:rPr>
      </w:pPr>
      <w:r>
        <w:rPr>
          <w:szCs w:val="24"/>
          <w:lang w:val="fr-FR"/>
        </w:rPr>
        <w:t>Dans les templates, vous pouvez écrire tout le formulaire vous-même comme ceci :</w:t>
      </w:r>
    </w:p>
    <w:p w:rsidR="00930B48" w:rsidRDefault="00930B48" w:rsidP="00930B48">
      <w:pPr>
        <w:pStyle w:val="NormalWeb"/>
        <w:shd w:val="clear" w:color="auto" w:fill="FFFFFF"/>
        <w:spacing w:before="0" w:after="255"/>
        <w:rPr>
          <w:szCs w:val="24"/>
        </w:rPr>
      </w:pPr>
      <w:r w:rsidRPr="00930B48">
        <w:rPr>
          <w:szCs w:val="24"/>
        </w:rPr>
        <w:t>{$form-&gt;form_start</w:t>
      </w:r>
      <w:r w:rsidR="00F048E5" w:rsidRPr="00930B48">
        <w:rPr>
          <w:szCs w:val="24"/>
        </w:rPr>
        <w:t>}</w:t>
      </w:r>
      <w:r w:rsidRPr="00930B48">
        <w:rPr>
          <w:szCs w:val="24"/>
        </w:rPr>
        <w:br/>
        <w:t xml:space="preserve">    {$form-&gt;form_row[‘name’]} </w:t>
      </w:r>
      <w:r w:rsidRPr="00930B48">
        <w:rPr>
          <w:szCs w:val="24"/>
        </w:rPr>
        <w:br/>
        <w:t xml:space="preserve">    {$form-&gt;form_row[‘</w:t>
      </w:r>
      <w:r>
        <w:rPr>
          <w:szCs w:val="24"/>
        </w:rPr>
        <w:t>first</w:t>
      </w:r>
      <w:r w:rsidRPr="00930B48">
        <w:rPr>
          <w:szCs w:val="24"/>
        </w:rPr>
        <w:t>name’]}</w:t>
      </w:r>
      <w:r w:rsidRPr="00930B48">
        <w:rPr>
          <w:szCs w:val="24"/>
        </w:rPr>
        <w:br/>
        <w:t>{$form-&gt;form_end}</w:t>
      </w:r>
    </w:p>
    <w:p w:rsidR="005721D7" w:rsidRDefault="005721D7" w:rsidP="00930B48">
      <w:pPr>
        <w:pStyle w:val="NormalWeb"/>
        <w:shd w:val="clear" w:color="auto" w:fill="FFFFFF"/>
        <w:spacing w:before="0" w:after="255"/>
        <w:rPr>
          <w:szCs w:val="24"/>
          <w:lang w:val="fr-FR"/>
        </w:rPr>
      </w:pPr>
      <w:r w:rsidRPr="005721D7">
        <w:rPr>
          <w:szCs w:val="24"/>
          <w:lang w:val="fr-FR"/>
        </w:rPr>
        <w:t xml:space="preserve">Pour renforcer </w:t>
      </w:r>
      <w:r w:rsidR="0039681E">
        <w:rPr>
          <w:szCs w:val="24"/>
          <w:lang w:val="fr-FR"/>
        </w:rPr>
        <w:t>la sécurité des formulaires, vo</w:t>
      </w:r>
      <w:r w:rsidRPr="005721D7">
        <w:rPr>
          <w:szCs w:val="24"/>
          <w:lang w:val="fr-FR"/>
        </w:rPr>
        <w:t>u</w:t>
      </w:r>
      <w:r w:rsidR="0039681E">
        <w:rPr>
          <w:szCs w:val="24"/>
          <w:lang w:val="fr-FR"/>
        </w:rPr>
        <w:t>s</w:t>
      </w:r>
      <w:r w:rsidRPr="005721D7">
        <w:rPr>
          <w:szCs w:val="24"/>
          <w:lang w:val="fr-FR"/>
        </w:rPr>
        <w:t xml:space="preserve"> pouvez rajouter des contraintes</w:t>
      </w:r>
    </w:p>
    <w:p w:rsidR="00FE0EE9" w:rsidRPr="00856ED2" w:rsidRDefault="00FE0EE9" w:rsidP="00FE0EE9">
      <w:pPr>
        <w:pStyle w:val="Heading2"/>
        <w:rPr>
          <w:lang w:val="fr-FR"/>
        </w:rPr>
      </w:pPr>
      <w:r>
        <w:rPr>
          <w:rFonts w:cs="Miriam"/>
          <w:sz w:val="24"/>
          <w:szCs w:val="24"/>
          <w:lang w:val="fr-FR"/>
        </w:rPr>
        <w:t>Les formulaire imbriqués</w:t>
      </w:r>
    </w:p>
    <w:p w:rsidR="00FE0EE9" w:rsidRPr="001F4B0F" w:rsidRDefault="00FE0EE9" w:rsidP="00FE0EE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000A7BCB">
        <w:rPr>
          <w:rFonts w:cs="Miriam"/>
          <w:b/>
          <w:color w:val="FF0000"/>
          <w:lang w:val="fr-FR"/>
        </w:rPr>
        <w:t xml:space="preserve"> 1.0.1</w:t>
      </w:r>
    </w:p>
    <w:p w:rsidR="00FE0EE9" w:rsidRDefault="00FE0EE9" w:rsidP="00FE0EE9">
      <w:pPr>
        <w:pStyle w:val="NormalWeb"/>
        <w:shd w:val="clear" w:color="auto" w:fill="FFFFFF"/>
        <w:spacing w:before="0" w:after="255"/>
        <w:rPr>
          <w:szCs w:val="24"/>
          <w:lang w:val="fr-FR"/>
        </w:rPr>
      </w:pPr>
      <w:r>
        <w:rPr>
          <w:szCs w:val="24"/>
          <w:lang w:val="fr-FR"/>
        </w:rPr>
        <w:t>Venus 2 permet de faire des formulaires imbriqués comme ceci :</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000A0CEA">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FE0EE9" w:rsidRPr="008E1466" w:rsidRDefault="000A0CEA"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E1466">
        <w:rPr>
          <w:rFonts w:ascii="Consolas" w:eastAsiaTheme="minorEastAsia" w:hAnsi="Consolas" w:cs="Consolas"/>
          <w:color w:val="000000"/>
          <w:kern w:val="0"/>
          <w:lang w:eastAsia="ja-JP"/>
        </w:rPr>
        <w:t>-&gt;synchronizeEntity(</w:t>
      </w:r>
      <w:r w:rsidR="00FE0EE9" w:rsidRPr="008E1466">
        <w:rPr>
          <w:rFonts w:ascii="Consolas" w:eastAsiaTheme="minorEastAsia" w:hAnsi="Consolas" w:cs="Consolas"/>
          <w:color w:val="0000C0"/>
          <w:kern w:val="0"/>
          <w:lang w:eastAsia="ja-JP"/>
        </w:rPr>
        <w:t>'Venus\src\Helium\Entity\user'</w:t>
      </w:r>
      <w:r w:rsidR="00FE0EE9" w:rsidRPr="008E1466">
        <w:rPr>
          <w:rFonts w:ascii="Consolas" w:eastAsiaTheme="minorEastAsia" w:hAnsi="Consolas" w:cs="Consolas"/>
          <w:color w:val="000000"/>
          <w:kern w:val="0"/>
          <w:lang w:eastAsia="ja-JP"/>
        </w:rPr>
        <w:t>)</w:t>
      </w:r>
    </w:p>
    <w:p w:rsidR="00FE0EE9" w:rsidRPr="008C0369"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8C0369">
        <w:rPr>
          <w:rFonts w:ascii="Consolas" w:eastAsiaTheme="minorEastAsia" w:hAnsi="Consolas" w:cs="Consolas"/>
          <w:color w:val="000000"/>
          <w:kern w:val="0"/>
          <w:lang w:eastAsia="ja-JP"/>
        </w:rPr>
        <w:t>-&gt;getForm();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lastRenderedPageBreak/>
        <w:t>$</w:t>
      </w:r>
      <w:r w:rsidRPr="00FE0EE9">
        <w:rPr>
          <w:rFonts w:ascii="Consolas" w:eastAsiaTheme="minorEastAsia" w:hAnsi="Consolas" w:cs="Consolas"/>
          <w:color w:val="000000"/>
          <w:kern w:val="0"/>
          <w:lang w:eastAsia="ja-JP"/>
        </w:rPr>
        <w:t>oFinalForm = new \Venus\lib\Form;</w:t>
      </w:r>
    </w:p>
    <w:p w:rsidR="00FE0EE9" w:rsidRDefault="00FE0EE9" w:rsidP="00FE0EE9">
      <w:pPr>
        <w:autoSpaceDE w:val="0"/>
        <w:autoSpaceDN w:val="0"/>
        <w:adjustRightInd w:val="0"/>
        <w:spacing w:before="0" w:after="0" w:line="240" w:lineRule="auto"/>
        <w:rPr>
          <w:rFonts w:ascii="Consolas" w:eastAsiaTheme="minorEastAsia" w:hAnsi="Consolas" w:cs="Consolas"/>
          <w:color w:val="000000"/>
          <w:kern w:val="0"/>
          <w:lang w:eastAsia="ja-JP"/>
        </w:rPr>
      </w:pP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w:t>
      </w:r>
      <w:r>
        <w:rPr>
          <w:rFonts w:ascii="Consolas" w:eastAsiaTheme="minorEastAsia" w:hAnsi="Consolas" w:cs="Consolas"/>
          <w:color w:val="000000"/>
          <w:kern w:val="0"/>
          <w:lang w:eastAsia="ja-JP"/>
        </w:rPr>
        <w:t>2</w:t>
      </w:r>
      <w:r w:rsidRPr="008E1466">
        <w:rPr>
          <w:rFonts w:ascii="Consolas" w:eastAsiaTheme="minorEastAsia" w:hAnsi="Consolas" w:cs="Consolas"/>
          <w:color w:val="000000"/>
          <w:kern w:val="0"/>
          <w:lang w:eastAsia="ja-JP"/>
        </w:rPr>
        <w:t xml:space="preserve"> = </w:t>
      </w:r>
      <w:r>
        <w:rPr>
          <w:rFonts w:ascii="Consolas" w:eastAsiaTheme="minorEastAsia" w:hAnsi="Consolas" w:cs="Consolas"/>
          <w:color w:val="000000"/>
          <w:kern w:val="0"/>
          <w:lang w:eastAsia="ja-JP"/>
        </w:rPr>
        <w:t>$</w:t>
      </w:r>
      <w:r w:rsidRPr="00FE0EE9">
        <w:rPr>
          <w:rFonts w:ascii="Consolas" w:eastAsiaTheme="minorEastAsia" w:hAnsi="Consolas" w:cs="Consolas"/>
          <w:color w:val="000000"/>
          <w:kern w:val="0"/>
          <w:lang w:eastAsia="ja-JP"/>
        </w:rPr>
        <w:t>oFinalForm</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title_g</w:t>
      </w:r>
      <w:r w:rsidR="000A0CEA">
        <w:rPr>
          <w:rFonts w:ascii="Consolas" w:eastAsiaTheme="minorEastAsia" w:hAnsi="Consolas" w:cs="Consolas"/>
          <w:color w:val="0000C0"/>
          <w:kern w:val="0"/>
          <w:lang w:eastAsia="ja-JP"/>
        </w:rPr>
        <w:t>roup</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sidR="000A0CEA">
        <w:rPr>
          <w:rFonts w:ascii="Consolas" w:eastAsiaTheme="minorEastAsia" w:hAnsi="Consolas" w:cs="Consolas"/>
          <w:color w:val="0000C0"/>
          <w:kern w:val="0"/>
          <w:lang w:eastAsia="ja-JP"/>
        </w:rPr>
        <w:t>input</w:t>
      </w:r>
      <w:r w:rsidRPr="008E1466">
        <w:rPr>
          <w:rFonts w:ascii="Consolas" w:eastAsiaTheme="minorEastAsia" w:hAnsi="Consolas" w:cs="Consolas"/>
          <w:color w:val="0000C0"/>
          <w:kern w:val="0"/>
          <w:lang w:eastAsia="ja-JP"/>
        </w:rPr>
        <w:t>'</w:t>
      </w:r>
      <w:r w:rsidR="00B33524">
        <w:rPr>
          <w:rFonts w:ascii="Consolas" w:eastAsiaTheme="minorEastAsia" w:hAnsi="Consolas" w:cs="Consolas"/>
          <w:color w:val="0000C0"/>
          <w:kern w:val="0"/>
          <w:lang w:eastAsia="ja-JP"/>
        </w:rPr>
        <w:t>, ‘Title Group’</w:t>
      </w:r>
      <w:r w:rsidRPr="008E1466">
        <w:rPr>
          <w:rFonts w:ascii="Consolas" w:eastAsiaTheme="minorEastAsia" w:hAnsi="Consolas" w:cs="Consolas"/>
          <w:color w:val="000000"/>
          <w:kern w:val="0"/>
          <w:lang w:eastAsia="ja-JP"/>
        </w:rPr>
        <w:t>)</w:t>
      </w:r>
    </w:p>
    <w:p w:rsidR="00FE0EE9" w:rsidRDefault="00FE0EE9" w:rsidP="000A0CEA">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000A0CEA">
        <w:rPr>
          <w:rFonts w:ascii="Consolas" w:eastAsiaTheme="minorEastAsia" w:hAnsi="Consolas" w:cs="Consolas"/>
          <w:color w:val="0000C0"/>
          <w:kern w:val="0"/>
          <w:lang w:eastAsia="ja-JP"/>
        </w:rPr>
        <w:t>'</w:t>
      </w:r>
      <w:r w:rsidR="0088046F">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000A0CEA">
        <w:rPr>
          <w:rFonts w:ascii="Consolas" w:eastAsiaTheme="minorEastAsia" w:hAnsi="Consolas" w:cs="Consolas"/>
          <w:color w:val="0000C0"/>
          <w:kern w:val="0"/>
          <w:lang w:eastAsia="ja-JP"/>
        </w:rPr>
        <w:t>$oForm</w:t>
      </w:r>
      <w:r w:rsidRPr="008E1466">
        <w:rPr>
          <w:rFonts w:ascii="Consolas" w:eastAsiaTheme="minorEastAsia" w:hAnsi="Consolas" w:cs="Consolas"/>
          <w:color w:val="000000"/>
          <w:kern w:val="0"/>
          <w:lang w:eastAsia="ja-JP"/>
        </w:rPr>
        <w:t>)</w:t>
      </w:r>
    </w:p>
    <w:p w:rsidR="0088046F" w:rsidRPr="008E1466" w:rsidRDefault="0088046F" w:rsidP="000A0CEA">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FE0EE9" w:rsidRPr="008E1466" w:rsidRDefault="00FE0EE9" w:rsidP="00FE0EE9">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r>
      <w:r w:rsidR="000A0CEA">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FE0EE9" w:rsidRPr="000A7BCB" w:rsidRDefault="000A0CEA" w:rsidP="00FE0EE9">
      <w:pPr>
        <w:pStyle w:val="NormalWeb"/>
        <w:shd w:val="clear" w:color="auto" w:fill="FFFFFF"/>
        <w:spacing w:before="0" w:after="255"/>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00FE0EE9" w:rsidRPr="000A7BCB">
        <w:rPr>
          <w:rFonts w:ascii="Consolas" w:eastAsiaTheme="minorEastAsia" w:hAnsi="Consolas" w:cs="Consolas"/>
          <w:color w:val="000000"/>
          <w:kern w:val="0"/>
          <w:lang w:eastAsia="ja-JP"/>
        </w:rPr>
        <w:t>-&gt;getForm();</w:t>
      </w:r>
    </w:p>
    <w:p w:rsidR="00821167" w:rsidRPr="00821167" w:rsidRDefault="00821167" w:rsidP="005A3293">
      <w:pPr>
        <w:pStyle w:val="NormalWeb"/>
        <w:rPr>
          <w:rFonts w:ascii="Consolas" w:eastAsiaTheme="minorEastAsia" w:hAnsi="Consolas" w:cs="Consolas"/>
          <w:color w:val="000000"/>
          <w:kern w:val="0"/>
          <w:lang w:eastAsia="ja-JP"/>
        </w:rPr>
      </w:pPr>
      <w:r w:rsidRPr="00AA4716">
        <w:rPr>
          <w:rFonts w:ascii="Consolas" w:hAnsi="Consolas" w:cs="Consolas"/>
          <w:sz w:val="20"/>
        </w:rPr>
        <w:t>$this-&gt;view-&gt;assign(‘form’, $oForm</w:t>
      </w:r>
      <w:r w:rsidR="005A3293">
        <w:rPr>
          <w:rFonts w:ascii="Consolas" w:hAnsi="Consolas" w:cs="Consolas"/>
          <w:sz w:val="20"/>
        </w:rPr>
        <w:t>2</w:t>
      </w:r>
      <w:r w:rsidRPr="00AA4716">
        <w:rPr>
          <w:rFonts w:ascii="Consolas" w:hAnsi="Consolas" w:cs="Consolas"/>
          <w:sz w:val="20"/>
        </w:rPr>
        <w:t>-&gt;createView());</w:t>
      </w:r>
    </w:p>
    <w:p w:rsidR="00B33524" w:rsidRDefault="00B33524" w:rsidP="00B33524">
      <w:pPr>
        <w:pStyle w:val="NormalWeb"/>
        <w:shd w:val="clear" w:color="auto" w:fill="FFFFFF"/>
        <w:spacing w:before="0" w:after="255"/>
        <w:rPr>
          <w:szCs w:val="24"/>
          <w:lang w:val="fr-FR"/>
        </w:rPr>
      </w:pPr>
      <w:r>
        <w:rPr>
          <w:szCs w:val="24"/>
          <w:lang w:val="fr-FR"/>
        </w:rPr>
        <w:t>Dans les templates, vous pouvez écrire tout le formulaire vous-même comme ceci :</w:t>
      </w:r>
    </w:p>
    <w:p w:rsidR="00B33524" w:rsidRDefault="00B33524" w:rsidP="00B33524">
      <w:pPr>
        <w:pStyle w:val="NormalWeb"/>
        <w:shd w:val="clear" w:color="auto" w:fill="FFFFFF"/>
        <w:spacing w:before="0" w:after="255"/>
        <w:rPr>
          <w:szCs w:val="24"/>
        </w:rPr>
      </w:pPr>
      <w:r w:rsidRPr="00930B48">
        <w:rPr>
          <w:szCs w:val="24"/>
        </w:rPr>
        <w:t>{$form-&gt;form_start}</w:t>
      </w:r>
      <w:r w:rsidRPr="00930B48">
        <w:rPr>
          <w:szCs w:val="24"/>
        </w:rPr>
        <w:br/>
        <w:t xml:space="preserve">    {$form-&gt;form_row[‘</w:t>
      </w:r>
      <w:r>
        <w:rPr>
          <w:szCs w:val="24"/>
        </w:rPr>
        <w:t>users</w:t>
      </w:r>
      <w:r w:rsidRPr="00930B48">
        <w:rPr>
          <w:szCs w:val="24"/>
        </w:rPr>
        <w:t>’]</w:t>
      </w:r>
      <w:r>
        <w:rPr>
          <w:szCs w:val="24"/>
        </w:rPr>
        <w:t>[‘id_user’]</w:t>
      </w:r>
      <w:r w:rsidRPr="00930B48">
        <w:rPr>
          <w:szCs w:val="24"/>
        </w:rPr>
        <w:t xml:space="preserve">} </w:t>
      </w:r>
      <w:r w:rsidRPr="00930B48">
        <w:rPr>
          <w:szCs w:val="24"/>
        </w:rPr>
        <w:br/>
        <w:t xml:space="preserve">    {$form-&gt;form_row[‘</w:t>
      </w:r>
      <w:r>
        <w:rPr>
          <w:szCs w:val="24"/>
        </w:rPr>
        <w:t>title_group’</w:t>
      </w:r>
      <w:r w:rsidRPr="00930B48">
        <w:rPr>
          <w:szCs w:val="24"/>
        </w:rPr>
        <w:t>]}</w:t>
      </w:r>
      <w:r w:rsidRPr="00930B48">
        <w:rPr>
          <w:szCs w:val="24"/>
        </w:rPr>
        <w:br/>
        <w:t>{$form-&gt;form_end}</w:t>
      </w:r>
    </w:p>
    <w:p w:rsidR="000A7BCB" w:rsidRPr="00856ED2" w:rsidRDefault="000A7BCB" w:rsidP="000A7BCB">
      <w:pPr>
        <w:pStyle w:val="Heading2"/>
        <w:rPr>
          <w:lang w:val="fr-FR"/>
        </w:rPr>
      </w:pPr>
      <w:r>
        <w:rPr>
          <w:rFonts w:cs="Miriam"/>
          <w:sz w:val="24"/>
          <w:szCs w:val="24"/>
          <w:lang w:val="fr-FR"/>
        </w:rPr>
        <w:t>Ajouter des contraintes (validator) sur vos formulaire</w:t>
      </w:r>
    </w:p>
    <w:p w:rsidR="000A7BCB" w:rsidRPr="001F4B0F" w:rsidRDefault="000A7BCB" w:rsidP="000A7BCB">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 1.0.2</w:t>
      </w:r>
    </w:p>
    <w:p w:rsidR="00B33524" w:rsidRPr="000A7BCB" w:rsidRDefault="000A7BCB" w:rsidP="00FE0EE9">
      <w:pPr>
        <w:pStyle w:val="NormalWeb"/>
        <w:shd w:val="clear" w:color="auto" w:fill="FFFFFF"/>
        <w:spacing w:before="0" w:after="255"/>
        <w:rPr>
          <w:rFonts w:eastAsiaTheme="minorEastAsia"/>
          <w:color w:val="000000"/>
          <w:kern w:val="0"/>
          <w:lang w:val="fr-FR" w:eastAsia="ja-JP"/>
        </w:rPr>
      </w:pPr>
      <w:r w:rsidRPr="000A7BCB">
        <w:rPr>
          <w:rFonts w:eastAsiaTheme="minorEastAsia"/>
          <w:color w:val="000000"/>
          <w:kern w:val="0"/>
          <w:lang w:val="fr-FR" w:eastAsia="ja-JP"/>
        </w:rPr>
        <w:t>Voici un exemple d’utilisation de contrainte sur les formulaire</w:t>
      </w:r>
      <w:r>
        <w:rPr>
          <w:rFonts w:eastAsiaTheme="minorEastAsia"/>
          <w:color w:val="000000"/>
          <w:kern w:val="0"/>
          <w:lang w:val="fr-FR" w:eastAsia="ja-JP"/>
        </w:rPr>
        <w:t>s</w:t>
      </w:r>
      <w:r w:rsidRPr="000A7BCB">
        <w:rPr>
          <w:rFonts w:eastAsiaTheme="minorEastAsia"/>
          <w:color w:val="000000"/>
          <w:kern w:val="0"/>
          <w:lang w:val="fr-FR" w:eastAsia="ja-JP"/>
        </w:rPr>
        <w:t xml:space="preserve"> ce qui permettra d’invalider ou de valider un formulaire :</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$o</w:t>
      </w:r>
      <w:r w:rsidRPr="008E1466">
        <w:rPr>
          <w:rFonts w:ascii="Consolas" w:eastAsiaTheme="minorEastAsia" w:hAnsi="Consolas" w:cs="Consolas"/>
          <w:color w:val="000000"/>
          <w:kern w:val="0"/>
          <w:lang w:eastAsia="ja-JP"/>
        </w:rPr>
        <w:t>Form = $this-&gt;</w:t>
      </w:r>
      <w:r w:rsidRPr="008E1466">
        <w:rPr>
          <w:rFonts w:ascii="Consolas" w:eastAsiaTheme="minorEastAsia" w:hAnsi="Consolas" w:cs="Consolas"/>
          <w:color w:val="0000C0"/>
          <w:kern w:val="0"/>
          <w:lang w:eastAsia="ja-JP"/>
        </w:rPr>
        <w:t>form</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Utilisateur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0A7BCB" w:rsidRPr="008E1466"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Pr>
          <w:rFonts w:ascii="Consolas" w:eastAsiaTheme="minorEastAsia" w:hAnsi="Consolas" w:cs="Consolas"/>
          <w:color w:val="0000C0"/>
          <w:kern w:val="0"/>
          <w:lang w:eastAsia="ja-JP"/>
        </w:rPr>
        <w:t>'id_user</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Users</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Pr>
          <w:rFonts w:ascii="Consolas" w:eastAsiaTheme="minorEastAsia" w:hAnsi="Consolas" w:cs="Consolas"/>
          <w:color w:val="000000"/>
          <w:kern w:val="0"/>
          <w:lang w:eastAsia="ja-JP"/>
        </w:rPr>
        <w:t>, $aUser</w:t>
      </w:r>
      <w:r w:rsidRPr="008E1466">
        <w:rPr>
          <w:rFonts w:ascii="Consolas" w:eastAsiaTheme="minorEastAsia" w:hAnsi="Consolas" w:cs="Consolas"/>
          <w:color w:val="000000"/>
          <w:kern w:val="0"/>
          <w:lang w:eastAsia="ja-JP"/>
        </w:rPr>
        <w:t>)</w:t>
      </w:r>
    </w:p>
    <w:p w:rsidR="000A7BCB" w:rsidRDefault="000A7BCB" w:rsidP="000A7BCB">
      <w:pPr>
        <w:autoSpaceDE w:val="0"/>
        <w:autoSpaceDN w:val="0"/>
        <w:adjustRightInd w:val="0"/>
        <w:spacing w:before="0" w:after="0" w:line="240" w:lineRule="auto"/>
        <w:rPr>
          <w:rFonts w:ascii="Consolas" w:eastAsiaTheme="minorEastAsia" w:hAnsi="Consolas" w:cs="Consolas"/>
          <w:color w:val="000000"/>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0A7BCB" w:rsidRPr="000A7BCB" w:rsidRDefault="000A7BCB" w:rsidP="000A7B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sidRPr="00EA2035">
        <w:rPr>
          <w:rFonts w:ascii="Consolas" w:eastAsiaTheme="minorEastAsia" w:hAnsi="Consolas" w:cs="Consolas"/>
          <w:color w:val="000000"/>
          <w:kern w:val="0"/>
          <w:lang w:eastAsia="ja-JP"/>
        </w:rPr>
        <w:t xml:space="preserve"> </w:t>
      </w:r>
      <w:r w:rsidRPr="000A7BCB">
        <w:rPr>
          <w:rFonts w:ascii="Consolas" w:eastAsiaTheme="minorEastAsia" w:hAnsi="Consolas" w:cs="Consolas"/>
          <w:color w:val="000000"/>
          <w:kern w:val="0"/>
          <w:lang w:val="fr-FR" w:eastAsia="ja-JP"/>
        </w:rPr>
        <w:t>-&gt;addConstraint(</w:t>
      </w:r>
      <w:r w:rsidRPr="000A7BCB">
        <w:rPr>
          <w:rFonts w:ascii="Consolas" w:eastAsiaTheme="minorEastAsia" w:hAnsi="Consolas" w:cs="Consolas"/>
          <w:color w:val="0000C0"/>
          <w:kern w:val="0"/>
          <w:lang w:val="fr-FR" w:eastAsia="ja-JP"/>
        </w:rPr>
        <w:t>'Utilisateur'</w:t>
      </w:r>
      <w:r w:rsidRPr="000A7BCB">
        <w:rPr>
          <w:rFonts w:ascii="Consolas" w:eastAsiaTheme="minorEastAsia" w:hAnsi="Consolas" w:cs="Consolas"/>
          <w:color w:val="000000"/>
          <w:kern w:val="0"/>
          <w:lang w:val="fr-FR" w:eastAsia="ja-JP"/>
        </w:rPr>
        <w:t xml:space="preserve">, </w:t>
      </w:r>
      <w:r w:rsidR="00A741A0">
        <w:rPr>
          <w:rFonts w:ascii="Consolas" w:eastAsiaTheme="minorEastAsia" w:hAnsi="Consolas" w:cs="Consolas"/>
          <w:color w:val="000000"/>
          <w:kern w:val="0"/>
          <w:lang w:val="fr-FR" w:eastAsia="ja-JP"/>
        </w:rPr>
        <w:t xml:space="preserve">new </w:t>
      </w:r>
      <w:r w:rsidRPr="000A7BCB">
        <w:rPr>
          <w:rFonts w:ascii="Consolas" w:eastAsiaTheme="minorEastAsia" w:hAnsi="Consolas" w:cs="Consolas"/>
          <w:color w:val="0000C0"/>
          <w:kern w:val="0"/>
          <w:lang w:val="fr-FR" w:eastAsia="ja-JP"/>
        </w:rPr>
        <w:t>\</w:t>
      </w:r>
      <w:r w:rsidRPr="000A7BCB">
        <w:rPr>
          <w:rFonts w:ascii="Consolas" w:eastAsiaTheme="minorEastAsia" w:hAnsi="Consolas" w:cs="Consolas"/>
          <w:color w:val="000000"/>
          <w:kern w:val="0"/>
          <w:lang w:val="fr-FR" w:eastAsia="ja-JP"/>
        </w:rPr>
        <w:t>Venus\lib\Validator\NotBlank)</w:t>
      </w:r>
    </w:p>
    <w:p w:rsidR="000A7BCB" w:rsidRPr="000A7BCB" w:rsidRDefault="000A7BCB" w:rsidP="000A7BCB">
      <w:pPr>
        <w:pStyle w:val="NormalWeb"/>
        <w:shd w:val="clear" w:color="auto" w:fill="FFFFFF"/>
        <w:spacing w:before="0" w:after="255"/>
        <w:rPr>
          <w:rFonts w:ascii="Consolas" w:eastAsiaTheme="minorEastAsia" w:hAnsi="Consolas" w:cs="Consolas"/>
          <w:color w:val="000000"/>
          <w:kern w:val="0"/>
          <w:lang w:val="fr-FR" w:eastAsia="ja-JP"/>
        </w:rPr>
      </w:pPr>
      <w:r w:rsidRPr="000A7BCB">
        <w:rPr>
          <w:rFonts w:ascii="Consolas" w:eastAsiaTheme="minorEastAsia" w:hAnsi="Consolas" w:cs="Consolas"/>
          <w:color w:val="000000"/>
          <w:kern w:val="0"/>
          <w:lang w:val="fr-FR" w:eastAsia="ja-JP"/>
        </w:rPr>
        <w:tab/>
      </w:r>
      <w:r w:rsidRPr="000A7BCB">
        <w:rPr>
          <w:rFonts w:ascii="Consolas" w:eastAsiaTheme="minorEastAsia" w:hAnsi="Consolas" w:cs="Consolas"/>
          <w:color w:val="000000"/>
          <w:kern w:val="0"/>
          <w:lang w:val="fr-FR" w:eastAsia="ja-JP"/>
        </w:rPr>
        <w:tab/>
        <w:t xml:space="preserve"> -&gt;getForm();</w:t>
      </w:r>
    </w:p>
    <w:p w:rsidR="000A7BCB" w:rsidRDefault="00425DD4" w:rsidP="00FE0EE9">
      <w:pPr>
        <w:pStyle w:val="NormalWeb"/>
        <w:shd w:val="clear" w:color="auto" w:fill="FFFFFF"/>
        <w:spacing w:before="0" w:after="255"/>
        <w:rPr>
          <w:rFonts w:eastAsiaTheme="minorEastAsia"/>
          <w:color w:val="000000"/>
          <w:kern w:val="0"/>
          <w:lang w:val="fr-FR" w:eastAsia="ja-JP"/>
        </w:rPr>
      </w:pPr>
      <w:r>
        <w:rPr>
          <w:rFonts w:eastAsiaTheme="minorEastAsia"/>
          <w:color w:val="000000"/>
          <w:kern w:val="0"/>
          <w:lang w:val="fr-FR" w:eastAsia="ja-JP"/>
        </w:rPr>
        <w:t>Le formulaire n’acceptera pas d’avoi</w:t>
      </w:r>
      <w:r w:rsidR="007E2023">
        <w:rPr>
          <w:rFonts w:eastAsiaTheme="minorEastAsia"/>
          <w:color w:val="000000"/>
          <w:kern w:val="0"/>
          <w:lang w:val="fr-FR" w:eastAsia="ja-JP"/>
        </w:rPr>
        <w:t>r un utilisateur vide et retournera une exception.</w:t>
      </w:r>
    </w:p>
    <w:p w:rsidR="000A7BCB" w:rsidRPr="000A7BCB" w:rsidRDefault="000A7BCB" w:rsidP="00FE0EE9">
      <w:pPr>
        <w:pStyle w:val="NormalWeb"/>
        <w:shd w:val="clear" w:color="auto" w:fill="FFFFFF"/>
        <w:spacing w:before="0" w:after="255"/>
        <w:rPr>
          <w:rFonts w:eastAsiaTheme="minorEastAsia"/>
          <w:color w:val="000000"/>
          <w:kern w:val="0"/>
          <w:lang w:val="fr-FR" w:eastAsia="ja-JP"/>
        </w:rPr>
      </w:pPr>
    </w:p>
    <w:p w:rsidR="004912CE" w:rsidRPr="00856ED2" w:rsidRDefault="004912CE" w:rsidP="004912CE">
      <w:pPr>
        <w:pStyle w:val="Heading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Heading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lastRenderedPageBreak/>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Heading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Heading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Heading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Heading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w:t>
      </w:r>
      <w:r w:rsidR="00656CDE">
        <w:rPr>
          <w:rFonts w:asciiTheme="minorHAnsi" w:hAnsiTheme="minorHAnsi" w:cs="Miriam"/>
          <w:szCs w:val="24"/>
          <w:lang w:val="fr-FR"/>
        </w:rPr>
        <w:t>bundles</w:t>
      </w:r>
      <w:r>
        <w:rPr>
          <w:rFonts w:asciiTheme="minorHAnsi" w:hAnsiTheme="minorHAnsi" w:cs="Miriam"/>
          <w:szCs w:val="24"/>
          <w:lang w:val="fr-FR"/>
        </w:rPr>
        <w:t>/conf/Autoload.php.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w:t>
      </w:r>
      <w:r w:rsidR="00656CDE">
        <w:rPr>
          <w:rFonts w:asciiTheme="minorHAnsi" w:hAnsiTheme="minorHAnsi" w:cs="Miriam"/>
          <w:szCs w:val="24"/>
          <w:lang w:val="fr-FR"/>
        </w:rPr>
        <w:t>bundles</w:t>
      </w:r>
      <w:r>
        <w:rPr>
          <w:rFonts w:asciiTheme="minorHAnsi" w:hAnsiTheme="minorHAnsi" w:cs="Miriam"/>
          <w:szCs w:val="24"/>
          <w:lang w:val="fr-FR"/>
        </w:rPr>
        <w:t>/ext/composer.json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w:t>
      </w:r>
      <w:r w:rsidR="00656CDE">
        <w:rPr>
          <w:rFonts w:asciiTheme="minorHAnsi" w:hAnsiTheme="minorHAnsi" w:cs="Miriam"/>
          <w:szCs w:val="24"/>
          <w:lang w:val="fr-FR"/>
        </w:rPr>
        <w:t>bundles</w:t>
      </w:r>
      <w:r>
        <w:rPr>
          <w:rFonts w:asciiTheme="minorHAnsi" w:hAnsiTheme="minorHAnsi" w:cs="Miriam"/>
          <w:szCs w:val="24"/>
          <w:lang w:val="fr-FR"/>
        </w:rPr>
        <w:t>/conf/Const.conf comme ceci :</w:t>
      </w:r>
    </w:p>
    <w:tbl>
      <w:tblPr>
        <w:tblStyle w:val="TableGrid"/>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w:t>
            </w:r>
            <w:r w:rsidR="00656CDE">
              <w:rPr>
                <w:rFonts w:ascii="Courier New" w:eastAsiaTheme="minorEastAsia" w:hAnsi="Courier New" w:cs="Courier New"/>
                <w:color w:val="FFFFFF" w:themeColor="background1"/>
                <w:kern w:val="0"/>
                <w:sz w:val="16"/>
                <w:szCs w:val="16"/>
                <w:lang w:eastAsia="ja-JP"/>
              </w:rPr>
              <w:t>bundles</w:t>
            </w:r>
            <w:r w:rsidRPr="0085615D">
              <w:rPr>
                <w:rFonts w:ascii="Courier New" w:eastAsiaTheme="minorEastAsia" w:hAnsi="Courier New" w:cs="Courier New"/>
                <w:color w:val="FFFFFF" w:themeColor="background1"/>
                <w:kern w:val="0"/>
                <w:sz w:val="16"/>
                <w:szCs w:val="16"/>
                <w:lang w:eastAsia="ja-JP"/>
              </w:rPr>
              <w:t>/ext/vendor/facebook/facebook.php"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Heading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w:t>
      </w:r>
      <w:r w:rsidR="00656CDE">
        <w:rPr>
          <w:rFonts w:asciiTheme="minorHAnsi" w:hAnsiTheme="minorHAnsi" w:cs="Miriam"/>
          <w:szCs w:val="24"/>
          <w:lang w:val="fr-FR"/>
        </w:rPr>
        <w:t>bundles</w:t>
      </w:r>
      <w:r>
        <w:rPr>
          <w:rFonts w:asciiTheme="minorHAnsi" w:hAnsiTheme="minorHAnsi" w:cs="Miriam"/>
          <w:szCs w:val="24"/>
          <w:lang w:val="fr-FR"/>
        </w:rPr>
        <w:t>/ext/composer.json, relancer la machine en allant dans le dossier /</w:t>
      </w:r>
      <w:r w:rsidR="00656CDE">
        <w:rPr>
          <w:rFonts w:asciiTheme="minorHAnsi" w:hAnsiTheme="minorHAnsi" w:cs="Miriam"/>
          <w:szCs w:val="24"/>
          <w:lang w:val="fr-FR"/>
        </w:rPr>
        <w:t>bundles</w:t>
      </w:r>
      <w:r>
        <w:rPr>
          <w:rFonts w:asciiTheme="minorHAnsi" w:hAnsiTheme="minorHAnsi" w:cs="Miriam"/>
          <w:szCs w:val="24"/>
          <w:lang w:val="fr-FR"/>
        </w:rPr>
        <w:t>/ext/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Heading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w:t>
      </w:r>
      <w:r w:rsidR="00656CDE">
        <w:rPr>
          <w:rFonts w:asciiTheme="minorHAnsi" w:hAnsiTheme="minorHAnsi" w:cs="Miriam"/>
          <w:szCs w:val="24"/>
          <w:lang w:val="fr-FR"/>
        </w:rPr>
        <w:t>bundles</w:t>
      </w:r>
      <w:r>
        <w:rPr>
          <w:rFonts w:asciiTheme="minorHAnsi" w:hAnsiTheme="minorHAnsi" w:cs="Miriam"/>
          <w:szCs w:val="24"/>
          <w:lang w:val="fr-FR"/>
        </w:rPr>
        <w:t>/lib/Vendor.php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Heading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Heading2"/>
        <w:rPr>
          <w:lang w:val="fr-FR"/>
        </w:rPr>
      </w:pPr>
      <w:r>
        <w:rPr>
          <w:rFonts w:cs="Miriam"/>
          <w:sz w:val="24"/>
          <w:szCs w:val="24"/>
          <w:lang w:val="fr-FR"/>
        </w:rPr>
        <w:lastRenderedPageBreak/>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TableGrid"/>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HTMLPreformatted"/>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Heading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TableGrid"/>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TableGrid"/>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Heading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TableGrid"/>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lastRenderedPageBreak/>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Heading2"/>
        <w:rPr>
          <w:lang w:val="fr-FR"/>
        </w:rPr>
      </w:pPr>
      <w:r>
        <w:rPr>
          <w:rFonts w:cs="Miriam"/>
          <w:sz w:val="24"/>
          <w:szCs w:val="24"/>
          <w:lang w:val="fr-FR"/>
        </w:rPr>
        <w:lastRenderedPageBreak/>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TableGrid"/>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Heading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TableGrid"/>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lastRenderedPageBreak/>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Heading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TableGrid"/>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TableGrid"/>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Heading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lastRenderedPageBreak/>
        <w:t>Vous pourrez donc créer un plugin en ajoutant un dossier dans :</w:t>
      </w:r>
      <w:r w:rsidR="0001049A">
        <w:rPr>
          <w:rFonts w:cs="Miriam"/>
          <w:szCs w:val="24"/>
          <w:lang w:val="fr-FR"/>
        </w:rPr>
        <w:t xml:space="preserve"> </w:t>
      </w:r>
      <w:r>
        <w:rPr>
          <w:rFonts w:cs="Miriam"/>
          <w:szCs w:val="24"/>
          <w:lang w:val="fr-FR"/>
        </w:rPr>
        <w:t>/</w:t>
      </w:r>
      <w:r w:rsidR="00656CDE">
        <w:rPr>
          <w:rFonts w:cs="Miriam"/>
          <w:szCs w:val="24"/>
          <w:lang w:val="fr-FR"/>
        </w:rPr>
        <w:t>bundles</w:t>
      </w:r>
      <w:r>
        <w:rPr>
          <w:rFonts w:cs="Miriam"/>
          <w:szCs w:val="24"/>
          <w:lang w:val="fr-FR"/>
        </w:rPr>
        <w:t>/src/plugins/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EA2035" w:rsidP="005A2BA1">
      <w:pPr>
        <w:pStyle w:val="NormalWeb"/>
        <w:shd w:val="clear" w:color="auto" w:fill="FFFFFF"/>
        <w:spacing w:before="0" w:after="255"/>
        <w:rPr>
          <w:rFonts w:ascii="Courier New" w:hAnsi="Courier New" w:cs="Courier New"/>
          <w:sz w:val="16"/>
          <w:szCs w:val="16"/>
          <w:lang w:val="fr-FR"/>
        </w:rPr>
      </w:pPr>
      <w:r>
        <w:rPr>
          <w:rFonts w:ascii="Courier New" w:hAnsi="Courier New" w:cs="Courier New"/>
          <w:sz w:val="16"/>
          <w:szCs w:val="16"/>
          <w:lang w:val="fr-FR"/>
        </w:rPr>
        <w:t>/&gt; php</w:t>
      </w:r>
      <w:r w:rsidR="005A2BA1" w:rsidRPr="005A2BA1">
        <w:rPr>
          <w:rFonts w:ascii="Courier New" w:hAnsi="Courier New" w:cs="Courier New"/>
          <w:sz w:val="16"/>
          <w:szCs w:val="16"/>
          <w:lang w:val="fr-FR"/>
        </w:rPr>
        <w:t xml:space="preserve"> </w:t>
      </w:r>
      <w:r>
        <w:rPr>
          <w:rFonts w:ascii="inherit" w:hAnsi="inherit"/>
          <w:color w:val="4F4E4E"/>
          <w:sz w:val="21"/>
          <w:szCs w:val="21"/>
          <w:lang w:val="fr-FR"/>
        </w:rPr>
        <w:t>bin/console</w:t>
      </w:r>
      <w:r w:rsidR="005A2BA1" w:rsidRPr="005A2BA1">
        <w:rPr>
          <w:rFonts w:ascii="Courier New" w:hAnsi="Courier New" w:cs="Courier New"/>
          <w:sz w:val="16"/>
          <w:szCs w:val="16"/>
          <w:lang w:val="fr-FR"/>
        </w:rPr>
        <w:t xml:space="preserve"> </w:t>
      </w:r>
      <w:r w:rsidR="00920BC5">
        <w:rPr>
          <w:rFonts w:ascii="Courier New" w:hAnsi="Courier New" w:cs="Courier New"/>
          <w:sz w:val="16"/>
          <w:szCs w:val="16"/>
          <w:lang w:val="fr-FR"/>
        </w:rPr>
        <w:t>create</w:t>
      </w:r>
      <w:r w:rsidR="005A2BA1"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w:t>
      </w:r>
      <w:r w:rsidR="00656CDE">
        <w:rPr>
          <w:rFonts w:asciiTheme="minorHAnsi" w:hAnsiTheme="minorHAnsi" w:cs="Miriam"/>
          <w:szCs w:val="24"/>
          <w:lang w:val="fr-FR"/>
        </w:rPr>
        <w:t>bundles</w:t>
      </w:r>
      <w:r>
        <w:rPr>
          <w:rFonts w:asciiTheme="minorHAnsi" w:hAnsiTheme="minorHAnsi" w:cs="Miriam"/>
          <w:szCs w:val="24"/>
          <w:lang w:val="fr-FR"/>
        </w:rPr>
        <w:t>/conf/Plugin.conf</w:t>
      </w:r>
    </w:p>
    <w:tbl>
      <w:tblPr>
        <w:tblStyle w:val="TableGrid"/>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ED357C" w:rsidP="00553252">
      <w:pPr>
        <w:pStyle w:val="NormalWeb"/>
        <w:shd w:val="clear" w:color="auto" w:fill="FFFFFF"/>
        <w:spacing w:before="0" w:after="255"/>
        <w:rPr>
          <w:rFonts w:ascii="Courier New" w:hAnsi="Courier New" w:cs="Courier New"/>
          <w:sz w:val="16"/>
          <w:szCs w:val="16"/>
          <w:lang w:val="fr-FR"/>
        </w:rPr>
      </w:pPr>
      <w:bookmarkStart w:id="24" w:name="_GoBack"/>
      <w:bookmarkEnd w:id="24"/>
      <w:r>
        <w:rPr>
          <w:rFonts w:ascii="Courier New" w:hAnsi="Courier New" w:cs="Courier New"/>
          <w:sz w:val="16"/>
          <w:szCs w:val="16"/>
          <w:lang w:val="fr-FR"/>
        </w:rPr>
        <w:t>\&gt;php</w:t>
      </w:r>
      <w:r w:rsidR="00553252" w:rsidRPr="005A2BA1">
        <w:rPr>
          <w:rFonts w:ascii="Courier New" w:hAnsi="Courier New" w:cs="Courier New"/>
          <w:sz w:val="16"/>
          <w:szCs w:val="16"/>
          <w:lang w:val="fr-FR"/>
        </w:rPr>
        <w:t xml:space="preserve"> </w:t>
      </w:r>
      <w:r>
        <w:rPr>
          <w:rFonts w:ascii="inherit" w:hAnsi="inherit"/>
          <w:color w:val="4F4E4E"/>
          <w:sz w:val="21"/>
          <w:szCs w:val="21"/>
          <w:lang w:val="fr-FR"/>
        </w:rPr>
        <w:t>bin/console</w:t>
      </w:r>
      <w:r w:rsidR="00553252" w:rsidRPr="005A2BA1">
        <w:rPr>
          <w:rFonts w:ascii="Courier New" w:hAnsi="Courier New" w:cs="Courier New"/>
          <w:sz w:val="16"/>
          <w:szCs w:val="16"/>
          <w:lang w:val="fr-FR"/>
        </w:rPr>
        <w:t xml:space="preserve"> </w:t>
      </w:r>
      <w:r w:rsidR="00553252">
        <w:rPr>
          <w:rFonts w:ascii="Courier New" w:hAnsi="Courier New" w:cs="Courier New"/>
          <w:sz w:val="16"/>
          <w:szCs w:val="16"/>
          <w:lang w:val="fr-FR"/>
        </w:rPr>
        <w:t>install</w:t>
      </w:r>
      <w:r w:rsidR="00553252"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74419A" w:rsidP="000C5DED">
      <w:pPr>
        <w:pStyle w:val="Heading2"/>
        <w:rPr>
          <w:lang w:val="fr-FR"/>
        </w:rPr>
      </w:pPr>
      <w:r>
        <w:rPr>
          <w:rFonts w:cs="Miriam"/>
          <w:sz w:val="24"/>
          <w:szCs w:val="24"/>
          <w:lang w:val="fr-FR"/>
        </w:rPr>
        <w:t>Définit</w:t>
      </w:r>
      <w:r w:rsidR="000C5DED">
        <w:rPr>
          <w:rFonts w:cs="Miriam"/>
          <w:sz w:val="24"/>
          <w:szCs w:val="24"/>
          <w:lang w:val="fr-FR"/>
        </w:rPr>
        <w:t xml:space="preserve">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74419A" w:rsidRPr="00856ED2" w:rsidRDefault="0074419A" w:rsidP="0074419A">
      <w:pPr>
        <w:pStyle w:val="Heading2"/>
        <w:rPr>
          <w:lang w:val="fr-FR"/>
        </w:rPr>
      </w:pPr>
      <w:r>
        <w:rPr>
          <w:rFonts w:cs="Miriam"/>
          <w:sz w:val="24"/>
          <w:szCs w:val="24"/>
          <w:lang w:val="fr-FR"/>
        </w:rPr>
        <w:t>Gestion d’Asset sous Venus</w:t>
      </w:r>
    </w:p>
    <w:p w:rsidR="0074419A" w:rsidRPr="001F4B0F" w:rsidRDefault="0074419A" w:rsidP="0074419A">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p>
    <w:p w:rsidR="00F57127" w:rsidRPr="00F57127" w:rsidRDefault="00F57127" w:rsidP="00F57127">
      <w:pPr>
        <w:pStyle w:val="NormalWeb"/>
        <w:shd w:val="clear" w:color="auto" w:fill="FFFFFF"/>
        <w:spacing w:before="0" w:after="255"/>
        <w:rPr>
          <w:rFonts w:cs="Miriam"/>
          <w:szCs w:val="24"/>
          <w:lang w:val="fr-FR"/>
        </w:rPr>
      </w:pPr>
      <w:r>
        <w:rPr>
          <w:rFonts w:cs="Miriam"/>
          <w:szCs w:val="24"/>
          <w:lang w:val="fr-FR"/>
        </w:rPr>
        <w:t xml:space="preserve">Venus propose pour sa version 2 de gérer les asset. Ce concept permet de gérer des CSS et des JS qui ne sont pas dans le dossier public classique mais dans le dossier public du bundle. Voici un exemple pour ajouter des CSS et des Javascript avec les asset </w:t>
      </w:r>
      <w:r w:rsidR="0074419A">
        <w:rPr>
          <w:rFonts w:cs="Miriam"/>
          <w:szCs w:val="24"/>
          <w:lang w:val="fr-FR"/>
        </w:rPr>
        <w:t>:</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F57127" w:rsidTr="00CA7758">
        <w:tc>
          <w:tcPr>
            <w:tcW w:w="9211" w:type="dxa"/>
            <w:shd w:val="clear" w:color="auto" w:fill="F2F2F2" w:themeFill="background1" w:themeFillShade="F2"/>
          </w:tcPr>
          <w:p w:rsid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3F55BF"/>
                <w:kern w:val="0"/>
                <w:lang w:val="fr-FR" w:eastAsia="ja-JP"/>
              </w:rPr>
              <w:lastRenderedPageBreak/>
              <w:t>$oAsset = new \Venus\lib\Asset;</w:t>
            </w:r>
          </w:p>
          <w:p w:rsidR="009000E0" w:rsidRPr="009000E0" w:rsidRDefault="009000E0" w:rsidP="009000E0">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9000E0">
              <w:rPr>
                <w:rFonts w:ascii="Consolas" w:eastAsiaTheme="minorEastAsia" w:hAnsi="Consolas" w:cs="Consolas"/>
                <w:color w:val="3F55BF"/>
                <w:kern w:val="0"/>
                <w:lang w:eastAsia="ja-JP"/>
              </w:rPr>
              <w:t>$oAsset-&gt;</w:t>
            </w:r>
            <w:r w:rsidRPr="009000E0">
              <w:rPr>
                <w:rFonts w:ascii="Consolas" w:eastAsiaTheme="minorEastAsia" w:hAnsi="Consolas" w:cs="Consolas"/>
                <w:color w:val="000000"/>
                <w:kern w:val="0"/>
                <w:lang w:eastAsia="ja-JP"/>
              </w:rPr>
              <w:t>stylesheets</w:t>
            </w:r>
            <w:r w:rsidRPr="009000E0">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Pr="009000E0">
              <w:rPr>
                <w:rFonts w:ascii="Consolas" w:eastAsiaTheme="minorEastAsia" w:hAnsi="Consolas" w:cs="Consolas"/>
                <w:color w:val="3F55BF"/>
                <w:kern w:val="0"/>
                <w:lang w:eastAsia="ja-JP"/>
              </w:rPr>
              <w:t>css/style.css'));</w:t>
            </w:r>
            <w:r w:rsidRPr="009000E0">
              <w:rPr>
                <w:rFonts w:ascii="Consolas" w:eastAsiaTheme="minorEastAsia" w:hAnsi="Consolas" w:cs="Consolas"/>
                <w:color w:val="4C483D" w:themeColor="text2"/>
                <w:kern w:val="0"/>
                <w:lang w:eastAsia="ja-JP"/>
              </w:rPr>
              <w:t xml:space="preserve"> </w:t>
            </w:r>
          </w:p>
          <w:p w:rsidR="00F57127" w:rsidRPr="009000E0" w:rsidRDefault="009000E0" w:rsidP="009000E0">
            <w:pPr>
              <w:autoSpaceDE w:val="0"/>
              <w:autoSpaceDN w:val="0"/>
              <w:adjustRightInd w:val="0"/>
              <w:spacing w:before="0" w:after="0" w:line="240" w:lineRule="auto"/>
              <w:rPr>
                <w:rFonts w:ascii="Courier New" w:hAnsi="Courier New" w:cs="Courier New"/>
                <w:b/>
                <w:sz w:val="16"/>
                <w:szCs w:val="16"/>
              </w:rPr>
            </w:pPr>
            <w:r w:rsidRPr="009000E0">
              <w:rPr>
                <w:rFonts w:ascii="Consolas" w:eastAsiaTheme="minorEastAsia" w:hAnsi="Consolas" w:cs="Consolas"/>
                <w:color w:val="3F55BF"/>
                <w:kern w:val="0"/>
                <w:lang w:eastAsia="ja-JP"/>
              </w:rPr>
              <w:t>$oAsset-&gt;</w:t>
            </w:r>
            <w:r>
              <w:rPr>
                <w:rFonts w:ascii="Consolas" w:eastAsiaTheme="minorEastAsia" w:hAnsi="Consolas" w:cs="Consolas"/>
                <w:color w:val="000000"/>
                <w:kern w:val="0"/>
                <w:lang w:eastAsia="ja-JP"/>
              </w:rPr>
              <w:t>javascripts</w:t>
            </w:r>
            <w:r w:rsidR="00525F0B">
              <w:rPr>
                <w:rFonts w:ascii="Consolas" w:eastAsiaTheme="minorEastAsia" w:hAnsi="Consolas" w:cs="Consolas"/>
                <w:color w:val="3F55BF"/>
                <w:kern w:val="0"/>
                <w:lang w:eastAsia="ja-JP"/>
              </w:rPr>
              <w:t>(array('</w:t>
            </w:r>
            <w:r w:rsidR="0005588C">
              <w:rPr>
                <w:rFonts w:ascii="Consolas" w:eastAsiaTheme="minorEastAsia" w:hAnsi="Consolas" w:cs="Consolas"/>
                <w:color w:val="3F55BF"/>
                <w:kern w:val="0"/>
                <w:lang w:eastAsia="ja-JP"/>
              </w:rPr>
              <w:t>Demo/public/</w:t>
            </w:r>
            <w:r w:rsidR="00525F0B">
              <w:rPr>
                <w:rFonts w:ascii="Consolas" w:eastAsiaTheme="minorEastAsia" w:hAnsi="Consolas" w:cs="Consolas"/>
                <w:color w:val="3F55BF"/>
                <w:kern w:val="0"/>
                <w:lang w:eastAsia="ja-JP"/>
              </w:rPr>
              <w:t>js</w:t>
            </w:r>
            <w:r w:rsidRPr="009000E0">
              <w:rPr>
                <w:rFonts w:ascii="Consolas" w:eastAsiaTheme="minorEastAsia" w:hAnsi="Consolas" w:cs="Consolas"/>
                <w:color w:val="3F55BF"/>
                <w:kern w:val="0"/>
                <w:lang w:eastAsia="ja-JP"/>
              </w:rPr>
              <w:t>/</w:t>
            </w:r>
            <w:r>
              <w:rPr>
                <w:rFonts w:ascii="Consolas" w:eastAsiaTheme="minorEastAsia" w:hAnsi="Consolas" w:cs="Consolas"/>
                <w:color w:val="3F55BF"/>
                <w:kern w:val="0"/>
                <w:lang w:eastAsia="ja-JP"/>
              </w:rPr>
              <w:t>javascript.js</w:t>
            </w:r>
            <w:r w:rsidRPr="009000E0">
              <w:rPr>
                <w:rFonts w:ascii="Consolas" w:eastAsiaTheme="minorEastAsia" w:hAnsi="Consolas" w:cs="Consolas"/>
                <w:color w:val="3F55BF"/>
                <w:kern w:val="0"/>
                <w:lang w:eastAsia="ja-JP"/>
              </w:rPr>
              <w:t>'));</w:t>
            </w:r>
          </w:p>
        </w:tc>
      </w:tr>
    </w:tbl>
    <w:p w:rsidR="00CA7758" w:rsidRPr="00F57127" w:rsidRDefault="009F69CD" w:rsidP="00CA7758">
      <w:pPr>
        <w:pStyle w:val="NormalWeb"/>
        <w:shd w:val="clear" w:color="auto" w:fill="FFFFFF"/>
        <w:spacing w:before="0" w:after="255"/>
        <w:rPr>
          <w:rFonts w:cs="Miriam"/>
          <w:szCs w:val="24"/>
          <w:lang w:val="fr-FR"/>
        </w:rPr>
      </w:pPr>
      <w:r w:rsidRPr="009F69CD">
        <w:rPr>
          <w:rFonts w:asciiTheme="minorHAnsi" w:hAnsiTheme="minorHAnsi" w:cs="Miriam"/>
          <w:szCs w:val="24"/>
          <w:lang w:val="fr-FR"/>
        </w:rPr>
        <w:br/>
        <w:t xml:space="preserve">Dans le fichier de configuration Const.conf </w:t>
      </w:r>
      <w:r>
        <w:rPr>
          <w:rFonts w:asciiTheme="minorHAnsi" w:hAnsiTheme="minorHAnsi" w:cs="Miriam"/>
          <w:szCs w:val="24"/>
          <w:lang w:val="fr-FR"/>
        </w:rPr>
        <w:t>vous pourrez rajouter une option pour ajouter un paramètre à l’URL des assets ; cela permet de décacher automatiquement les fichiers sur les navigateurs des utilisateurs et</w:t>
      </w:r>
      <w:r w:rsidR="00A15E87">
        <w:rPr>
          <w:rFonts w:asciiTheme="minorHAnsi" w:hAnsiTheme="minorHAnsi" w:cs="Miriam"/>
          <w:szCs w:val="24"/>
          <w:lang w:val="fr-FR"/>
        </w:rPr>
        <w:t xml:space="preserve"> sur les cache de type V</w:t>
      </w:r>
      <w:r>
        <w:rPr>
          <w:rFonts w:asciiTheme="minorHAnsi" w:hAnsiTheme="minorHAnsi" w:cs="Miriam"/>
          <w:szCs w:val="24"/>
          <w:lang w:val="fr-FR"/>
        </w:rPr>
        <w:t>arnish (Akamai)</w:t>
      </w:r>
      <w:r w:rsidR="00450FFB">
        <w:rPr>
          <w:rFonts w:asciiTheme="minorHAnsi" w:hAnsiTheme="minorHAnsi" w:cs="Miriam"/>
          <w:szCs w:val="24"/>
          <w:lang w:val="fr-FR"/>
        </w:rPr>
        <w:t xml:space="preserve"> [on appelle ça du cache busting].</w:t>
      </w:r>
      <w:r w:rsidR="00CA7758" w:rsidRPr="00CA7758">
        <w:rPr>
          <w:rFonts w:cs="Miriam"/>
          <w:szCs w:val="24"/>
          <w:lang w:val="fr-FR"/>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CA7758" w:rsidRPr="00EA2035" w:rsidTr="00CA7758">
        <w:tc>
          <w:tcPr>
            <w:tcW w:w="9211" w:type="dxa"/>
            <w:shd w:val="clear" w:color="auto" w:fill="F2F2F2" w:themeFill="background1" w:themeFillShade="F2"/>
          </w:tcPr>
          <w:p w:rsidR="00CA7758" w:rsidRPr="00450FFB" w:rsidRDefault="00450FFB" w:rsidP="00CA7758">
            <w:pPr>
              <w:autoSpaceDE w:val="0"/>
              <w:autoSpaceDN w:val="0"/>
              <w:adjustRightInd w:val="0"/>
              <w:spacing w:before="0" w:after="0" w:line="240" w:lineRule="auto"/>
              <w:rPr>
                <w:rFonts w:ascii="Courier New" w:hAnsi="Courier New" w:cs="Courier New"/>
                <w:b/>
                <w:sz w:val="16"/>
                <w:szCs w:val="16"/>
                <w:lang w:val="fr-FR"/>
              </w:rPr>
            </w:pPr>
            <w:r w:rsidRPr="00450FFB">
              <w:rPr>
                <w:rFonts w:ascii="Consolas" w:eastAsiaTheme="minorEastAsia" w:hAnsi="Consolas" w:cs="Consolas"/>
                <w:color w:val="4C483D" w:themeColor="text2"/>
                <w:kern w:val="0"/>
                <w:lang w:val="fr-FR" w:eastAsia="ja-JP"/>
              </w:rPr>
              <w:t>"asset_version" : "v2"</w:t>
            </w:r>
            <w:r>
              <w:rPr>
                <w:rFonts w:ascii="Consolas" w:eastAsiaTheme="minorEastAsia" w:hAnsi="Consolas" w:cs="Consolas"/>
                <w:color w:val="4C483D" w:themeColor="text2"/>
                <w:kern w:val="0"/>
                <w:lang w:val="fr-FR" w:eastAsia="ja-JP"/>
              </w:rPr>
              <w:t xml:space="preserve"> // ajoute v2</w:t>
            </w:r>
          </w:p>
        </w:tc>
      </w:tr>
    </w:tbl>
    <w:p w:rsidR="00DA6C12" w:rsidRDefault="00DA6C12" w:rsidP="0074419A">
      <w:pPr>
        <w:pStyle w:val="NormalWeb"/>
        <w:shd w:val="clear" w:color="auto" w:fill="FFFFFF"/>
        <w:spacing w:before="0" w:after="255"/>
        <w:rPr>
          <w:rFonts w:asciiTheme="minorHAnsi" w:hAnsiTheme="minorHAnsi" w:cs="Miriam"/>
          <w:szCs w:val="24"/>
          <w:lang w:val="fr-FR"/>
        </w:rPr>
      </w:pPr>
    </w:p>
    <w:p w:rsidR="00DA6C12" w:rsidRPr="00F57127" w:rsidRDefault="00DA6C12" w:rsidP="00DA6C12">
      <w:pPr>
        <w:pStyle w:val="NormalWeb"/>
        <w:shd w:val="clear" w:color="auto" w:fill="FFFFFF"/>
        <w:spacing w:before="0" w:after="255"/>
        <w:rPr>
          <w:rFonts w:cs="Miriam"/>
          <w:szCs w:val="24"/>
          <w:lang w:val="fr-FR"/>
        </w:rPr>
      </w:pPr>
      <w:r>
        <w:rPr>
          <w:rFonts w:asciiTheme="minorHAnsi" w:hAnsiTheme="minorHAnsi" w:cs="Miriam"/>
          <w:szCs w:val="24"/>
          <w:lang w:val="fr-FR"/>
        </w:rPr>
        <w:t>Vous pouvez appeler les asset de cette façon :</w:t>
      </w:r>
      <w:r w:rsidRPr="00DA6C12">
        <w:rPr>
          <w:rFonts w:cs="Miriam"/>
          <w:szCs w:val="24"/>
          <w:lang w:val="fr-FR"/>
        </w:rPr>
        <w:t xml:space="preserve">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DA6C12" w:rsidTr="00DA6C12">
        <w:tc>
          <w:tcPr>
            <w:tcW w:w="9211" w:type="dxa"/>
            <w:shd w:val="clear" w:color="auto" w:fill="F2F2F2" w:themeFill="background1" w:themeFillShade="F2"/>
          </w:tcPr>
          <w:p w:rsidR="00DA6C12" w:rsidRPr="00DA6C12" w:rsidRDefault="00DA6C12" w:rsidP="00DA6C12">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href="/getCss?Demo/public/css/global"&gt;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href="/getJs</w:t>
            </w:r>
            <w:r w:rsidRPr="00DA6C12">
              <w:rPr>
                <w:rFonts w:ascii="Consolas" w:eastAsiaTheme="minorEastAsia" w:hAnsi="Consolas" w:cs="Consolas"/>
                <w:color w:val="4C483D" w:themeColor="text2"/>
                <w:kern w:val="0"/>
                <w:lang w:eastAsia="ja-JP"/>
              </w:rPr>
              <w:t>?Demo/public/</w:t>
            </w:r>
            <w:r>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/global"&gt;</w:t>
            </w:r>
          </w:p>
        </w:tc>
      </w:tr>
    </w:tbl>
    <w:p w:rsidR="00DF7A05" w:rsidRPr="00DF7A05" w:rsidRDefault="00DA6C12" w:rsidP="00DF7A05">
      <w:pPr>
        <w:pStyle w:val="NormalWeb"/>
        <w:shd w:val="clear" w:color="auto" w:fill="FFFFFF"/>
        <w:spacing w:before="0" w:after="255"/>
        <w:rPr>
          <w:rFonts w:asciiTheme="minorHAnsi" w:hAnsiTheme="minorHAnsi" w:cs="Miriam"/>
          <w:szCs w:val="24"/>
          <w:lang w:val="fr-FR"/>
        </w:rPr>
      </w:pPr>
      <w:r w:rsidRPr="00EA2035">
        <w:rPr>
          <w:rFonts w:asciiTheme="minorHAnsi" w:hAnsiTheme="minorHAnsi" w:cs="Miriam"/>
          <w:szCs w:val="24"/>
          <w:lang w:val="fr-FR"/>
        </w:rPr>
        <w:br/>
      </w:r>
      <w:r w:rsidR="00DF7A05" w:rsidRPr="00DF7A05">
        <w:rPr>
          <w:rFonts w:asciiTheme="minorHAnsi" w:hAnsiTheme="minorHAnsi" w:cs="Miriam"/>
          <w:szCs w:val="24"/>
          <w:lang w:val="fr-FR"/>
        </w:rPr>
        <w:t>ou en utilisant une function templating comme ceci :</w:t>
      </w:r>
    </w:p>
    <w:tbl>
      <w:tblPr>
        <w:tblStyle w:val="TableGrid"/>
        <w:tblW w:w="0" w:type="auto"/>
        <w:shd w:val="clear" w:color="auto" w:fill="F2F2F2" w:themeFill="background1" w:themeFillShade="F2"/>
        <w:tblLook w:val="04A0" w:firstRow="1" w:lastRow="0" w:firstColumn="1" w:lastColumn="0" w:noHBand="0" w:noVBand="1"/>
      </w:tblPr>
      <w:tblGrid>
        <w:gridCol w:w="9211"/>
      </w:tblGrid>
      <w:tr w:rsidR="00DF7A05" w:rsidTr="00AE7215">
        <w:tc>
          <w:tcPr>
            <w:tcW w:w="9211" w:type="dxa"/>
            <w:shd w:val="clear" w:color="auto" w:fill="F2F2F2" w:themeFill="background1" w:themeFillShade="F2"/>
          </w:tcPr>
          <w:p w:rsidR="00DF7A05" w:rsidRPr="00DA6C12" w:rsidRDefault="00DF7A05" w:rsidP="008D6719">
            <w:pPr>
              <w:autoSpaceDE w:val="0"/>
              <w:autoSpaceDN w:val="0"/>
              <w:adjustRightInd w:val="0"/>
              <w:spacing w:before="0" w:after="0" w:line="240" w:lineRule="auto"/>
              <w:rPr>
                <w:rFonts w:ascii="Courier New" w:hAnsi="Courier New" w:cs="Courier New"/>
                <w:b/>
                <w:sz w:val="16"/>
                <w:szCs w:val="16"/>
              </w:rPr>
            </w:pPr>
            <w:r w:rsidRPr="00DA6C12">
              <w:rPr>
                <w:rFonts w:ascii="Consolas" w:eastAsiaTheme="minorEastAsia" w:hAnsi="Consolas" w:cs="Consolas"/>
                <w:color w:val="4C483D" w:themeColor="text2"/>
                <w:kern w:val="0"/>
                <w:lang w:eastAsia="ja-JP"/>
              </w:rPr>
              <w:t>&lt;link rel="stylesheet" href="</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"Demo/public/css/global"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r w:rsidRPr="00DA6C12">
              <w:rPr>
                <w:rFonts w:ascii="Consolas" w:eastAsiaTheme="minorEastAsia" w:hAnsi="Consolas" w:cs="Consolas"/>
                <w:color w:val="4C483D" w:themeColor="text2"/>
                <w:kern w:val="0"/>
                <w:lang w:eastAsia="ja-JP"/>
              </w:rPr>
              <w:br/>
              <w:t>&lt;lin</w:t>
            </w:r>
            <w:r>
              <w:rPr>
                <w:rFonts w:ascii="Consolas" w:eastAsiaTheme="minorEastAsia" w:hAnsi="Consolas" w:cs="Consolas"/>
                <w:color w:val="4C483D" w:themeColor="text2"/>
                <w:kern w:val="0"/>
                <w:lang w:eastAsia="ja-JP"/>
              </w:rPr>
              <w:t>k rel="stylesheet" href=</w:t>
            </w:r>
            <w:r w:rsidRPr="00DA6C12">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{asset template=</w:t>
            </w:r>
            <w:r w:rsidRPr="00DA6C12">
              <w:rPr>
                <w:rFonts w:ascii="Consolas" w:eastAsiaTheme="minorEastAsia" w:hAnsi="Consolas" w:cs="Consolas"/>
                <w:color w:val="4C483D" w:themeColor="text2"/>
                <w:kern w:val="0"/>
                <w:lang w:eastAsia="ja-JP"/>
              </w:rPr>
              <w:t>"Demo/public/</w:t>
            </w:r>
            <w:r w:rsidR="008D6719">
              <w:rPr>
                <w:rFonts w:ascii="Consolas" w:eastAsiaTheme="minorEastAsia" w:hAnsi="Consolas" w:cs="Consolas"/>
                <w:color w:val="4C483D" w:themeColor="text2"/>
                <w:kern w:val="0"/>
                <w:lang w:eastAsia="ja-JP"/>
              </w:rPr>
              <w:t>js</w:t>
            </w:r>
            <w:r w:rsidRPr="00DA6C12">
              <w:rPr>
                <w:rFonts w:ascii="Consolas" w:eastAsiaTheme="minorEastAsia" w:hAnsi="Consolas" w:cs="Consolas"/>
                <w:color w:val="4C483D" w:themeColor="text2"/>
                <w:kern w:val="0"/>
                <w:lang w:eastAsia="ja-JP"/>
              </w:rPr>
              <w:t>/global"</w:t>
            </w:r>
            <w:r>
              <w:rPr>
                <w:rFonts w:ascii="Consolas" w:eastAsiaTheme="minorEastAsia" w:hAnsi="Consolas" w:cs="Consolas"/>
                <w:color w:val="4C483D" w:themeColor="text2"/>
                <w:kern w:val="0"/>
                <w:lang w:eastAsia="ja-JP"/>
              </w:rPr>
              <w:t>}"</w:t>
            </w:r>
            <w:r w:rsidRPr="00DA6C12">
              <w:rPr>
                <w:rFonts w:ascii="Consolas" w:eastAsiaTheme="minorEastAsia" w:hAnsi="Consolas" w:cs="Consolas"/>
                <w:color w:val="4C483D" w:themeColor="text2"/>
                <w:kern w:val="0"/>
                <w:lang w:eastAsia="ja-JP"/>
              </w:rPr>
              <w:t>&gt;</w:t>
            </w:r>
          </w:p>
        </w:tc>
      </w:tr>
    </w:tbl>
    <w:p w:rsidR="00DF7A05" w:rsidRPr="00DF7A05" w:rsidRDefault="00DF7A05" w:rsidP="0074419A">
      <w:pPr>
        <w:pStyle w:val="NormalWeb"/>
        <w:shd w:val="clear" w:color="auto" w:fill="FFFFFF"/>
        <w:spacing w:before="0" w:after="255"/>
        <w:rPr>
          <w:rFonts w:asciiTheme="minorHAnsi" w:hAnsiTheme="minorHAnsi" w:cs="Miriam"/>
          <w:szCs w:val="24"/>
        </w:rPr>
      </w:pPr>
      <w:r w:rsidRPr="00DF7A05">
        <w:rPr>
          <w:rFonts w:asciiTheme="minorHAnsi" w:hAnsiTheme="minorHAnsi" w:cs="Miriam"/>
          <w:szCs w:val="24"/>
        </w:rPr>
        <w:br/>
      </w:r>
    </w:p>
    <w:p w:rsidR="00DA6C12" w:rsidRPr="00DF7A05" w:rsidRDefault="00DA6C12" w:rsidP="0074419A">
      <w:pPr>
        <w:pStyle w:val="NormalWeb"/>
        <w:shd w:val="clear" w:color="auto" w:fill="FFFFFF"/>
        <w:spacing w:before="0" w:after="255"/>
        <w:rPr>
          <w:rFonts w:asciiTheme="minorHAnsi" w:hAnsiTheme="minorHAnsi" w:cs="Miriam"/>
          <w:szCs w:val="24"/>
        </w:rPr>
      </w:pPr>
    </w:p>
    <w:p w:rsidR="00CA7758" w:rsidRPr="00DF7A05" w:rsidRDefault="00CA7758" w:rsidP="0074419A">
      <w:pPr>
        <w:pStyle w:val="NormalWeb"/>
        <w:shd w:val="clear" w:color="auto" w:fill="FFFFFF"/>
        <w:spacing w:before="0" w:after="255"/>
        <w:rPr>
          <w:rFonts w:asciiTheme="minorHAnsi" w:hAnsiTheme="minorHAnsi" w:cs="Miriam"/>
          <w:szCs w:val="24"/>
        </w:rPr>
      </w:pPr>
    </w:p>
    <w:p w:rsidR="0074419A" w:rsidRPr="00DF7A05" w:rsidRDefault="0074419A" w:rsidP="000C5DED">
      <w:pPr>
        <w:pStyle w:val="NormalWeb"/>
        <w:shd w:val="clear" w:color="auto" w:fill="FFFFFF"/>
        <w:spacing w:before="0" w:after="255"/>
        <w:rPr>
          <w:rFonts w:asciiTheme="minorHAnsi" w:hAnsiTheme="minorHAnsi" w:cs="Miriam"/>
          <w:szCs w:val="24"/>
        </w:rPr>
      </w:pPr>
    </w:p>
    <w:p w:rsidR="00553252" w:rsidRPr="00DF7A05" w:rsidRDefault="00553252" w:rsidP="004563AD">
      <w:pPr>
        <w:pStyle w:val="NormalWeb"/>
        <w:shd w:val="clear" w:color="auto" w:fill="FFFFFF"/>
        <w:spacing w:before="0" w:after="255"/>
        <w:rPr>
          <w:rFonts w:asciiTheme="minorHAnsi" w:hAnsiTheme="minorHAnsi" w:cs="Miriam"/>
          <w:szCs w:val="24"/>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003" w:rsidRDefault="003B5003">
      <w:pPr>
        <w:spacing w:after="0" w:line="240" w:lineRule="auto"/>
      </w:pPr>
      <w:r>
        <w:separator/>
      </w:r>
    </w:p>
  </w:endnote>
  <w:endnote w:type="continuationSeparator" w:id="0">
    <w:p w:rsidR="003B5003" w:rsidRDefault="003B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charset w:val="B1"/>
    <w:family w:val="swiss"/>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003" w:rsidRDefault="003B5003">
      <w:pPr>
        <w:spacing w:after="0" w:line="240" w:lineRule="auto"/>
      </w:pPr>
      <w:r>
        <w:separator/>
      </w:r>
    </w:p>
  </w:footnote>
  <w:footnote w:type="continuationSeparator" w:id="0">
    <w:p w:rsidR="003B5003" w:rsidRDefault="003B5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09ED"/>
    <w:rsid w:val="00021854"/>
    <w:rsid w:val="000266F3"/>
    <w:rsid w:val="00031DB8"/>
    <w:rsid w:val="00032EB2"/>
    <w:rsid w:val="000331D9"/>
    <w:rsid w:val="00034569"/>
    <w:rsid w:val="00037784"/>
    <w:rsid w:val="000521C8"/>
    <w:rsid w:val="00053FFD"/>
    <w:rsid w:val="0005588C"/>
    <w:rsid w:val="00092601"/>
    <w:rsid w:val="000933EE"/>
    <w:rsid w:val="00094F5D"/>
    <w:rsid w:val="000A0CEA"/>
    <w:rsid w:val="000A5F7B"/>
    <w:rsid w:val="000A7BC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5AFF"/>
    <w:rsid w:val="00196818"/>
    <w:rsid w:val="001A7468"/>
    <w:rsid w:val="001C00AA"/>
    <w:rsid w:val="001C424E"/>
    <w:rsid w:val="001D32E2"/>
    <w:rsid w:val="001D40DE"/>
    <w:rsid w:val="001E30C0"/>
    <w:rsid w:val="001E7B8D"/>
    <w:rsid w:val="001F1C00"/>
    <w:rsid w:val="001F7686"/>
    <w:rsid w:val="0020444C"/>
    <w:rsid w:val="0021096B"/>
    <w:rsid w:val="00220855"/>
    <w:rsid w:val="00242F51"/>
    <w:rsid w:val="00243346"/>
    <w:rsid w:val="002453B8"/>
    <w:rsid w:val="00256337"/>
    <w:rsid w:val="002709A6"/>
    <w:rsid w:val="00291470"/>
    <w:rsid w:val="00294426"/>
    <w:rsid w:val="002965DE"/>
    <w:rsid w:val="002B573C"/>
    <w:rsid w:val="002C00BE"/>
    <w:rsid w:val="002C0DE7"/>
    <w:rsid w:val="002D0E71"/>
    <w:rsid w:val="002E3388"/>
    <w:rsid w:val="002F025F"/>
    <w:rsid w:val="002F6159"/>
    <w:rsid w:val="002F645C"/>
    <w:rsid w:val="00307C47"/>
    <w:rsid w:val="00320343"/>
    <w:rsid w:val="00321E65"/>
    <w:rsid w:val="00321F54"/>
    <w:rsid w:val="003250B1"/>
    <w:rsid w:val="003268A9"/>
    <w:rsid w:val="003276D0"/>
    <w:rsid w:val="00331B7C"/>
    <w:rsid w:val="00344FB6"/>
    <w:rsid w:val="0034673E"/>
    <w:rsid w:val="00361B3D"/>
    <w:rsid w:val="00372E57"/>
    <w:rsid w:val="003759FB"/>
    <w:rsid w:val="0037602D"/>
    <w:rsid w:val="00376D43"/>
    <w:rsid w:val="00377BAF"/>
    <w:rsid w:val="00381A1D"/>
    <w:rsid w:val="003831DD"/>
    <w:rsid w:val="00384416"/>
    <w:rsid w:val="00384BE1"/>
    <w:rsid w:val="0039681E"/>
    <w:rsid w:val="003A18C7"/>
    <w:rsid w:val="003A2856"/>
    <w:rsid w:val="003B235C"/>
    <w:rsid w:val="003B5003"/>
    <w:rsid w:val="003B5007"/>
    <w:rsid w:val="003C00A6"/>
    <w:rsid w:val="003C0D38"/>
    <w:rsid w:val="003C5D9F"/>
    <w:rsid w:val="003C6BAB"/>
    <w:rsid w:val="003D6056"/>
    <w:rsid w:val="003E7D68"/>
    <w:rsid w:val="003F1947"/>
    <w:rsid w:val="003F35FB"/>
    <w:rsid w:val="00407B5D"/>
    <w:rsid w:val="00410FD2"/>
    <w:rsid w:val="0041104C"/>
    <w:rsid w:val="00425DD4"/>
    <w:rsid w:val="00434749"/>
    <w:rsid w:val="004348AE"/>
    <w:rsid w:val="0044060D"/>
    <w:rsid w:val="0044077E"/>
    <w:rsid w:val="00450488"/>
    <w:rsid w:val="00450FFB"/>
    <w:rsid w:val="004563AD"/>
    <w:rsid w:val="0046022F"/>
    <w:rsid w:val="0048633A"/>
    <w:rsid w:val="004874C5"/>
    <w:rsid w:val="004912CE"/>
    <w:rsid w:val="0049134A"/>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25F0B"/>
    <w:rsid w:val="00530D79"/>
    <w:rsid w:val="00532396"/>
    <w:rsid w:val="005352FA"/>
    <w:rsid w:val="00553252"/>
    <w:rsid w:val="005570A5"/>
    <w:rsid w:val="005628FB"/>
    <w:rsid w:val="005721D7"/>
    <w:rsid w:val="00582F2A"/>
    <w:rsid w:val="005A2BA1"/>
    <w:rsid w:val="005A3293"/>
    <w:rsid w:val="005A40FA"/>
    <w:rsid w:val="005A55F7"/>
    <w:rsid w:val="005B1687"/>
    <w:rsid w:val="005C11DD"/>
    <w:rsid w:val="005C4073"/>
    <w:rsid w:val="005D1616"/>
    <w:rsid w:val="005D5AC8"/>
    <w:rsid w:val="005E1C68"/>
    <w:rsid w:val="005E1C84"/>
    <w:rsid w:val="005E3363"/>
    <w:rsid w:val="005E6528"/>
    <w:rsid w:val="005E657C"/>
    <w:rsid w:val="005E6F97"/>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6CDE"/>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19A"/>
    <w:rsid w:val="00744766"/>
    <w:rsid w:val="007648E5"/>
    <w:rsid w:val="00772029"/>
    <w:rsid w:val="00790A4C"/>
    <w:rsid w:val="007A7ED1"/>
    <w:rsid w:val="007B7F1B"/>
    <w:rsid w:val="007C7524"/>
    <w:rsid w:val="007E2023"/>
    <w:rsid w:val="007F60E9"/>
    <w:rsid w:val="007F698A"/>
    <w:rsid w:val="008133AC"/>
    <w:rsid w:val="00817D51"/>
    <w:rsid w:val="00820758"/>
    <w:rsid w:val="00821167"/>
    <w:rsid w:val="008331F6"/>
    <w:rsid w:val="008379FF"/>
    <w:rsid w:val="00841DA5"/>
    <w:rsid w:val="0084670A"/>
    <w:rsid w:val="0084678B"/>
    <w:rsid w:val="0084695F"/>
    <w:rsid w:val="0085500F"/>
    <w:rsid w:val="0085615D"/>
    <w:rsid w:val="00856ED2"/>
    <w:rsid w:val="00873858"/>
    <w:rsid w:val="0087556B"/>
    <w:rsid w:val="008758A7"/>
    <w:rsid w:val="0088046F"/>
    <w:rsid w:val="00884154"/>
    <w:rsid w:val="00887E0D"/>
    <w:rsid w:val="00894BEC"/>
    <w:rsid w:val="00897BA8"/>
    <w:rsid w:val="008B0A27"/>
    <w:rsid w:val="008B4533"/>
    <w:rsid w:val="008B5A2A"/>
    <w:rsid w:val="008C0369"/>
    <w:rsid w:val="008C1E89"/>
    <w:rsid w:val="008C705E"/>
    <w:rsid w:val="008D27BB"/>
    <w:rsid w:val="008D6719"/>
    <w:rsid w:val="008E1466"/>
    <w:rsid w:val="008E7BBB"/>
    <w:rsid w:val="008F082B"/>
    <w:rsid w:val="008F1663"/>
    <w:rsid w:val="008F201F"/>
    <w:rsid w:val="008F6D23"/>
    <w:rsid w:val="009000E0"/>
    <w:rsid w:val="00906F15"/>
    <w:rsid w:val="00915179"/>
    <w:rsid w:val="009204C0"/>
    <w:rsid w:val="00920BC5"/>
    <w:rsid w:val="00930B48"/>
    <w:rsid w:val="009325E4"/>
    <w:rsid w:val="009333F7"/>
    <w:rsid w:val="00937EDE"/>
    <w:rsid w:val="00946ED6"/>
    <w:rsid w:val="009668B9"/>
    <w:rsid w:val="00976170"/>
    <w:rsid w:val="00992807"/>
    <w:rsid w:val="00995E2A"/>
    <w:rsid w:val="0099712A"/>
    <w:rsid w:val="009A0471"/>
    <w:rsid w:val="009A11D3"/>
    <w:rsid w:val="009A5037"/>
    <w:rsid w:val="009C1A96"/>
    <w:rsid w:val="009C5BF4"/>
    <w:rsid w:val="009F2E86"/>
    <w:rsid w:val="009F5646"/>
    <w:rsid w:val="009F69CD"/>
    <w:rsid w:val="009F7326"/>
    <w:rsid w:val="00A02FFC"/>
    <w:rsid w:val="00A1029D"/>
    <w:rsid w:val="00A12C73"/>
    <w:rsid w:val="00A15E87"/>
    <w:rsid w:val="00A312A4"/>
    <w:rsid w:val="00A45707"/>
    <w:rsid w:val="00A46D3F"/>
    <w:rsid w:val="00A54750"/>
    <w:rsid w:val="00A62450"/>
    <w:rsid w:val="00A65C37"/>
    <w:rsid w:val="00A741A0"/>
    <w:rsid w:val="00A745FE"/>
    <w:rsid w:val="00A85ADF"/>
    <w:rsid w:val="00A86AA3"/>
    <w:rsid w:val="00A92BA9"/>
    <w:rsid w:val="00A93BA3"/>
    <w:rsid w:val="00A96994"/>
    <w:rsid w:val="00AA4716"/>
    <w:rsid w:val="00AB3DC6"/>
    <w:rsid w:val="00AB7316"/>
    <w:rsid w:val="00AE7215"/>
    <w:rsid w:val="00AF38D3"/>
    <w:rsid w:val="00B01042"/>
    <w:rsid w:val="00B069AA"/>
    <w:rsid w:val="00B11B80"/>
    <w:rsid w:val="00B25A0F"/>
    <w:rsid w:val="00B315E2"/>
    <w:rsid w:val="00B33524"/>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70E45"/>
    <w:rsid w:val="00CA0538"/>
    <w:rsid w:val="00CA0D47"/>
    <w:rsid w:val="00CA3916"/>
    <w:rsid w:val="00CA7758"/>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3B44"/>
    <w:rsid w:val="00D748B9"/>
    <w:rsid w:val="00D97CFD"/>
    <w:rsid w:val="00DA00E7"/>
    <w:rsid w:val="00DA6C12"/>
    <w:rsid w:val="00DA7E52"/>
    <w:rsid w:val="00DB1194"/>
    <w:rsid w:val="00DB4794"/>
    <w:rsid w:val="00DC0B4A"/>
    <w:rsid w:val="00DC1AF3"/>
    <w:rsid w:val="00DC2D27"/>
    <w:rsid w:val="00DE0943"/>
    <w:rsid w:val="00DE0A1A"/>
    <w:rsid w:val="00DE6F6B"/>
    <w:rsid w:val="00DF1415"/>
    <w:rsid w:val="00DF6D49"/>
    <w:rsid w:val="00DF7A05"/>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2035"/>
    <w:rsid w:val="00EA3906"/>
    <w:rsid w:val="00EB1A8C"/>
    <w:rsid w:val="00EB3967"/>
    <w:rsid w:val="00EB4E41"/>
    <w:rsid w:val="00ED0324"/>
    <w:rsid w:val="00ED167C"/>
    <w:rsid w:val="00ED357C"/>
    <w:rsid w:val="00ED65C8"/>
    <w:rsid w:val="00ED7F5B"/>
    <w:rsid w:val="00EE76DF"/>
    <w:rsid w:val="00EF3377"/>
    <w:rsid w:val="00F0464E"/>
    <w:rsid w:val="00F048E5"/>
    <w:rsid w:val="00F05D70"/>
    <w:rsid w:val="00F135F5"/>
    <w:rsid w:val="00F30931"/>
    <w:rsid w:val="00F43F92"/>
    <w:rsid w:val="00F47833"/>
    <w:rsid w:val="00F52715"/>
    <w:rsid w:val="00F55692"/>
    <w:rsid w:val="00F56F38"/>
    <w:rsid w:val="00F57127"/>
    <w:rsid w:val="00F57905"/>
    <w:rsid w:val="00F6478C"/>
    <w:rsid w:val="00F64F13"/>
    <w:rsid w:val="00F74F1B"/>
    <w:rsid w:val="00F763FC"/>
    <w:rsid w:val="00F809AA"/>
    <w:rsid w:val="00F85853"/>
    <w:rsid w:val="00F905F8"/>
    <w:rsid w:val="00FB1B45"/>
    <w:rsid w:val="00FC57EB"/>
    <w:rsid w:val="00FD0423"/>
    <w:rsid w:val="00FD202F"/>
    <w:rsid w:val="00FD3B9A"/>
    <w:rsid w:val="00FD5516"/>
    <w:rsid w:val="00FD6BFC"/>
    <w:rsid w:val="00FD75DF"/>
    <w:rsid w:val="00FE0EE9"/>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315A4E"/>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Heading3">
    <w:name w:val="heading 3"/>
    <w:basedOn w:val="Normal"/>
    <w:next w:val="Normal"/>
    <w:link w:val="Heading3Ch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Heading4">
    <w:name w:val="heading 4"/>
    <w:basedOn w:val="Normal"/>
    <w:next w:val="Normal"/>
    <w:link w:val="Heading4Ch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NoSpacing"/>
    <w:uiPriority w:val="99"/>
    <w:qFormat/>
    <w:rPr>
      <w:color w:val="FFFFFF" w:themeColor="background1"/>
      <w:sz w:val="22"/>
      <w:szCs w:val="22"/>
    </w:rPr>
  </w:style>
  <w:style w:type="paragraph" w:customStyle="1" w:styleId="Espacedutableau">
    <w:name w:val="Espace du tableau"/>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OC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Hyperlink">
    <w:name w:val="Hyperlink"/>
    <w:basedOn w:val="DefaultParagraphFont"/>
    <w:uiPriority w:val="99"/>
    <w:unhideWhenUsed/>
    <w:rsid w:val="00D56C60"/>
    <w:rPr>
      <w:rFonts w:asciiTheme="minorHAnsi" w:hAnsiTheme="minorHAnsi"/>
      <w:color w:val="4C483D" w:themeColor="hyperlink"/>
      <w:u w:val="single"/>
      <w:lang w:val="fr-FR"/>
    </w:rPr>
  </w:style>
  <w:style w:type="character" w:customStyle="1" w:styleId="Heading3Char">
    <w:name w:val="Heading 3 Char"/>
    <w:basedOn w:val="DefaultParagraphFont"/>
    <w:link w:val="Heading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OC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HTMLPreformatted">
    <w:name w:val="HTML Preformatted"/>
    <w:basedOn w:val="Normal"/>
    <w:link w:val="HTMLPreformattedCh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HTMLPreformattedChar">
    <w:name w:val="HTML Preformatted Char"/>
    <w:basedOn w:val="DefaultParagraphFont"/>
    <w:link w:val="HTMLPreformatted"/>
    <w:uiPriority w:val="99"/>
    <w:rsid w:val="00F57905"/>
    <w:rPr>
      <w:rFonts w:ascii="Courier New" w:eastAsia="Times New Roman" w:hAnsi="Courier New" w:cs="Courier New"/>
      <w:color w:val="auto"/>
      <w:lang w:val="fr-FR" w:eastAsia="fr-FR"/>
    </w:rPr>
  </w:style>
  <w:style w:type="paragraph" w:styleId="BalloonText">
    <w:name w:val="Balloon Text"/>
    <w:basedOn w:val="Normal"/>
    <w:link w:val="BalloonTextCh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BalloonTextChar">
    <w:name w:val="Balloon Text Char"/>
    <w:basedOn w:val="DefaultParagraphFont"/>
    <w:link w:val="BalloonText"/>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DefaultParagraphFont"/>
    <w:rsid w:val="001F7686"/>
  </w:style>
  <w:style w:type="character" w:customStyle="1" w:styleId="o">
    <w:name w:val="o"/>
    <w:basedOn w:val="DefaultParagraphFont"/>
    <w:rsid w:val="001F7686"/>
  </w:style>
  <w:style w:type="character" w:customStyle="1" w:styleId="k">
    <w:name w:val="k"/>
    <w:basedOn w:val="DefaultParagraphFont"/>
    <w:rsid w:val="001F7686"/>
  </w:style>
  <w:style w:type="character" w:customStyle="1" w:styleId="nx">
    <w:name w:val="nx"/>
    <w:basedOn w:val="DefaultParagraphFont"/>
    <w:rsid w:val="001F7686"/>
  </w:style>
  <w:style w:type="character" w:customStyle="1" w:styleId="p">
    <w:name w:val="p"/>
    <w:basedOn w:val="DefaultParagraphFont"/>
    <w:rsid w:val="001F7686"/>
  </w:style>
  <w:style w:type="character" w:customStyle="1" w:styleId="na">
    <w:name w:val="na"/>
    <w:basedOn w:val="DefaultParagraphFont"/>
    <w:rsid w:val="001F7686"/>
  </w:style>
  <w:style w:type="character" w:customStyle="1" w:styleId="s1">
    <w:name w:val="s1"/>
    <w:basedOn w:val="DefaultParagraphFont"/>
    <w:rsid w:val="001F7686"/>
  </w:style>
  <w:style w:type="character" w:customStyle="1" w:styleId="c1">
    <w:name w:val="c1"/>
    <w:basedOn w:val="DefaultParagraphFont"/>
    <w:rsid w:val="0084678B"/>
  </w:style>
  <w:style w:type="character" w:customStyle="1" w:styleId="s2">
    <w:name w:val="s2"/>
    <w:basedOn w:val="DefaultParagraphFont"/>
    <w:rsid w:val="0084678B"/>
  </w:style>
  <w:style w:type="character" w:customStyle="1" w:styleId="nf">
    <w:name w:val="nf"/>
    <w:basedOn w:val="DefaultParagraphFon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3CACBC0-9B68-4E09-85FC-BE29E048B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Template>
  <TotalTime>27725</TotalTime>
  <Pages>36</Pages>
  <Words>8800</Words>
  <Characters>48405</Characters>
  <Application>Microsoft Office Word</Application>
  <DocSecurity>0</DocSecurity>
  <Lines>403</Lines>
  <Paragraphs>114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2 PHP</vt:lpstr>
      <vt:lpstr/>
    </vt:vector>
  </TitlesOfParts>
  <Company/>
  <LinksUpToDate>false</LinksUpToDate>
  <CharactersWithSpaces>57091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2 PHP</dc:title>
  <dc:subject>[Le nouveau framework MVC PHP]</dc:subject>
  <dc:creator>Judicaël paquet</dc:creator>
  <cp:lastModifiedBy>las</cp:lastModifiedBy>
  <cp:revision>299</cp:revision>
  <cp:lastPrinted>2014-05-21T09:19:00Z</cp:lastPrinted>
  <dcterms:created xsi:type="dcterms:W3CDTF">2014-05-15T10:22:00Z</dcterms:created>
  <dcterms:modified xsi:type="dcterms:W3CDTF">2016-06-28T20:04:00Z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