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E9F67" w14:textId="77777777" w:rsidR="00E42336" w:rsidRDefault="00E42336" w:rsidP="00CC4A76">
      <w:pPr>
        <w:jc w:val="both"/>
        <w:rPr>
          <w:sz w:val="24"/>
          <w:szCs w:val="24"/>
        </w:rPr>
      </w:pPr>
    </w:p>
    <w:p w14:paraId="1D8631CC" w14:textId="00B54A0F" w:rsidR="00E42336" w:rsidRDefault="00E42336" w:rsidP="00CC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gouvernance d’internet est une coopération </w:t>
      </w:r>
      <w:r w:rsidR="00113F75">
        <w:rPr>
          <w:sz w:val="24"/>
          <w:szCs w:val="24"/>
        </w:rPr>
        <w:t xml:space="preserve">constituée </w:t>
      </w:r>
      <w:r>
        <w:rPr>
          <w:sz w:val="24"/>
          <w:szCs w:val="24"/>
        </w:rPr>
        <w:t xml:space="preserve">de gouvernements, du secteur privé, d’une société civile, d’organisations internationales et d’une communauté technique et académique. </w:t>
      </w:r>
      <w:r w:rsidR="00113F75">
        <w:rPr>
          <w:sz w:val="24"/>
          <w:szCs w:val="24"/>
        </w:rPr>
        <w:t>Elle a pour but de décider des</w:t>
      </w:r>
      <w:r>
        <w:rPr>
          <w:sz w:val="24"/>
          <w:szCs w:val="24"/>
        </w:rPr>
        <w:t xml:space="preserve"> orientations et de l’évolution</w:t>
      </w:r>
      <w:r w:rsidR="00113F75">
        <w:rPr>
          <w:sz w:val="24"/>
          <w:szCs w:val="24"/>
        </w:rPr>
        <w:t xml:space="preserve"> d’Internet par le biais de l’élaboration de règles ou de normes.</w:t>
      </w:r>
    </w:p>
    <w:p w14:paraId="6FFC082F" w14:textId="101BEE3B" w:rsidR="00113F75" w:rsidRDefault="00113F75" w:rsidP="00CC4A76">
      <w:pPr>
        <w:jc w:val="both"/>
        <w:rPr>
          <w:sz w:val="24"/>
          <w:szCs w:val="24"/>
        </w:rPr>
      </w:pPr>
    </w:p>
    <w:p w14:paraId="403130DB" w14:textId="77777777" w:rsidR="00E42336" w:rsidRDefault="00E42336" w:rsidP="00CC4A76">
      <w:pPr>
        <w:jc w:val="both"/>
        <w:rPr>
          <w:sz w:val="24"/>
          <w:szCs w:val="24"/>
        </w:rPr>
      </w:pPr>
    </w:p>
    <w:p w14:paraId="3A2C21EB" w14:textId="77777777" w:rsidR="00E42336" w:rsidRDefault="00E42336" w:rsidP="00CC4A76">
      <w:pPr>
        <w:jc w:val="both"/>
        <w:rPr>
          <w:sz w:val="24"/>
          <w:szCs w:val="24"/>
        </w:rPr>
      </w:pPr>
    </w:p>
    <w:p w14:paraId="4A1DFE7A" w14:textId="77777777" w:rsidR="00137C99" w:rsidRDefault="00B2405F" w:rsidP="00CC4A76">
      <w:pPr>
        <w:jc w:val="both"/>
        <w:rPr>
          <w:sz w:val="24"/>
          <w:szCs w:val="24"/>
        </w:rPr>
      </w:pPr>
      <w:r w:rsidRPr="00B2405F">
        <w:rPr>
          <w:sz w:val="24"/>
          <w:szCs w:val="24"/>
        </w:rPr>
        <w:t xml:space="preserve">ICANN : Internet Corporation for </w:t>
      </w:r>
      <w:proofErr w:type="spellStart"/>
      <w:r w:rsidRPr="00B2405F">
        <w:rPr>
          <w:sz w:val="24"/>
          <w:szCs w:val="24"/>
        </w:rPr>
        <w:t>Assigned</w:t>
      </w:r>
      <w:proofErr w:type="spellEnd"/>
      <w:r w:rsidRPr="00B2405F">
        <w:rPr>
          <w:sz w:val="24"/>
          <w:szCs w:val="24"/>
        </w:rPr>
        <w:t xml:space="preserve"> </w:t>
      </w:r>
      <w:proofErr w:type="spellStart"/>
      <w:r w:rsidRPr="00B2405F">
        <w:rPr>
          <w:sz w:val="24"/>
          <w:szCs w:val="24"/>
        </w:rPr>
        <w:t>Names</w:t>
      </w:r>
      <w:proofErr w:type="spellEnd"/>
      <w:r w:rsidRPr="00B2405F">
        <w:rPr>
          <w:sz w:val="24"/>
          <w:szCs w:val="24"/>
        </w:rPr>
        <w:t xml:space="preserve"> and Numbers (Société pour l'attribution des noms de domaine et des numéros sur Internet) </w:t>
      </w:r>
    </w:p>
    <w:p w14:paraId="7BB85A72" w14:textId="229D89A4" w:rsidR="00B2405F" w:rsidRPr="00175370" w:rsidRDefault="00175370" w:rsidP="00CC4A76">
      <w:pPr>
        <w:jc w:val="both"/>
        <w:rPr>
          <w:i/>
          <w:iCs/>
          <w:sz w:val="20"/>
          <w:szCs w:val="20"/>
        </w:rPr>
      </w:pPr>
      <w:r w:rsidRPr="00175370">
        <w:rPr>
          <w:i/>
          <w:iCs/>
          <w:sz w:val="20"/>
          <w:szCs w:val="20"/>
        </w:rPr>
        <w:t xml:space="preserve">L’ICANN </w:t>
      </w:r>
      <w:r w:rsidR="00B2405F" w:rsidRPr="00175370">
        <w:rPr>
          <w:i/>
          <w:iCs/>
          <w:sz w:val="20"/>
          <w:szCs w:val="20"/>
        </w:rPr>
        <w:t xml:space="preserve">se définit </w:t>
      </w:r>
      <w:r w:rsidRPr="00175370">
        <w:rPr>
          <w:i/>
          <w:iCs/>
          <w:sz w:val="20"/>
          <w:szCs w:val="20"/>
        </w:rPr>
        <w:t>lui</w:t>
      </w:r>
      <w:r w:rsidR="00B2405F" w:rsidRPr="00175370">
        <w:rPr>
          <w:i/>
          <w:iCs/>
          <w:sz w:val="20"/>
          <w:szCs w:val="20"/>
        </w:rPr>
        <w:t>-même comme « un organisme à but non lucratif responsable de la sécurité, de la stabilité et de la coordination mondiale du système d'identificateurs uniques d'Internet »</w:t>
      </w:r>
    </w:p>
    <w:p w14:paraId="6A72B63B" w14:textId="10C35835" w:rsidR="00B2405F" w:rsidRPr="00CA6DF9" w:rsidRDefault="00113F75" w:rsidP="00CC4A76">
      <w:pPr>
        <w:jc w:val="both"/>
        <w:rPr>
          <w:sz w:val="24"/>
          <w:szCs w:val="24"/>
        </w:rPr>
      </w:pPr>
      <w:r w:rsidRPr="00113F75">
        <w:rPr>
          <w:sz w:val="24"/>
          <w:szCs w:val="24"/>
        </w:rPr>
        <w:t xml:space="preserve">ICANN est une organisation </w:t>
      </w:r>
      <w:r w:rsidR="00175370">
        <w:rPr>
          <w:sz w:val="24"/>
          <w:szCs w:val="24"/>
        </w:rPr>
        <w:t xml:space="preserve">américaine </w:t>
      </w:r>
      <w:r>
        <w:rPr>
          <w:sz w:val="24"/>
          <w:szCs w:val="24"/>
        </w:rPr>
        <w:t xml:space="preserve">à </w:t>
      </w:r>
      <w:r w:rsidRPr="00113F75">
        <w:rPr>
          <w:sz w:val="24"/>
          <w:szCs w:val="24"/>
        </w:rPr>
        <w:t xml:space="preserve">but </w:t>
      </w:r>
      <w:r>
        <w:rPr>
          <w:sz w:val="24"/>
          <w:szCs w:val="24"/>
        </w:rPr>
        <w:t xml:space="preserve">non </w:t>
      </w:r>
      <w:r w:rsidRPr="00113F75">
        <w:rPr>
          <w:sz w:val="24"/>
          <w:szCs w:val="24"/>
        </w:rPr>
        <w:t xml:space="preserve">lucratif </w:t>
      </w:r>
      <w:r>
        <w:rPr>
          <w:sz w:val="24"/>
          <w:szCs w:val="24"/>
        </w:rPr>
        <w:t>fondée en 19</w:t>
      </w:r>
      <w:r w:rsidR="00A3653A">
        <w:rPr>
          <w:sz w:val="24"/>
          <w:szCs w:val="24"/>
        </w:rPr>
        <w:t>8</w:t>
      </w:r>
      <w:r>
        <w:rPr>
          <w:sz w:val="24"/>
          <w:szCs w:val="24"/>
        </w:rPr>
        <w:t>8</w:t>
      </w:r>
      <w:r w:rsidR="00175370">
        <w:rPr>
          <w:sz w:val="24"/>
          <w:szCs w:val="24"/>
        </w:rPr>
        <w:t xml:space="preserve"> reconnu</w:t>
      </w:r>
      <w:r w:rsidR="00A6735F">
        <w:rPr>
          <w:sz w:val="24"/>
          <w:szCs w:val="24"/>
        </w:rPr>
        <w:t>e</w:t>
      </w:r>
      <w:r w:rsidR="00175370">
        <w:rPr>
          <w:sz w:val="24"/>
          <w:szCs w:val="24"/>
        </w:rPr>
        <w:t xml:space="preserve"> d’utilité publique dans le monde. Étant un des acteurs les plus importants de la gouvernance d’internet, elle est responsable de la stabilité et de la sécurité </w:t>
      </w:r>
      <w:r w:rsidR="00175370" w:rsidRPr="00CA6DF9">
        <w:rPr>
          <w:sz w:val="24"/>
          <w:szCs w:val="24"/>
        </w:rPr>
        <w:t xml:space="preserve">d’Internet et en particulier de </w:t>
      </w:r>
      <w:r w:rsidR="00CA6DF9" w:rsidRPr="00CA6DF9">
        <w:rPr>
          <w:sz w:val="24"/>
          <w:szCs w:val="24"/>
        </w:rPr>
        <w:t>la coordination mondiale du système d'identificateurs uniques d'Internet</w:t>
      </w:r>
      <w:r w:rsidR="00CA6DF9">
        <w:rPr>
          <w:sz w:val="24"/>
          <w:szCs w:val="24"/>
        </w:rPr>
        <w:t>.</w:t>
      </w:r>
    </w:p>
    <w:p w14:paraId="35153F18" w14:textId="788BFADF" w:rsidR="000F0674" w:rsidRDefault="000F0674" w:rsidP="00CC4A76">
      <w:pPr>
        <w:jc w:val="both"/>
        <w:rPr>
          <w:sz w:val="24"/>
          <w:szCs w:val="24"/>
        </w:rPr>
      </w:pPr>
    </w:p>
    <w:p w14:paraId="2D2440D0" w14:textId="23E7A9EF" w:rsidR="00A3653A" w:rsidRDefault="00A3653A" w:rsidP="00CC4A76">
      <w:pPr>
        <w:jc w:val="both"/>
        <w:rPr>
          <w:sz w:val="24"/>
          <w:szCs w:val="24"/>
        </w:rPr>
      </w:pPr>
      <w:r>
        <w:rPr>
          <w:sz w:val="24"/>
          <w:szCs w:val="24"/>
        </w:rPr>
        <w:t>Attribution des adresses IP</w:t>
      </w:r>
    </w:p>
    <w:p w14:paraId="3C67D72A" w14:textId="1FA26BFB" w:rsidR="0025001E" w:rsidRDefault="0025001E" w:rsidP="00CC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Superviser l’attributions des adresses IP en collab avec les registres régionaux internet (RIR </w:t>
      </w:r>
      <w:proofErr w:type="spellStart"/>
      <w:r w:rsidRPr="0025001E">
        <w:rPr>
          <w:sz w:val="24"/>
          <w:szCs w:val="24"/>
        </w:rPr>
        <w:t>Regional</w:t>
      </w:r>
      <w:proofErr w:type="spellEnd"/>
      <w:r w:rsidRPr="0025001E">
        <w:rPr>
          <w:sz w:val="24"/>
          <w:szCs w:val="24"/>
        </w:rPr>
        <w:t xml:space="preserve"> Internet </w:t>
      </w:r>
      <w:proofErr w:type="spellStart"/>
      <w:r w:rsidRPr="0025001E">
        <w:rPr>
          <w:sz w:val="24"/>
          <w:szCs w:val="24"/>
        </w:rPr>
        <w:t>Registry</w:t>
      </w:r>
      <w:proofErr w:type="spellEnd"/>
      <w:r>
        <w:rPr>
          <w:sz w:val="24"/>
          <w:szCs w:val="24"/>
        </w:rPr>
        <w:t>)</w:t>
      </w:r>
    </w:p>
    <w:p w14:paraId="76B64C88" w14:textId="0B1D9F92" w:rsidR="006F56F8" w:rsidRDefault="0025001E" w:rsidP="00CC4A76">
      <w:pPr>
        <w:jc w:val="both"/>
        <w:rPr>
          <w:sz w:val="24"/>
          <w:szCs w:val="24"/>
        </w:rPr>
      </w:pPr>
      <w:r w:rsidRPr="0025001E">
        <w:rPr>
          <w:sz w:val="24"/>
          <w:szCs w:val="24"/>
        </w:rPr>
        <w:t>L’ICANN s'assure que les RIR disposent de suffisamment d'adresses IP pour répondre aux demandes dans leurs régions respectives et encourage la transition vers IPv6 pour faire face à l'épuisement des adresses IPv4.</w:t>
      </w:r>
      <w:r>
        <w:rPr>
          <w:sz w:val="24"/>
          <w:szCs w:val="24"/>
        </w:rPr>
        <w:t xml:space="preserve"> Les 5 RIR alloue</w:t>
      </w:r>
      <w:r w:rsidR="008673D9">
        <w:rPr>
          <w:sz w:val="24"/>
          <w:szCs w:val="24"/>
        </w:rPr>
        <w:t>nt</w:t>
      </w:r>
      <w:r>
        <w:rPr>
          <w:sz w:val="24"/>
          <w:szCs w:val="24"/>
        </w:rPr>
        <w:t xml:space="preserve"> les blocs d’adresses IP (v4 et v6) dans </w:t>
      </w:r>
      <w:r w:rsidR="000F0674">
        <w:rPr>
          <w:sz w:val="24"/>
          <w:szCs w:val="24"/>
        </w:rPr>
        <w:t xml:space="preserve">leur zone géographique respective </w:t>
      </w:r>
      <w:r>
        <w:rPr>
          <w:sz w:val="24"/>
          <w:szCs w:val="24"/>
        </w:rPr>
        <w:t xml:space="preserve">aux </w:t>
      </w:r>
      <w:r w:rsidRPr="0025001E">
        <w:rPr>
          <w:sz w:val="24"/>
          <w:szCs w:val="24"/>
        </w:rPr>
        <w:t xml:space="preserve">NIR </w:t>
      </w:r>
      <w:r>
        <w:rPr>
          <w:sz w:val="24"/>
          <w:szCs w:val="24"/>
        </w:rPr>
        <w:t>(</w:t>
      </w:r>
      <w:r w:rsidRPr="0025001E">
        <w:rPr>
          <w:sz w:val="24"/>
          <w:szCs w:val="24"/>
        </w:rPr>
        <w:t xml:space="preserve">National Internet </w:t>
      </w:r>
      <w:proofErr w:type="spellStart"/>
      <w:r w:rsidRPr="0025001E">
        <w:rPr>
          <w:sz w:val="24"/>
          <w:szCs w:val="24"/>
        </w:rPr>
        <w:t>Registry</w:t>
      </w:r>
      <w:proofErr w:type="spellEnd"/>
      <w:r>
        <w:rPr>
          <w:sz w:val="24"/>
          <w:szCs w:val="24"/>
        </w:rPr>
        <w:t xml:space="preserve">) </w:t>
      </w:r>
      <w:r w:rsidR="000F0674">
        <w:rPr>
          <w:sz w:val="24"/>
          <w:szCs w:val="24"/>
        </w:rPr>
        <w:t>qui les distribuent ensuite</w:t>
      </w:r>
      <w:r>
        <w:rPr>
          <w:sz w:val="24"/>
          <w:szCs w:val="24"/>
        </w:rPr>
        <w:t xml:space="preserve"> aux FAI qui les répartissent ensuite aux utilisateurs finaux.</w:t>
      </w:r>
    </w:p>
    <w:p w14:paraId="698EFF5A" w14:textId="77777777" w:rsidR="0025001E" w:rsidRDefault="0025001E" w:rsidP="00CC4A76">
      <w:pPr>
        <w:jc w:val="both"/>
        <w:rPr>
          <w:sz w:val="24"/>
          <w:szCs w:val="24"/>
        </w:rPr>
      </w:pPr>
    </w:p>
    <w:p w14:paraId="2DE705C0" w14:textId="25860BF0" w:rsidR="0025001E" w:rsidRDefault="00A3653A" w:rsidP="00CC4A76">
      <w:pPr>
        <w:jc w:val="both"/>
        <w:rPr>
          <w:sz w:val="24"/>
          <w:szCs w:val="24"/>
        </w:rPr>
      </w:pPr>
      <w:r w:rsidRPr="00A3653A">
        <w:rPr>
          <w:sz w:val="24"/>
          <w:szCs w:val="24"/>
        </w:rPr>
        <w:t>Définition des noms de domaine</w:t>
      </w:r>
    </w:p>
    <w:p w14:paraId="12D4595D" w14:textId="77777777" w:rsidR="0025001E" w:rsidRDefault="0025001E" w:rsidP="00CC4A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-Superviser les systèmes de noms de domaines (DNS), attribution et introduction de nouveaux </w:t>
      </w:r>
      <w:r w:rsidR="00D26C11">
        <w:rPr>
          <w:sz w:val="24"/>
          <w:szCs w:val="24"/>
        </w:rPr>
        <w:t>extension de domaine (</w:t>
      </w:r>
      <w:r>
        <w:rPr>
          <w:sz w:val="24"/>
          <w:szCs w:val="24"/>
        </w:rPr>
        <w:t xml:space="preserve">TLD top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domain</w:t>
      </w:r>
      <w:proofErr w:type="spellEnd"/>
      <w:r>
        <w:rPr>
          <w:sz w:val="24"/>
          <w:szCs w:val="24"/>
        </w:rPr>
        <w:t xml:space="preserve">) </w:t>
      </w:r>
    </w:p>
    <w:p w14:paraId="77750A9E" w14:textId="77777777" w:rsidR="0025001E" w:rsidRPr="00E308B6" w:rsidRDefault="0025001E" w:rsidP="00CC4A76">
      <w:pPr>
        <w:jc w:val="both"/>
        <w:rPr>
          <w:sz w:val="24"/>
          <w:szCs w:val="24"/>
        </w:rPr>
      </w:pPr>
      <w:r w:rsidRPr="00E308B6">
        <w:rPr>
          <w:sz w:val="24"/>
          <w:szCs w:val="24"/>
        </w:rPr>
        <w:t>Coordination des serveurs racine du DNS :</w:t>
      </w:r>
    </w:p>
    <w:p w14:paraId="60253453" w14:textId="77777777" w:rsidR="00C147B1" w:rsidRDefault="0025001E" w:rsidP="00CC4A76">
      <w:pPr>
        <w:jc w:val="both"/>
        <w:rPr>
          <w:sz w:val="24"/>
          <w:szCs w:val="24"/>
        </w:rPr>
      </w:pPr>
      <w:r w:rsidRPr="0025001E">
        <w:rPr>
          <w:sz w:val="24"/>
          <w:szCs w:val="24"/>
        </w:rPr>
        <w:t>Les</w:t>
      </w:r>
      <w:r w:rsidR="00400C21">
        <w:rPr>
          <w:sz w:val="24"/>
          <w:szCs w:val="24"/>
        </w:rPr>
        <w:t xml:space="preserve"> 13</w:t>
      </w:r>
      <w:r w:rsidRPr="0025001E">
        <w:rPr>
          <w:sz w:val="24"/>
          <w:szCs w:val="24"/>
        </w:rPr>
        <w:t xml:space="preserve"> serveurs racine constituent le niveau supérieur du système de noms de domaine. Ils stockent les informations sur les TLD (Domaines de Premier Niveau) et </w:t>
      </w:r>
      <w:r w:rsidR="003C346B">
        <w:rPr>
          <w:sz w:val="24"/>
          <w:szCs w:val="24"/>
        </w:rPr>
        <w:t xml:space="preserve">redirige la requête DNS émise vers un serveur de noms TLD </w:t>
      </w:r>
      <w:r w:rsidR="00D26C11">
        <w:rPr>
          <w:sz w:val="24"/>
          <w:szCs w:val="24"/>
        </w:rPr>
        <w:t xml:space="preserve">correspondant à </w:t>
      </w:r>
      <w:r w:rsidR="003C346B">
        <w:rPr>
          <w:sz w:val="24"/>
          <w:szCs w:val="24"/>
        </w:rPr>
        <w:t>l’</w:t>
      </w:r>
      <w:r w:rsidR="00D26C11">
        <w:rPr>
          <w:sz w:val="24"/>
          <w:szCs w:val="24"/>
        </w:rPr>
        <w:t>extension de domaine</w:t>
      </w:r>
      <w:r w:rsidR="003C346B">
        <w:rPr>
          <w:sz w:val="24"/>
          <w:szCs w:val="24"/>
        </w:rPr>
        <w:t xml:space="preserve"> de la requête</w:t>
      </w:r>
      <w:r w:rsidR="00D26C11">
        <w:rPr>
          <w:sz w:val="24"/>
          <w:szCs w:val="24"/>
        </w:rPr>
        <w:t>.</w:t>
      </w:r>
    </w:p>
    <w:p w14:paraId="0E5547C5" w14:textId="77777777" w:rsidR="0025001E" w:rsidRDefault="00C147B1" w:rsidP="00CC4A76">
      <w:pPr>
        <w:jc w:val="both"/>
        <w:rPr>
          <w:sz w:val="24"/>
          <w:szCs w:val="24"/>
        </w:rPr>
      </w:pPr>
      <w:r>
        <w:rPr>
          <w:sz w:val="24"/>
          <w:szCs w:val="24"/>
        </w:rPr>
        <w:t>Le serveur de noms TDL</w:t>
      </w:r>
      <w:r w:rsidR="00D26C11">
        <w:rPr>
          <w:sz w:val="24"/>
          <w:szCs w:val="24"/>
        </w:rPr>
        <w:t xml:space="preserve"> </w:t>
      </w:r>
      <w:r>
        <w:rPr>
          <w:sz w:val="24"/>
          <w:szCs w:val="24"/>
        </w:rPr>
        <w:t>conserve un registre avec d</w:t>
      </w:r>
      <w:r w:rsidRPr="00C147B1">
        <w:rPr>
          <w:sz w:val="24"/>
          <w:szCs w:val="24"/>
        </w:rPr>
        <w:t>es informations de tous les noms de domaine qui partagent une extension de domaine commune</w:t>
      </w:r>
      <w:r>
        <w:rPr>
          <w:sz w:val="24"/>
          <w:szCs w:val="24"/>
        </w:rPr>
        <w:t xml:space="preserve"> et stocke également </w:t>
      </w:r>
      <w:r w:rsidR="00D26C11">
        <w:rPr>
          <w:sz w:val="24"/>
          <w:szCs w:val="24"/>
        </w:rPr>
        <w:t xml:space="preserve">une table de correspondance entre les noms de domaine et leur adresses IP, permettant d’acheminer </w:t>
      </w:r>
      <w:r w:rsidR="0025001E" w:rsidRPr="0025001E">
        <w:rPr>
          <w:sz w:val="24"/>
          <w:szCs w:val="24"/>
        </w:rPr>
        <w:t>les requêtes DNS vers les serveurs appropriés</w:t>
      </w:r>
      <w:r w:rsidR="00D26C11">
        <w:rPr>
          <w:sz w:val="24"/>
          <w:szCs w:val="24"/>
        </w:rPr>
        <w:t xml:space="preserve"> hébergeant le site en question.</w:t>
      </w:r>
    </w:p>
    <w:p w14:paraId="78AF0E74" w14:textId="77777777" w:rsidR="003C346B" w:rsidRDefault="003C346B" w:rsidP="00CC4A76">
      <w:pPr>
        <w:jc w:val="both"/>
        <w:rPr>
          <w:sz w:val="24"/>
          <w:szCs w:val="24"/>
        </w:rPr>
      </w:pPr>
    </w:p>
    <w:p w14:paraId="6ECA79B0" w14:textId="77777777" w:rsidR="003C346B" w:rsidRDefault="003C346B" w:rsidP="00CC4A76">
      <w:pPr>
        <w:jc w:val="both"/>
        <w:rPr>
          <w:sz w:val="24"/>
          <w:szCs w:val="24"/>
        </w:rPr>
      </w:pPr>
    </w:p>
    <w:p w14:paraId="68AB5763" w14:textId="77777777" w:rsidR="003C346B" w:rsidRDefault="003C346B" w:rsidP="00CC4A76">
      <w:pPr>
        <w:jc w:val="both"/>
        <w:rPr>
          <w:sz w:val="24"/>
          <w:szCs w:val="24"/>
        </w:rPr>
      </w:pPr>
    </w:p>
    <w:p w14:paraId="104453F3" w14:textId="77777777" w:rsidR="003C346B" w:rsidRDefault="003C346B" w:rsidP="00CC4A76">
      <w:pPr>
        <w:jc w:val="both"/>
        <w:rPr>
          <w:sz w:val="24"/>
          <w:szCs w:val="24"/>
        </w:rPr>
      </w:pPr>
    </w:p>
    <w:p w14:paraId="285542BB" w14:textId="77777777" w:rsidR="003C346B" w:rsidRDefault="003C346B" w:rsidP="00CC4A76">
      <w:pPr>
        <w:jc w:val="both"/>
        <w:rPr>
          <w:sz w:val="24"/>
          <w:szCs w:val="24"/>
        </w:rPr>
      </w:pPr>
    </w:p>
    <w:p w14:paraId="69EDD546" w14:textId="77777777" w:rsidR="003C346B" w:rsidRDefault="003C346B" w:rsidP="00CC4A76">
      <w:pPr>
        <w:jc w:val="both"/>
        <w:rPr>
          <w:sz w:val="24"/>
          <w:szCs w:val="24"/>
        </w:rPr>
      </w:pPr>
    </w:p>
    <w:p w14:paraId="641BDA5C" w14:textId="77777777" w:rsidR="003C346B" w:rsidRDefault="003C346B" w:rsidP="00CC4A76">
      <w:pPr>
        <w:jc w:val="both"/>
        <w:rPr>
          <w:sz w:val="24"/>
          <w:szCs w:val="24"/>
        </w:rPr>
      </w:pPr>
    </w:p>
    <w:p w14:paraId="1B94E5E6" w14:textId="77777777" w:rsidR="003C346B" w:rsidRDefault="003C346B" w:rsidP="00CC4A76">
      <w:pPr>
        <w:jc w:val="both"/>
        <w:rPr>
          <w:sz w:val="24"/>
          <w:szCs w:val="24"/>
        </w:rPr>
      </w:pPr>
    </w:p>
    <w:p w14:paraId="3A44604D" w14:textId="77777777" w:rsidR="003C346B" w:rsidRDefault="003C346B" w:rsidP="00CC4A76">
      <w:pPr>
        <w:jc w:val="both"/>
        <w:rPr>
          <w:sz w:val="24"/>
          <w:szCs w:val="24"/>
        </w:rPr>
      </w:pPr>
    </w:p>
    <w:p w14:paraId="6C2F4934" w14:textId="77777777" w:rsidR="003C346B" w:rsidRPr="0025001E" w:rsidRDefault="003C346B" w:rsidP="00CC4A76">
      <w:pPr>
        <w:jc w:val="both"/>
        <w:rPr>
          <w:sz w:val="24"/>
          <w:szCs w:val="24"/>
        </w:rPr>
      </w:pPr>
    </w:p>
    <w:sectPr w:rsidR="003C346B" w:rsidRPr="00250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31FF5"/>
    <w:multiLevelType w:val="hybridMultilevel"/>
    <w:tmpl w:val="50764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5F"/>
    <w:rsid w:val="00036E7D"/>
    <w:rsid w:val="000F0674"/>
    <w:rsid w:val="00113F75"/>
    <w:rsid w:val="00175370"/>
    <w:rsid w:val="0025001E"/>
    <w:rsid w:val="003C346B"/>
    <w:rsid w:val="00400C21"/>
    <w:rsid w:val="006F56F8"/>
    <w:rsid w:val="007E0ECD"/>
    <w:rsid w:val="008128C7"/>
    <w:rsid w:val="008673D9"/>
    <w:rsid w:val="00A3653A"/>
    <w:rsid w:val="00A46AAA"/>
    <w:rsid w:val="00A6735F"/>
    <w:rsid w:val="00AC05DD"/>
    <w:rsid w:val="00B2405F"/>
    <w:rsid w:val="00B73323"/>
    <w:rsid w:val="00C147B1"/>
    <w:rsid w:val="00CA6DF9"/>
    <w:rsid w:val="00CC4A76"/>
    <w:rsid w:val="00D26C11"/>
    <w:rsid w:val="00E308B6"/>
    <w:rsid w:val="00E42336"/>
    <w:rsid w:val="00E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C7E0"/>
  <w15:chartTrackingRefBased/>
  <w15:docId w15:val="{C866A0BE-17EB-4E9D-BD18-35388BF9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11</cp:revision>
  <dcterms:created xsi:type="dcterms:W3CDTF">2024-01-07T13:54:00Z</dcterms:created>
  <dcterms:modified xsi:type="dcterms:W3CDTF">2024-01-26T18:50:00Z</dcterms:modified>
</cp:coreProperties>
</file>