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B600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5CF4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E6ACF0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SustainGate — Full Product Specification</w:t>
      </w:r>
    </w:p>
    <w:p w14:paraId="42942B43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3.0 | March 2026 | SustainZone Limited (Confidential)</w:t>
      </w:r>
    </w:p>
    <w:p w14:paraId="494C7145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5D732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4A24C4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Overview</w:t>
      </w:r>
    </w:p>
    <w:p w14:paraId="3155A62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SustainGate </w:t>
      </w: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SaaS — AI Agent Governance Platform for Sustainability Compliance </w:t>
      </w: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Tagline: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Governance built in, not bolted on.</w:t>
      </w:r>
    </w:p>
    <w:p w14:paraId="3DD2DB0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SustainGate is an AI-powered governance platform that enforces sustainability compliance rules at the point of data entry and agent action. Purpose-built for micro businesses, SMEs, and supply chain organisations, SustainGate structures the sustainability compliance journey into five progressive gates — each powered by a dedicated AI agent that actively performs work on behalf of the user. A sixth gate enforces security and data governance across the entire platform.</w:t>
      </w:r>
    </w:p>
    <w:p w14:paraId="5D29D81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enables organisations to connect existing business systems, upload data via CSV, auto-generate governance rules from policy documents, deploy governed AI agents, and audit all agent actions against regulatory requirements in real time — replacing slow, expensive, manual compliance processes with always-on agentic AI.</w:t>
      </w:r>
    </w:p>
    <w:p w14:paraId="2952B7F4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Position: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SustainGate is the first platform to combine configurable AI agent governance with multi-framework sustainability compliance in a single SME-accessible product. No existing platform — not Watershed, Persefoni, Greenly, osapiens, or Valpak — covers all eight frameworks (NHS Evergreen, SBTi, UK SRS, CDP, EPR, EUDR, GHG Protocol, PPN 006) with governed AI agents. This is genuine whitespace.</w:t>
      </w:r>
    </w:p>
    <w:p w14:paraId="6567D2D2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5D37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B0FB18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041B8AA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Pressure Is Accelerating</w:t>
      </w:r>
    </w:p>
    <w:p w14:paraId="2FA3CC84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 SRS (S1 &amp; S2):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Published 25 February 2026 for voluntary use; mandatory for listed companies from January 2027. Scope 3 disclosure requirements create a de facto reporting obligation for SME suppliers.</w:t>
      </w:r>
    </w:p>
    <w:p w14:paraId="39E9AA3D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PPN 006 (Procurement Act 2023):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force 24 February 2025. All suppliers bidding on central government contracts above £5 million per year must publish a Carbon Reduction Plan (CRP). This is a pass/fail selection criterion.</w:t>
      </w:r>
    </w:p>
    <w:p w14:paraId="5434A82C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NHS Evergreen Net Zero: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April 2026, all NHS suppliers must reach Evergreen Level 1. From April 2027, all must publish a CRP covering global Scope 1, 2, and 3 emissions. Product-level carbon footprinting required from April 2028.</w:t>
      </w:r>
    </w:p>
    <w:p w14:paraId="03247ACD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SBTi SME Pathway: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6,000 SMEs committed globally. Validation fee $1,250.</w:t>
      </w:r>
    </w:p>
    <w:p w14:paraId="2987C3A5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EUDR: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Deadline December 30, 2025 for large operators; June 30, 2026 for SMEs. No carbon platform offers EUDR support.</w:t>
      </w:r>
    </w:p>
    <w:p w14:paraId="58695B1F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EPR Reform: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UK EPR mandatory data reporting from 2024 for large producers; expanded to smaller producers from 2025. No carbon platform bridges EPR and carbon reporting.</w:t>
      </w:r>
    </w:p>
    <w:p w14:paraId="5CD99E5C" w14:textId="77777777" w:rsidR="00A27F6A" w:rsidRPr="00A27F6A" w:rsidRDefault="00A27F6A" w:rsidP="00A27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Supply Chain Cascade: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CDP's Supply Chain programme channels data requests to 45,000+ suppliers annually from 270+ corporate buyers.</w:t>
      </w:r>
    </w:p>
    <w:p w14:paraId="239D110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SME Burden</w:t>
      </w:r>
    </w:p>
    <w:p w14:paraId="5BA4138F" w14:textId="77777777" w:rsidR="00A27F6A" w:rsidRPr="00A27F6A" w:rsidRDefault="00A27F6A" w:rsidP="00A27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15% of UK SMEs have measured their carbon footprint. 87% unaware of total emissions. 75% do not understand how net zero applies to them.</w:t>
      </w:r>
    </w:p>
    <w:p w14:paraId="408F4E1C" w14:textId="77777777" w:rsidR="00A27F6A" w:rsidRPr="00A27F6A" w:rsidRDefault="00A27F6A" w:rsidP="00A27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public sector procurement: £434 billion annually. NHS procurement: ~£98 billion with ~80,000 suppliers. Non-compliant SMEs are excluded entirely.</w:t>
      </w:r>
    </w:p>
    <w:p w14:paraId="54B456FF" w14:textId="77777777" w:rsidR="00A27F6A" w:rsidRPr="00A27F6A" w:rsidRDefault="00A27F6A" w:rsidP="00A27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compliance costs £500–£1,500/day in consultancy fees.</w:t>
      </w:r>
    </w:p>
    <w:p w14:paraId="257A51C6" w14:textId="77777777" w:rsidR="00A27F6A" w:rsidRPr="00A27F6A" w:rsidRDefault="00A27F6A" w:rsidP="00A27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sits in disconnected systems with no single compliance view.</w:t>
      </w:r>
    </w:p>
    <w:p w14:paraId="609FEA4D" w14:textId="77777777" w:rsidR="00A27F6A" w:rsidRPr="00A27F6A" w:rsidRDefault="00A27F6A" w:rsidP="00A27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SMEs currently need separate tools for carbon (Greenly/Watershed), EUDR (osapiens — €50K+), EPR (Valpak/Ecosurety), and separate consultants for NHS Evergreen and SBTi. SustainGate eliminates this fragmentation.</w:t>
      </w:r>
    </w:p>
    <w:p w14:paraId="71EC6FD9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62B9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68BDCE8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Target Users</w:t>
      </w:r>
    </w:p>
    <w:p w14:paraId="0EA67A8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 businesses, SMEs, and supply chain organisations — including suppliers to the NHS and public sector with Evergreen Sustainable Supplier Assessment obligations</w:t>
      </w:r>
    </w:p>
    <w:p w14:paraId="23B7B3D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Mid-market corporates with SBTi commitments or CDP disclosure requirements</w:t>
      </w:r>
    </w:p>
    <w:p w14:paraId="597AD8F4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Tertiary: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Importers, producers, and brand owners with EPR and/or EUDR obligations</w:t>
      </w:r>
    </w:p>
    <w:p w14:paraId="58E1FC0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(SustainZone):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Consultants using the platform to deliver client engagements via multi-tenant consultant dashboard</w:t>
      </w:r>
    </w:p>
    <w:p w14:paraId="708E8E41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Sectors: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Healthcare/NHS, Pharmaceuticals, Fashion, Aviation, Construction, Food &amp; Agriculture</w:t>
      </w:r>
    </w:p>
    <w:p w14:paraId="27F43B2A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6F8CC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F8E952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Frameworks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669"/>
        <w:gridCol w:w="2641"/>
        <w:gridCol w:w="2160"/>
      </w:tblGrid>
      <w:tr w:rsidR="00A27F6A" w:rsidRPr="00A27F6A" w14:paraId="6EF97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92F1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39E13F9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 / Standard</w:t>
            </w:r>
          </w:p>
        </w:tc>
        <w:tc>
          <w:tcPr>
            <w:tcW w:w="0" w:type="auto"/>
            <w:vAlign w:val="center"/>
            <w:hideMark/>
          </w:tcPr>
          <w:p w14:paraId="02710B02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Inputs</w:t>
            </w:r>
          </w:p>
        </w:tc>
        <w:tc>
          <w:tcPr>
            <w:tcW w:w="0" w:type="auto"/>
            <w:vAlign w:val="center"/>
            <w:hideMark/>
          </w:tcPr>
          <w:p w14:paraId="45BFED25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Outputs</w:t>
            </w:r>
          </w:p>
        </w:tc>
      </w:tr>
      <w:tr w:rsidR="00A27F6A" w:rsidRPr="00A27F6A" w14:paraId="06DD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B80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GHG Protocol</w:t>
            </w:r>
          </w:p>
        </w:tc>
        <w:tc>
          <w:tcPr>
            <w:tcW w:w="0" w:type="auto"/>
            <w:vAlign w:val="center"/>
            <w:hideMark/>
          </w:tcPr>
          <w:p w14:paraId="62C4CF1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Corporate Standard (Scope 1/2/3)</w:t>
            </w:r>
          </w:p>
        </w:tc>
        <w:tc>
          <w:tcPr>
            <w:tcW w:w="0" w:type="auto"/>
            <w:vAlign w:val="center"/>
            <w:hideMark/>
          </w:tcPr>
          <w:p w14:paraId="334AB09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Spend data, energy data, supplier data</w:t>
            </w:r>
          </w:p>
        </w:tc>
        <w:tc>
          <w:tcPr>
            <w:tcW w:w="0" w:type="auto"/>
            <w:vAlign w:val="center"/>
            <w:hideMark/>
          </w:tcPr>
          <w:p w14:paraId="5365E3B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Emissions inventory with confidence tiers</w:t>
            </w:r>
          </w:p>
        </w:tc>
      </w:tr>
      <w:tr w:rsidR="00A27F6A" w:rsidRPr="00A27F6A" w14:paraId="6413B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C20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DEFRA Emission Factors</w:t>
            </w:r>
          </w:p>
        </w:tc>
        <w:tc>
          <w:tcPr>
            <w:tcW w:w="0" w:type="auto"/>
            <w:vAlign w:val="center"/>
            <w:hideMark/>
          </w:tcPr>
          <w:p w14:paraId="49A7588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DEFRA/DESNZ 2025 (June 2025 release)</w:t>
            </w:r>
          </w:p>
        </w:tc>
        <w:tc>
          <w:tcPr>
            <w:tcW w:w="0" w:type="auto"/>
            <w:vAlign w:val="center"/>
            <w:hideMark/>
          </w:tcPr>
          <w:p w14:paraId="33FCB50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activity data</w:t>
            </w:r>
          </w:p>
        </w:tc>
        <w:tc>
          <w:tcPr>
            <w:tcW w:w="0" w:type="auto"/>
            <w:vAlign w:val="center"/>
            <w:hideMark/>
          </w:tcPr>
          <w:p w14:paraId="00B9699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UK-specific emission calculations</w:t>
            </w:r>
          </w:p>
        </w:tc>
      </w:tr>
      <w:tr w:rsidR="00A27F6A" w:rsidRPr="00A27F6A" w14:paraId="769AB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130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PPN 006</w:t>
            </w:r>
          </w:p>
        </w:tc>
        <w:tc>
          <w:tcPr>
            <w:tcW w:w="0" w:type="auto"/>
            <w:vAlign w:val="center"/>
            <w:hideMark/>
          </w:tcPr>
          <w:p w14:paraId="5169A4B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Procurement Act 2023 (Feb 2025)</w:t>
            </w:r>
          </w:p>
        </w:tc>
        <w:tc>
          <w:tcPr>
            <w:tcW w:w="0" w:type="auto"/>
            <w:vAlign w:val="center"/>
            <w:hideMark/>
          </w:tcPr>
          <w:p w14:paraId="5CE0207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 1/2/3 data, net zero commitment</w:t>
            </w:r>
          </w:p>
        </w:tc>
        <w:tc>
          <w:tcPr>
            <w:tcW w:w="0" w:type="auto"/>
            <w:vAlign w:val="center"/>
            <w:hideMark/>
          </w:tcPr>
          <w:p w14:paraId="1D4B8E3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Reduction Plan (CRP)</w:t>
            </w:r>
          </w:p>
        </w:tc>
      </w:tr>
      <w:tr w:rsidR="00A27F6A" w:rsidRPr="00A27F6A" w14:paraId="7EE6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985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NHS Evergreen</w:t>
            </w:r>
          </w:p>
        </w:tc>
        <w:tc>
          <w:tcPr>
            <w:tcW w:w="0" w:type="auto"/>
            <w:vAlign w:val="center"/>
            <w:hideMark/>
          </w:tcPr>
          <w:p w14:paraId="58D7268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(4 maturity levels)</w:t>
            </w:r>
          </w:p>
        </w:tc>
        <w:tc>
          <w:tcPr>
            <w:tcW w:w="0" w:type="auto"/>
            <w:vAlign w:val="center"/>
            <w:hideMark/>
          </w:tcPr>
          <w:p w14:paraId="50EE22F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self-assessment, procurement data</w:t>
            </w:r>
          </w:p>
        </w:tc>
        <w:tc>
          <w:tcPr>
            <w:tcW w:w="0" w:type="auto"/>
            <w:vAlign w:val="center"/>
            <w:hideMark/>
          </w:tcPr>
          <w:p w14:paraId="5ABF7B3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Maturity score, gap report, Atamis evidence pack</w:t>
            </w:r>
          </w:p>
        </w:tc>
      </w:tr>
      <w:tr w:rsidR="00A27F6A" w:rsidRPr="00A27F6A" w14:paraId="3E1E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176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SBTi</w:t>
            </w:r>
          </w:p>
        </w:tc>
        <w:tc>
          <w:tcPr>
            <w:tcW w:w="0" w:type="auto"/>
            <w:vAlign w:val="center"/>
            <w:hideMark/>
          </w:tcPr>
          <w:p w14:paraId="0942C3C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Net-Zero Standard v2 / SME Pathway</w:t>
            </w:r>
          </w:p>
        </w:tc>
        <w:tc>
          <w:tcPr>
            <w:tcW w:w="0" w:type="auto"/>
            <w:vAlign w:val="center"/>
            <w:hideMark/>
          </w:tcPr>
          <w:p w14:paraId="615D4D1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year emissions, Scope 1/2/3</w:t>
            </w:r>
          </w:p>
        </w:tc>
        <w:tc>
          <w:tcPr>
            <w:tcW w:w="0" w:type="auto"/>
            <w:vAlign w:val="center"/>
            <w:hideMark/>
          </w:tcPr>
          <w:p w14:paraId="5363FE4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validation, rebase trigger, SBT submission pack</w:t>
            </w:r>
          </w:p>
        </w:tc>
      </w:tr>
      <w:tr w:rsidR="00A27F6A" w:rsidRPr="00A27F6A" w14:paraId="4DED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791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UK SRS</w:t>
            </w:r>
          </w:p>
        </w:tc>
        <w:tc>
          <w:tcPr>
            <w:tcW w:w="0" w:type="auto"/>
            <w:vAlign w:val="center"/>
            <w:hideMark/>
          </w:tcPr>
          <w:p w14:paraId="37B07A6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IFRS S1/S2 aligned (Feb 2026)</w:t>
            </w:r>
          </w:p>
        </w:tc>
        <w:tc>
          <w:tcPr>
            <w:tcW w:w="0" w:type="auto"/>
            <w:vAlign w:val="center"/>
            <w:hideMark/>
          </w:tcPr>
          <w:p w14:paraId="0854E3F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TCFD disclosures, climate risk data</w:t>
            </w:r>
          </w:p>
        </w:tc>
        <w:tc>
          <w:tcPr>
            <w:tcW w:w="0" w:type="auto"/>
            <w:vAlign w:val="center"/>
            <w:hideMark/>
          </w:tcPr>
          <w:p w14:paraId="3BB9473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Disclosure completeness score, gap analysis</w:t>
            </w:r>
          </w:p>
        </w:tc>
      </w:tr>
      <w:tr w:rsidR="00A27F6A" w:rsidRPr="00A27F6A" w14:paraId="412F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89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CDP</w:t>
            </w:r>
          </w:p>
        </w:tc>
        <w:tc>
          <w:tcPr>
            <w:tcW w:w="0" w:type="auto"/>
            <w:vAlign w:val="center"/>
            <w:hideMark/>
          </w:tcPr>
          <w:p w14:paraId="4E8EA98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Climate/Water/Forests (IFRS S2 aligned 2024)</w:t>
            </w:r>
          </w:p>
        </w:tc>
        <w:tc>
          <w:tcPr>
            <w:tcW w:w="0" w:type="auto"/>
            <w:vAlign w:val="center"/>
            <w:hideMark/>
          </w:tcPr>
          <w:p w14:paraId="5209AC5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emissions, risk data, strategy</w:t>
            </w:r>
          </w:p>
        </w:tc>
        <w:tc>
          <w:tcPr>
            <w:tcW w:w="0" w:type="auto"/>
            <w:vAlign w:val="center"/>
            <w:hideMark/>
          </w:tcPr>
          <w:p w14:paraId="5825E78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Response completeness, scoring benchmark</w:t>
            </w:r>
          </w:p>
        </w:tc>
      </w:tr>
      <w:tr w:rsidR="00A27F6A" w:rsidRPr="00A27F6A" w14:paraId="2E73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D0D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EPR</w:t>
            </w:r>
          </w:p>
        </w:tc>
        <w:tc>
          <w:tcPr>
            <w:tcW w:w="0" w:type="auto"/>
            <w:vAlign w:val="center"/>
            <w:hideMark/>
          </w:tcPr>
          <w:p w14:paraId="29C8190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&amp; EU (2025 regulations)</w:t>
            </w:r>
          </w:p>
        </w:tc>
        <w:tc>
          <w:tcPr>
            <w:tcW w:w="0" w:type="auto"/>
            <w:vAlign w:val="center"/>
            <w:hideMark/>
          </w:tcPr>
          <w:p w14:paraId="7C75DED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Packaging data by material/weight/unit</w:t>
            </w:r>
          </w:p>
        </w:tc>
        <w:tc>
          <w:tcPr>
            <w:tcW w:w="0" w:type="auto"/>
            <w:vAlign w:val="center"/>
            <w:hideMark/>
          </w:tcPr>
          <w:p w14:paraId="50F3A7A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status, registration data, fee estimate</w:t>
            </w:r>
          </w:p>
        </w:tc>
      </w:tr>
      <w:tr w:rsidR="00A27F6A" w:rsidRPr="00A27F6A" w14:paraId="3A02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DC1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EUDR</w:t>
            </w:r>
          </w:p>
        </w:tc>
        <w:tc>
          <w:tcPr>
            <w:tcW w:w="0" w:type="auto"/>
            <w:vAlign w:val="center"/>
            <w:hideMark/>
          </w:tcPr>
          <w:p w14:paraId="35B41BF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 Regulation 2023/1115</w:t>
            </w:r>
          </w:p>
        </w:tc>
        <w:tc>
          <w:tcPr>
            <w:tcW w:w="0" w:type="auto"/>
            <w:vAlign w:val="center"/>
            <w:hideMark/>
          </w:tcPr>
          <w:p w14:paraId="59A21EA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declarations, geo-coordinates, commodity data</w:t>
            </w:r>
          </w:p>
        </w:tc>
        <w:tc>
          <w:tcPr>
            <w:tcW w:w="0" w:type="auto"/>
            <w:vAlign w:val="center"/>
            <w:hideMark/>
          </w:tcPr>
          <w:p w14:paraId="3B8009C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 diligence statement, risk classification, audit trail</w:t>
            </w:r>
          </w:p>
        </w:tc>
      </w:tr>
    </w:tbl>
    <w:p w14:paraId="187ECF45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1F94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3E236DF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Platform Onboarding &amp; Setup</w:t>
      </w:r>
    </w:p>
    <w:p w14:paraId="285FFAA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users complete a standard onboarding process before agents are activated.</w:t>
      </w:r>
    </w:p>
    <w:p w14:paraId="0520ADBF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Onboarding Steps:</w:t>
      </w:r>
    </w:p>
    <w:p w14:paraId="51B62545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profile setup — sector, size, country, frameworks to enrol</w:t>
      </w:r>
    </w:p>
    <w:p w14:paraId="53C09A56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integrations — connect accounting (Xero, Sage, QuickBooks), energy suppliers, procurement tools via OAuth REST</w:t>
      </w:r>
    </w:p>
    <w:p w14:paraId="1EEDC004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data upload — for users without API-connected systems (see Section 6)</w:t>
      </w:r>
    </w:p>
    <w:p w14:paraId="21EC2D13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quality assessment — initial scan of connected sources, gap identification report</w:t>
      </w:r>
    </w:p>
    <w:p w14:paraId="7C8A00A6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selection and governance rule configuration</w:t>
      </w:r>
    </w:p>
    <w:p w14:paraId="5547DCD6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setup — folder structure created per enrolled framework and reporting period</w:t>
      </w:r>
    </w:p>
    <w:p w14:paraId="40EFD33C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configuration — instantiate and configure agents per gate (see Section 7)</w:t>
      </w:r>
    </w:p>
    <w:p w14:paraId="4B87884D" w14:textId="77777777" w:rsidR="00A27F6A" w:rsidRPr="00A27F6A" w:rsidRDefault="00A27F6A" w:rsidP="00A27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1 activation — Carbon Auditor agent initiated</w:t>
      </w:r>
    </w:p>
    <w:p w14:paraId="2984D43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User Requirements:</w:t>
      </w:r>
    </w:p>
    <w:p w14:paraId="67CDADBF" w14:textId="77777777" w:rsidR="00A27F6A" w:rsidRPr="00A27F6A" w:rsidRDefault="00A27F6A" w:rsidP="00A27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system access (API or CSV)</w:t>
      </w:r>
    </w:p>
    <w:p w14:paraId="588F76F0" w14:textId="77777777" w:rsidR="00A27F6A" w:rsidRPr="00A27F6A" w:rsidRDefault="00A27F6A" w:rsidP="00A27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 months energy data (API or CSV upload)</w:t>
      </w:r>
    </w:p>
    <w:p w14:paraId="12D2CD60" w14:textId="77777777" w:rsidR="00A27F6A" w:rsidRPr="00A27F6A" w:rsidRDefault="00A27F6A" w:rsidP="00A27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supplier list (top 10–20 for Scope 3 engagement)</w:t>
      </w:r>
    </w:p>
    <w:p w14:paraId="3C1D9CD7" w14:textId="77777777" w:rsidR="00A27F6A" w:rsidRPr="00A27F6A" w:rsidRDefault="00A27F6A" w:rsidP="00A27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Named internal administrator (2–3 hours/week)</w:t>
      </w:r>
    </w:p>
    <w:p w14:paraId="5716AA16" w14:textId="77777777" w:rsidR="00A27F6A" w:rsidRPr="00A27F6A" w:rsidRDefault="00A27F6A" w:rsidP="00A27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Director/senior sponsor for CRP sign-off (PPN 006 requirement)</w:t>
      </w:r>
    </w:p>
    <w:p w14:paraId="1B8800DC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964EBC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B95BCD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CSV Upload &amp; Data Import</w:t>
      </w:r>
    </w:p>
    <w:p w14:paraId="4A7AFB98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upload is a first-class data ingestion method for organisations without API-connected systems, or for supplementing API data with additional sources.</w:t>
      </w:r>
    </w:p>
    <w:p w14:paraId="6B12CE7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Supported Upload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857"/>
        <w:gridCol w:w="3234"/>
        <w:gridCol w:w="2430"/>
      </w:tblGrid>
      <w:tr w:rsidR="00A27F6A" w:rsidRPr="00A27F6A" w14:paraId="1AAC6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43D6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Upload Type</w:t>
            </w:r>
          </w:p>
        </w:tc>
        <w:tc>
          <w:tcPr>
            <w:tcW w:w="0" w:type="auto"/>
            <w:vAlign w:val="center"/>
            <w:hideMark/>
          </w:tcPr>
          <w:p w14:paraId="459F4C06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0B344F82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Fields</w:t>
            </w:r>
          </w:p>
        </w:tc>
        <w:tc>
          <w:tcPr>
            <w:tcW w:w="0" w:type="auto"/>
            <w:vAlign w:val="center"/>
            <w:hideMark/>
          </w:tcPr>
          <w:p w14:paraId="70DAF315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Optional Fields</w:t>
            </w:r>
          </w:p>
        </w:tc>
      </w:tr>
      <w:tr w:rsidR="00A27F6A" w:rsidRPr="00A27F6A" w14:paraId="45EA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9DD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Spend data</w:t>
            </w:r>
          </w:p>
        </w:tc>
        <w:tc>
          <w:tcPr>
            <w:tcW w:w="0" w:type="auto"/>
            <w:vAlign w:val="center"/>
            <w:hideMark/>
          </w:tcPr>
          <w:p w14:paraId="7F4CF32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GHG Protocol Scope 3</w:t>
            </w:r>
          </w:p>
        </w:tc>
        <w:tc>
          <w:tcPr>
            <w:tcW w:w="0" w:type="auto"/>
            <w:vAlign w:val="center"/>
            <w:hideMark/>
          </w:tcPr>
          <w:p w14:paraId="46192C4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Date, supplier name, amount, currency, category</w:t>
            </w:r>
          </w:p>
        </w:tc>
        <w:tc>
          <w:tcPr>
            <w:tcW w:w="0" w:type="auto"/>
            <w:vAlign w:val="center"/>
            <w:hideMark/>
          </w:tcPr>
          <w:p w14:paraId="4EC3BB0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 number, cost centre, country</w:t>
            </w:r>
          </w:p>
        </w:tc>
      </w:tr>
      <w:tr w:rsidR="00A27F6A" w:rsidRPr="00A27F6A" w14:paraId="2ACDE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5D3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Energy data</w:t>
            </w:r>
          </w:p>
        </w:tc>
        <w:tc>
          <w:tcPr>
            <w:tcW w:w="0" w:type="auto"/>
            <w:vAlign w:val="center"/>
            <w:hideMark/>
          </w:tcPr>
          <w:p w14:paraId="713327E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GHG Protocol Scope 1/2, SECR</w:t>
            </w:r>
          </w:p>
        </w:tc>
        <w:tc>
          <w:tcPr>
            <w:tcW w:w="0" w:type="auto"/>
            <w:vAlign w:val="center"/>
            <w:hideMark/>
          </w:tcPr>
          <w:p w14:paraId="528F8F3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Date, energy type, quantity, unit, site</w:t>
            </w:r>
          </w:p>
        </w:tc>
        <w:tc>
          <w:tcPr>
            <w:tcW w:w="0" w:type="auto"/>
            <w:vAlign w:val="center"/>
            <w:hideMark/>
          </w:tcPr>
          <w:p w14:paraId="6876A61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Meter ID, tariff, supplier name</w:t>
            </w:r>
          </w:p>
        </w:tc>
      </w:tr>
      <w:tr w:rsidR="00A27F6A" w:rsidRPr="00A27F6A" w14:paraId="6F31F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233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Supplier data</w:t>
            </w:r>
          </w:p>
        </w:tc>
        <w:tc>
          <w:tcPr>
            <w:tcW w:w="0" w:type="auto"/>
            <w:vAlign w:val="center"/>
            <w:hideMark/>
          </w:tcPr>
          <w:p w14:paraId="0DAEA5D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GHG Protocol Scope 3, EUDR</w:t>
            </w:r>
          </w:p>
        </w:tc>
        <w:tc>
          <w:tcPr>
            <w:tcW w:w="0" w:type="auto"/>
            <w:vAlign w:val="center"/>
            <w:hideMark/>
          </w:tcPr>
          <w:p w14:paraId="001CC6B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name, country, commodity/category</w:t>
            </w:r>
          </w:p>
        </w:tc>
        <w:tc>
          <w:tcPr>
            <w:tcW w:w="0" w:type="auto"/>
            <w:vAlign w:val="center"/>
            <w:hideMark/>
          </w:tcPr>
          <w:p w14:paraId="6AFFB79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Turnover, employee count, certification</w:t>
            </w:r>
          </w:p>
        </w:tc>
      </w:tr>
      <w:tr w:rsidR="00A27F6A" w:rsidRPr="00A27F6A" w14:paraId="3192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859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Packaging data</w:t>
            </w:r>
          </w:p>
        </w:tc>
        <w:tc>
          <w:tcPr>
            <w:tcW w:w="0" w:type="auto"/>
            <w:vAlign w:val="center"/>
            <w:hideMark/>
          </w:tcPr>
          <w:p w14:paraId="1C73B6F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EPR</w:t>
            </w:r>
          </w:p>
        </w:tc>
        <w:tc>
          <w:tcPr>
            <w:tcW w:w="0" w:type="auto"/>
            <w:vAlign w:val="center"/>
            <w:hideMark/>
          </w:tcPr>
          <w:p w14:paraId="1E3F275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Material type, packaging type, weight (kg), units placed on market</w:t>
            </w:r>
          </w:p>
        </w:tc>
        <w:tc>
          <w:tcPr>
            <w:tcW w:w="0" w:type="auto"/>
            <w:vAlign w:val="center"/>
            <w:hideMark/>
          </w:tcPr>
          <w:p w14:paraId="77D4962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Recyclability classification, SKU, brand</w:t>
            </w:r>
          </w:p>
        </w:tc>
      </w:tr>
      <w:tr w:rsidR="00A27F6A" w:rsidRPr="00A27F6A" w14:paraId="3220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2BF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Fleet/travel data</w:t>
            </w:r>
          </w:p>
        </w:tc>
        <w:tc>
          <w:tcPr>
            <w:tcW w:w="0" w:type="auto"/>
            <w:vAlign w:val="center"/>
            <w:hideMark/>
          </w:tcPr>
          <w:p w14:paraId="33259E4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GHG Protocol Scope 1/3</w:t>
            </w:r>
          </w:p>
        </w:tc>
        <w:tc>
          <w:tcPr>
            <w:tcW w:w="0" w:type="auto"/>
            <w:vAlign w:val="center"/>
            <w:hideMark/>
          </w:tcPr>
          <w:p w14:paraId="45351E6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Date, vehicle/travel type, distance or fuel, unit</w:t>
            </w:r>
          </w:p>
        </w:tc>
        <w:tc>
          <w:tcPr>
            <w:tcW w:w="0" w:type="auto"/>
            <w:vAlign w:val="center"/>
            <w:hideMark/>
          </w:tcPr>
          <w:p w14:paraId="21DCE3E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Registration, cost centre</w:t>
            </w:r>
          </w:p>
        </w:tc>
      </w:tr>
      <w:tr w:rsidR="00A27F6A" w:rsidRPr="00A27F6A" w14:paraId="3270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A81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 year emissions</w:t>
            </w:r>
          </w:p>
        </w:tc>
        <w:tc>
          <w:tcPr>
            <w:tcW w:w="0" w:type="auto"/>
            <w:vAlign w:val="center"/>
            <w:hideMark/>
          </w:tcPr>
          <w:p w14:paraId="1F8310C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SBTi rebase, CDP prior year</w:t>
            </w:r>
          </w:p>
        </w:tc>
        <w:tc>
          <w:tcPr>
            <w:tcW w:w="0" w:type="auto"/>
            <w:vAlign w:val="center"/>
            <w:hideMark/>
          </w:tcPr>
          <w:p w14:paraId="0226C83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Year, scope, category, tCO2e, methodology</w:t>
            </w:r>
          </w:p>
        </w:tc>
        <w:tc>
          <w:tcPr>
            <w:tcW w:w="0" w:type="auto"/>
            <w:vAlign w:val="center"/>
            <w:hideMark/>
          </w:tcPr>
          <w:p w14:paraId="24DC4C8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Verification status, assurance level</w:t>
            </w:r>
          </w:p>
        </w:tc>
      </w:tr>
      <w:tr w:rsidR="00A27F6A" w:rsidRPr="00A27F6A" w14:paraId="2E59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186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Geo-coordinates</w:t>
            </w:r>
          </w:p>
        </w:tc>
        <w:tc>
          <w:tcPr>
            <w:tcW w:w="0" w:type="auto"/>
            <w:vAlign w:val="center"/>
            <w:hideMark/>
          </w:tcPr>
          <w:p w14:paraId="63B0DFC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EUDR</w:t>
            </w:r>
          </w:p>
        </w:tc>
        <w:tc>
          <w:tcPr>
            <w:tcW w:w="0" w:type="auto"/>
            <w:vAlign w:val="center"/>
            <w:hideMark/>
          </w:tcPr>
          <w:p w14:paraId="1386528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ID, commodity, country, latitude/longitude or polygon</w:t>
            </w:r>
          </w:p>
        </w:tc>
        <w:tc>
          <w:tcPr>
            <w:tcW w:w="0" w:type="auto"/>
            <w:vAlign w:val="center"/>
            <w:hideMark/>
          </w:tcPr>
          <w:p w14:paraId="2319C2F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 size, certification number, forest monitoring data</w:t>
            </w:r>
          </w:p>
        </w:tc>
      </w:tr>
    </w:tbl>
    <w:p w14:paraId="32C9818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Upload Workflow</w:t>
      </w:r>
    </w:p>
    <w:p w14:paraId="7779CF3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Template selection: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selects upload type; platform provides a pre-built UK-specific CSV template with column headers, data type guidance, and example rows. Templates are framework-specific (e.g. NHS supply chain spend categories, UK packaging material codes, DEFRA energy data formats).</w:t>
      </w:r>
    </w:p>
    <w:p w14:paraId="1710126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File upload: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Drag-and-drop or file browser. Supported formats: CSV, TSV, XLSX. Maximum file size: 50MB per upload; batch upload supported.</w:t>
      </w:r>
    </w:p>
    <w:p w14:paraId="5E9FD383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AI-assisted column mapping: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auto-detects column headers and maps to required fields. Confidence score shown per mapping. User reviews and confirms or overrides mappings via dropdown interface. Saved mapping configurations available for repeat uploads.</w:t>
      </w:r>
    </w:p>
    <w:p w14:paraId="3482225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Validation preview: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Row-level validation before commit. Checks include format validation (date formats, numeric fields, unit recognition), range checks (outlier detection — emissions values &gt;3 standard deviations flagged), duplicate detection (matching rows against existing data), missing required field flags, and emission factor matching (auto-matched with DEFRA/DESNZ 2025, user can review and override).</w:t>
      </w:r>
    </w:p>
    <w:p w14:paraId="7F6CC7C2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5 — In-place error correction: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can edit flagged cells directly within the upload preview interface — no need to download, fix, and re-upload. AI suggests corrections for common errors (e.g. detects "kilowatt hours" and suggests "kWh", detects ambiguous supplier names and suggests matches from existing supplier records).</w:t>
      </w:r>
    </w:p>
    <w:p w14:paraId="0B38615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 — Commit and govern: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commit, data passes through the Core Governance Engine — emission factors applied, confidence tiers assigned, audit entry created. Data becomes available to active agents.</w:t>
      </w:r>
    </w:p>
    <w:p w14:paraId="0CFB878D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Error Reporting</w:t>
      </w:r>
    </w:p>
    <w:p w14:paraId="288BD523" w14:textId="77777777" w:rsidR="00A27F6A" w:rsidRPr="00A27F6A" w:rsidRDefault="00A27F6A" w:rsidP="00A27F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Row-level error log downloadable as CSV after validation</w:t>
      </w:r>
    </w:p>
    <w:p w14:paraId="177C59F0" w14:textId="77777777" w:rsidR="00A27F6A" w:rsidRPr="00A27F6A" w:rsidRDefault="00A27F6A" w:rsidP="00A27F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categories: format, range, duplicate, missing field, unmatched emission factor</w:t>
      </w:r>
    </w:p>
    <w:p w14:paraId="189304D6" w14:textId="77777777" w:rsidR="00A27F6A" w:rsidRPr="00A27F6A" w:rsidRDefault="00A27F6A" w:rsidP="00A27F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report: total rows submitted, rows accepted, rows rejected, rows with warnings</w:t>
      </w:r>
    </w:p>
    <w:p w14:paraId="5B2D4581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619CE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2D055C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Agent Configuration &amp; Setup</w:t>
      </w:r>
    </w:p>
    <w:p w14:paraId="3D78A7E9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SustainGate is the first sustainability platform with configurable, named AI agents — each scoped to a compliance framework, with explicit permissions, policy profiles, and mandatory testing modes.</w:t>
      </w:r>
    </w:p>
    <w:p w14:paraId="58CE7B0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Agent Instantiation</w:t>
      </w:r>
    </w:p>
    <w:p w14:paraId="045265C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(or SustainZone consultants on behalf of clients) create and configure agents through the Agent Management interface. Each agent is a named, discrete entity with a defined role, policy profile, and tool permissions.</w:t>
      </w:r>
    </w:p>
    <w:p w14:paraId="6818546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creation workflow:</w:t>
      </w:r>
    </w:p>
    <w:p w14:paraId="086A8840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and role assignment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assigns a name (e.g. "GHG Scope 3 Calculator") and selects an agent type (Carbon Auditor, Strategy Builder, Progress Tracker, Audit Prep, Report Writer, Security Auditor, or Custom)</w:t>
      </w:r>
    </w:p>
    <w:p w14:paraId="79F9C5C1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 policy profile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selects which compliance frameworks the agent governs against (e.g. GHG Protocol + DEFRA + SBTi). The agent will enforce all rules from selected frameworks on every action.</w:t>
      </w:r>
    </w:p>
    <w:p w14:paraId="7E247A64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permission scoping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explicitly grants or restricts access to data tools: </w:t>
      </w:r>
    </w:p>
    <w:p w14:paraId="58784324" w14:textId="77777777" w:rsidR="00A27F6A" w:rsidRPr="00A27F6A" w:rsidRDefault="00A27F6A" w:rsidP="00A27F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 permissions: read-only or read-write per connected system (Xero, Sage, energy APIs, uploaded CSVs)</w:t>
      </w:r>
    </w:p>
    <w:p w14:paraId="18B49CD0" w14:textId="77777777" w:rsidR="00A27F6A" w:rsidRPr="00A27F6A" w:rsidRDefault="00A27F6A" w:rsidP="00A27F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permissions: which report types the agent can generate</w:t>
      </w:r>
    </w:p>
    <w:p w14:paraId="63F09E25" w14:textId="77777777" w:rsidR="00A27F6A" w:rsidRPr="00A27F6A" w:rsidRDefault="00A27F6A" w:rsidP="00A27F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call permissions: which external APIs the agent can call (e.g. DEFRA emission factors, EUDR Information System, Global Forest Watch)</w:t>
      </w:r>
    </w:p>
    <w:p w14:paraId="20EFCF54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Sector configuration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selects sector profile (Healthcare/NHS, Manufacturing, Retail, Food &amp; Agriculture, Construction, Aviation, Pharmaceuticals). This determines which emission factor pathways, spend categories, and framework-specific rules apply.</w:t>
      </w:r>
    </w:p>
    <w:p w14:paraId="2AF193D9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Confidence tier thresholds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sets the minimum confidence tier for automated action vs. human review flag (e.g. any emission calculation below "medium" confidence triggers a review flag before proceeding)</w:t>
      </w:r>
    </w:p>
    <w:p w14:paraId="10C1A681" w14:textId="77777777" w:rsidR="00A27F6A" w:rsidRPr="00A27F6A" w:rsidRDefault="00A27F6A" w:rsidP="00A27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settings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configure who receives alerts for governance checkpoint failures, human review flags, and agent completion events</w:t>
      </w:r>
    </w:p>
    <w:p w14:paraId="701D5EF4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Agent Testing Mode (Dry Run)</w:t>
      </w:r>
    </w:p>
    <w:p w14:paraId="31D0AA68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production activation, every agent must complete a mandatory dry run:</w:t>
      </w:r>
    </w:p>
    <w:p w14:paraId="2D2623AF" w14:textId="77777777" w:rsidR="00A27F6A" w:rsidRPr="00A27F6A" w:rsidRDefault="00A27F6A" w:rsidP="00A27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executes its full workflow against a sandboxed copy of live data</w:t>
      </w:r>
    </w:p>
    <w:p w14:paraId="2B33CA7D" w14:textId="77777777" w:rsidR="00A27F6A" w:rsidRPr="00A27F6A" w:rsidRDefault="00A27F6A" w:rsidP="00A27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governance checkpoints are evaluated but no data is committed, no outputs are released, no external APIs are called in write mode</w:t>
      </w:r>
    </w:p>
    <w:p w14:paraId="7CEBF60C" w14:textId="77777777" w:rsidR="00A27F6A" w:rsidRPr="00A27F6A" w:rsidRDefault="00A27F6A" w:rsidP="00A27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Dry run produces a test report: actions taken, rules applied, checkpoints passed/failed, outputs generated (preview only), anomalies detected</w:t>
      </w:r>
    </w:p>
    <w:p w14:paraId="034B25FF" w14:textId="77777777" w:rsidR="00A27F6A" w:rsidRPr="00A27F6A" w:rsidRDefault="00A27F6A" w:rsidP="00A27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review of dry run report required before production activation</w:t>
      </w:r>
    </w:p>
    <w:p w14:paraId="74FD4FDF" w14:textId="77777777" w:rsidR="00A27F6A" w:rsidRPr="00A27F6A" w:rsidRDefault="00A27F6A" w:rsidP="00A27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Dry run can be re-run at any time (e.g. after framework rule updates or sector configuration changes)</w:t>
      </w:r>
    </w:p>
    <w:p w14:paraId="34EE0C9C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Agent Versioning</w:t>
      </w:r>
    </w:p>
    <w:p w14:paraId="2B668AF9" w14:textId="77777777" w:rsidR="00A27F6A" w:rsidRPr="00A27F6A" w:rsidRDefault="00A27F6A" w:rsidP="00A27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agent has a version history: configuration changes (policy profile updates, permission changes, sector reconfiguration) create a new version</w:t>
      </w:r>
    </w:p>
    <w:p w14:paraId="17EE452E" w14:textId="77777777" w:rsidR="00A27F6A" w:rsidRPr="00A27F6A" w:rsidRDefault="00A27F6A" w:rsidP="00A27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versions are archived and can be restored</w:t>
      </w:r>
    </w:p>
    <w:p w14:paraId="2AE0BD92" w14:textId="77777777" w:rsidR="00A27F6A" w:rsidRPr="00A27F6A" w:rsidRDefault="00A27F6A" w:rsidP="00A27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framework rules are updated (e.g. new DEFRA emission factors released, EUDR amendment), affected agents are flagged for review and re-testing</w:t>
      </w:r>
    </w:p>
    <w:p w14:paraId="0AD544F0" w14:textId="77777777" w:rsidR="00A27F6A" w:rsidRPr="00A27F6A" w:rsidRDefault="00A27F6A" w:rsidP="00A27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changelog: full audit trail of who made configuration changes and when</w:t>
      </w:r>
    </w:p>
    <w:p w14:paraId="32C255D3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Agent Dashboard</w:t>
      </w:r>
    </w:p>
    <w:p w14:paraId="646340B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view of all active and inactive agents per organisation, showing: agent name, type, gate assignment, policy profile, last active, current status (active/paused/dry run/error), governance checkpoint pass rate, and link to full audit log.</w:t>
      </w:r>
    </w:p>
    <w:p w14:paraId="4EB59340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4FA0A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6DEECFF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Workspace &amp; Folder Structure</w:t>
      </w:r>
    </w:p>
    <w:p w14:paraId="5136B7F2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SustainGate organises all compliance work through a "framework-as-workspace" model — each compliance framework functions as a dedicated collaborative workspace with its own data, documents, review workflow, and approval process.</w:t>
      </w:r>
    </w:p>
    <w:p w14:paraId="3B3B996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Workspace Hierarchy</w:t>
      </w:r>
    </w:p>
    <w:p w14:paraId="7879D49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Organisation Workspace (root)</w:t>
      </w:r>
    </w:p>
    <w:p w14:paraId="74DEB26C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E6FD13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/NHS-Evergreen</w:t>
      </w:r>
    </w:p>
    <w:p w14:paraId="42B93DA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/2025-Assessment</w:t>
      </w:r>
    </w:p>
    <w:p w14:paraId="577F55B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Self-Assessment Form</w:t>
      </w:r>
    </w:p>
    <w:p w14:paraId="4B07EE6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Evidence Bundle</w:t>
      </w:r>
    </w:p>
    <w:p w14:paraId="0A50A8C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   └── Atamis Submission Pack</w:t>
      </w:r>
    </w:p>
    <w:p w14:paraId="5366995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/2026-Assessment</w:t>
      </w:r>
    </w:p>
    <w:p w14:paraId="2215F61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F8F063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/GHG-Inventory</w:t>
      </w:r>
    </w:p>
    <w:p w14:paraId="6CEDF30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/2024-Baseline</w:t>
      </w:r>
    </w:p>
    <w:p w14:paraId="7F9109D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Scope 1 Data</w:t>
      </w:r>
    </w:p>
    <w:p w14:paraId="7A3457A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Scope 2 Data</w:t>
      </w:r>
    </w:p>
    <w:p w14:paraId="45135897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Scope 3 Data</w:t>
      </w:r>
    </w:p>
    <w:p w14:paraId="123A783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Methodology Notes</w:t>
      </w:r>
    </w:p>
    <w:p w14:paraId="68239EC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/2025-Reporting-Year</w:t>
      </w:r>
    </w:p>
    <w:p w14:paraId="398EA08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FB1B81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/SBTi</w:t>
      </w:r>
    </w:p>
    <w:p w14:paraId="4FEFD15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Target Setting Pack</w:t>
      </w:r>
    </w:p>
    <w:p w14:paraId="3E3E32D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Rebase Analysis</w:t>
      </w:r>
    </w:p>
    <w:p w14:paraId="7332670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Submission Documents</w:t>
      </w:r>
    </w:p>
    <w:p w14:paraId="6FA8805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E4F836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/PPN006-CRP</w:t>
      </w:r>
    </w:p>
    <w:p w14:paraId="3B7120D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Draft CRP v1</w:t>
      </w:r>
    </w:p>
    <w:p w14:paraId="7E05E62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Draft CRP v2</w:t>
      </w:r>
    </w:p>
    <w:p w14:paraId="435BE87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Published CRP (signed)</w:t>
      </w:r>
    </w:p>
    <w:p w14:paraId="37F13BC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C8E0287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/CDP</w:t>
      </w:r>
    </w:p>
    <w:p w14:paraId="2F03BD5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/2025-Response</w:t>
      </w:r>
    </w:p>
    <w:p w14:paraId="3D83E40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/2026-Response</w:t>
      </w:r>
    </w:p>
    <w:p w14:paraId="07D00BE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365869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/EPR</w:t>
      </w:r>
    </w:p>
    <w:p w14:paraId="78E846DC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/2025-Packaging-Data</w:t>
      </w:r>
    </w:p>
    <w:p w14:paraId="01F34C2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Obligation Calculator Output</w:t>
      </w:r>
    </w:p>
    <w:p w14:paraId="6DBC382C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PRN-PERN Records</w:t>
      </w:r>
    </w:p>
    <w:p w14:paraId="68C3D3F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BA69AC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/EUDR</w:t>
      </w:r>
    </w:p>
    <w:p w14:paraId="018D3A3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/Supplier-Due-Diligence</w:t>
      </w:r>
    </w:p>
    <w:p w14:paraId="21FEE2A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/Geo-Coordinates</w:t>
      </w:r>
    </w:p>
    <w:p w14:paraId="4A4969D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/Risk-Classifications</w:t>
      </w:r>
    </w:p>
    <w:p w14:paraId="7D6D842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/DDS-Submissions</w:t>
      </w:r>
    </w:p>
    <w:p w14:paraId="6D72B84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513A6B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/UK-SRS</w:t>
      </w:r>
    </w:p>
    <w:p w14:paraId="3DF0E77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TCFD Disclosure Draft</w:t>
      </w:r>
    </w:p>
    <w:p w14:paraId="5DEBD62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S2 Climate Disclosure</w:t>
      </w:r>
    </w:p>
    <w:p w14:paraId="3B82A866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Folder Features</w:t>
      </w:r>
    </w:p>
    <w:p w14:paraId="1E8326ED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document has a full version history with diff view between versions</w:t>
      </w:r>
    </w:p>
    <w:p w14:paraId="28790BB8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status tags: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Draft | In Review | Approved | Submitted | Archived</w:t>
      </w:r>
    </w:p>
    <w:p w14:paraId="46C35F78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Comments and annotations: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inline comments on documents with threaded replies, @mention notifications</w:t>
      </w:r>
    </w:p>
    <w:p w14:paraId="50325F53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linking: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documents can be cross-linked across frameworks (e.g. GHG Inventory linked into SBTi, PPN 006 CRP, and NHS Evergreen evidence bundle simultaneously)</w:t>
      </w:r>
    </w:p>
    <w:p w14:paraId="377FE019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 tracking: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folder can have a submission deadline assigned, with automated reminders at 30, 14, and 7 days</w:t>
      </w:r>
    </w:p>
    <w:p w14:paraId="3FC4FCF8" w14:textId="77777777" w:rsidR="00A27F6A" w:rsidRPr="00A27F6A" w:rsidRDefault="00A27F6A" w:rsidP="00A27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Pre-built workspace templates: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"NHS Evergreen First Assessment", "SBTi SME Pathway", "UK Packaging EPR", "EUDR Timber Importer" — creates the full folder structure and populates with relevant templates on activation</w:t>
      </w:r>
    </w:p>
    <w:p w14:paraId="0329806D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Multi-User Access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592"/>
      </w:tblGrid>
      <w:tr w:rsidR="00A27F6A" w:rsidRPr="00A27F6A" w14:paraId="09B80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09044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41B6329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 Level</w:t>
            </w:r>
          </w:p>
        </w:tc>
      </w:tr>
      <w:tr w:rsidR="00A27F6A" w:rsidRPr="00A27F6A" w14:paraId="69BC1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4CB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 Admin</w:t>
            </w:r>
          </w:p>
        </w:tc>
        <w:tc>
          <w:tcPr>
            <w:tcW w:w="0" w:type="auto"/>
            <w:vAlign w:val="center"/>
            <w:hideMark/>
          </w:tcPr>
          <w:p w14:paraId="07BC9C1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access across all framework workspaces</w:t>
            </w:r>
          </w:p>
        </w:tc>
      </w:tr>
      <w:tr w:rsidR="00A27F6A" w:rsidRPr="00A27F6A" w14:paraId="5B8C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303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Framework Editor</w:t>
            </w:r>
          </w:p>
        </w:tc>
        <w:tc>
          <w:tcPr>
            <w:tcW w:w="0" w:type="auto"/>
            <w:vAlign w:val="center"/>
            <w:hideMark/>
          </w:tcPr>
          <w:p w14:paraId="173B5DD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 access to assigned framework workspace(s) only</w:t>
            </w:r>
          </w:p>
        </w:tc>
      </w:tr>
      <w:tr w:rsidR="00A27F6A" w:rsidRPr="00A27F6A" w14:paraId="2248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77D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4DDFEB0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 data, complete forms, add comments — cannot approve or submit</w:t>
            </w:r>
          </w:p>
        </w:tc>
      </w:tr>
      <w:tr w:rsidR="00A27F6A" w:rsidRPr="00A27F6A" w14:paraId="7486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662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4219D82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access to assigned workspace(s)</w:t>
            </w:r>
          </w:p>
        </w:tc>
      </w:tr>
      <w:tr w:rsidR="00A27F6A" w:rsidRPr="00A27F6A" w14:paraId="0C33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5DA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7BE7F1C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access to all workspaces + full audit log access</w:t>
            </w:r>
          </w:p>
        </w:tc>
      </w:tr>
      <w:tr w:rsidR="00A27F6A" w:rsidRPr="00A27F6A" w14:paraId="7BBD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41F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SustainZone Consultant</w:t>
            </w:r>
          </w:p>
        </w:tc>
        <w:tc>
          <w:tcPr>
            <w:tcW w:w="0" w:type="auto"/>
            <w:vAlign w:val="center"/>
            <w:hideMark/>
          </w:tcPr>
          <w:p w14:paraId="2BA533B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Configurable access across all client workspaces via consultant dashboard</w:t>
            </w:r>
          </w:p>
        </w:tc>
      </w:tr>
    </w:tbl>
    <w:p w14:paraId="3F0CAB5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Framework-level permissions: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can be assigned different roles per framework (e.g. Editor for EPR, Viewer for EUDR) — not available on any competing platform.</w:t>
      </w:r>
    </w:p>
    <w:p w14:paraId="6415D57C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Consultant Multi-Tenant Dashboard</w:t>
      </w:r>
    </w:p>
    <w:p w14:paraId="34ABEEAF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SustainZone consultants access a dedicated multi-tenant interface providing a cross-client compliance dashboard (all clients, all frameworks, all gate statuses in one view), client onboarding management, template propagation (push framework templates across multiple client workspaces simultaneously), white-label report generation (branded for client or SustainZone), and cross-client benchmarking (anonymised sector comparison data).</w:t>
      </w:r>
    </w:p>
    <w:p w14:paraId="42F073FC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58CC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D9E5E2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The Five-Gate Architecture</w:t>
      </w:r>
    </w:p>
    <w:p w14:paraId="5F8F665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SustainGate structures the sustainability compliance journey into five progressive gates, each with a dedicated AI agent and a governance checkpoint that every output must pass before release.</w:t>
      </w:r>
    </w:p>
    <w:p w14:paraId="1B5720AF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009"/>
        <w:gridCol w:w="4104"/>
        <w:gridCol w:w="2682"/>
      </w:tblGrid>
      <w:tr w:rsidR="00A27F6A" w:rsidRPr="00A27F6A" w14:paraId="5F53E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D88B3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68C244E5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FD9E76B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58FF917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Governance Checkpoint</w:t>
            </w:r>
          </w:p>
        </w:tc>
      </w:tr>
      <w:tr w:rsidR="00A27F6A" w:rsidRPr="00A27F6A" w14:paraId="357E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ED7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Assess</w:t>
            </w:r>
          </w:p>
        </w:tc>
        <w:tc>
          <w:tcPr>
            <w:tcW w:w="0" w:type="auto"/>
            <w:vAlign w:val="center"/>
            <w:hideMark/>
          </w:tcPr>
          <w:p w14:paraId="354DD58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Auditor</w:t>
            </w:r>
          </w:p>
        </w:tc>
        <w:tc>
          <w:tcPr>
            <w:tcW w:w="0" w:type="auto"/>
            <w:vAlign w:val="center"/>
            <w:hideMark/>
          </w:tcPr>
          <w:p w14:paraId="060694F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Connects to accounting/energy systems or ingests CSV data. Maps to DEFRA emission factors, builds Scope 1/2/3 inventory with confidence tiers and probabilistic gap-filling</w:t>
            </w:r>
          </w:p>
        </w:tc>
        <w:tc>
          <w:tcPr>
            <w:tcW w:w="0" w:type="auto"/>
            <w:vAlign w:val="center"/>
            <w:hideMark/>
          </w:tcPr>
          <w:p w14:paraId="458C615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GHG Protocol methodology enforced; confidence tiers disclosed; supplier identifiers redacted</w:t>
            </w:r>
          </w:p>
        </w:tc>
      </w:tr>
      <w:tr w:rsidR="00A27F6A" w:rsidRPr="00A27F6A" w14:paraId="7258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51D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Plan</w:t>
            </w:r>
          </w:p>
        </w:tc>
        <w:tc>
          <w:tcPr>
            <w:tcW w:w="0" w:type="auto"/>
            <w:vAlign w:val="center"/>
            <w:hideMark/>
          </w:tcPr>
          <w:p w14:paraId="4B6E70D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Strategy Builder</w:t>
            </w:r>
          </w:p>
        </w:tc>
        <w:tc>
          <w:tcPr>
            <w:tcW w:w="0" w:type="auto"/>
            <w:vAlign w:val="center"/>
            <w:hideMark/>
          </w:tcPr>
          <w:p w14:paraId="66EB4DC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Reads baseline, recommends frameworks, generates CRP with science-based targets</w:t>
            </w:r>
          </w:p>
        </w:tc>
        <w:tc>
          <w:tcPr>
            <w:tcW w:w="0" w:type="auto"/>
            <w:vAlign w:val="center"/>
            <w:hideMark/>
          </w:tcPr>
          <w:p w14:paraId="6C14BB0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SBTi criteria alignment; PPN 006 and NHS Evergreen requirements met; data consistent with baseline</w:t>
            </w:r>
          </w:p>
        </w:tc>
      </w:tr>
      <w:tr w:rsidR="00A27F6A" w:rsidRPr="00A27F6A" w14:paraId="5824E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7B1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Implement</w:t>
            </w:r>
          </w:p>
        </w:tc>
        <w:tc>
          <w:tcPr>
            <w:tcW w:w="0" w:type="auto"/>
            <w:vAlign w:val="center"/>
            <w:hideMark/>
          </w:tcPr>
          <w:p w14:paraId="4740E54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Tracker</w:t>
            </w:r>
          </w:p>
        </w:tc>
        <w:tc>
          <w:tcPr>
            <w:tcW w:w="0" w:type="auto"/>
            <w:vAlign w:val="center"/>
            <w:hideMark/>
          </w:tcPr>
          <w:p w14:paraId="1FA86AD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Auto-collects monthly data, chases non-responsive suppliers, tracks progress vs. targets</w:t>
            </w:r>
          </w:p>
        </w:tc>
        <w:tc>
          <w:tcPr>
            <w:tcW w:w="0" w:type="auto"/>
            <w:vAlign w:val="center"/>
            <w:hideMark/>
          </w:tcPr>
          <w:p w14:paraId="1B16E39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freshness validation; target trajectory monitoring; supplier reminder log</w:t>
            </w:r>
          </w:p>
        </w:tc>
      </w:tr>
      <w:tr w:rsidR="00A27F6A" w:rsidRPr="00A27F6A" w14:paraId="6940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AD4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4. Verify</w:t>
            </w:r>
          </w:p>
        </w:tc>
        <w:tc>
          <w:tcPr>
            <w:tcW w:w="0" w:type="auto"/>
            <w:vAlign w:val="center"/>
            <w:hideMark/>
          </w:tcPr>
          <w:p w14:paraId="3DF4B20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Prep</w:t>
            </w:r>
          </w:p>
        </w:tc>
        <w:tc>
          <w:tcPr>
            <w:tcW w:w="0" w:type="auto"/>
            <w:vAlign w:val="center"/>
            <w:hideMark/>
          </w:tcPr>
          <w:p w14:paraId="6F5E12A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Cross-checks data consistency, identifies evidence gaps, assembles audit-ready bundle</w:t>
            </w:r>
          </w:p>
        </w:tc>
        <w:tc>
          <w:tcPr>
            <w:tcW w:w="0" w:type="auto"/>
            <w:vAlign w:val="center"/>
            <w:hideMark/>
          </w:tcPr>
          <w:p w14:paraId="06FE6A4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Evidence completeness vs. framework requirements; full data traceability</w:t>
            </w:r>
          </w:p>
        </w:tc>
      </w:tr>
      <w:tr w:rsidR="00A27F6A" w:rsidRPr="00A27F6A" w14:paraId="0D80C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E94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Report</w:t>
            </w:r>
          </w:p>
        </w:tc>
        <w:tc>
          <w:tcPr>
            <w:tcW w:w="0" w:type="auto"/>
            <w:vAlign w:val="center"/>
            <w:hideMark/>
          </w:tcPr>
          <w:p w14:paraId="139BEF8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 Writer</w:t>
            </w:r>
          </w:p>
        </w:tc>
        <w:tc>
          <w:tcPr>
            <w:tcW w:w="0" w:type="auto"/>
            <w:vAlign w:val="center"/>
            <w:hideMark/>
          </w:tcPr>
          <w:p w14:paraId="60410AB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Generates: UK SRS disclosures, CDP questionnaires, NHS Evergreen packs, SBTi submissions, CRPs</w:t>
            </w:r>
          </w:p>
        </w:tc>
        <w:tc>
          <w:tcPr>
            <w:tcW w:w="0" w:type="auto"/>
            <w:vAlign w:val="center"/>
            <w:hideMark/>
          </w:tcPr>
          <w:p w14:paraId="3A453EA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 disclosure requirements; mandatory field coverage; sensitive data redacted</w:t>
            </w:r>
          </w:p>
        </w:tc>
      </w:tr>
      <w:tr w:rsidR="00A27F6A" w:rsidRPr="00A27F6A" w14:paraId="414DE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014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Secure</w:t>
            </w:r>
          </w:p>
        </w:tc>
        <w:tc>
          <w:tcPr>
            <w:tcW w:w="0" w:type="auto"/>
            <w:vAlign w:val="center"/>
            <w:hideMark/>
          </w:tcPr>
          <w:p w14:paraId="7A04BEC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Auditor</w:t>
            </w:r>
          </w:p>
        </w:tc>
        <w:tc>
          <w:tcPr>
            <w:tcW w:w="0" w:type="auto"/>
            <w:vAlign w:val="center"/>
            <w:hideMark/>
          </w:tcPr>
          <w:p w14:paraId="231820B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Validates encryption, access controls, GDPR, ISO 27001, Cyber Essentials, NHS DSPT — continuously across all gates</w:t>
            </w:r>
          </w:p>
        </w:tc>
        <w:tc>
          <w:tcPr>
            <w:tcW w:w="0" w:type="auto"/>
            <w:vAlign w:val="center"/>
            <w:hideMark/>
          </w:tcPr>
          <w:p w14:paraId="6FAC553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27001; Cyber Essentials; GDPR data handling; NHS DSPT compliance</w:t>
            </w:r>
          </w:p>
        </w:tc>
      </w:tr>
    </w:tbl>
    <w:p w14:paraId="65191B7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 Progression Rules</w:t>
      </w:r>
    </w:p>
    <w:p w14:paraId="0F3E774D" w14:textId="77777777" w:rsidR="00A27F6A" w:rsidRPr="00A27F6A" w:rsidRDefault="00A27F6A" w:rsidP="00A27F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Gates unlock sequentially — each gate's governance checkpoint must pass before the next activates</w:t>
      </w:r>
    </w:p>
    <w:p w14:paraId="6A736FC1" w14:textId="77777777" w:rsidR="00A27F6A" w:rsidRPr="00A27F6A" w:rsidRDefault="00A27F6A" w:rsidP="00A27F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gate produces an immutable evidence bundle on completion</w:t>
      </w:r>
    </w:p>
    <w:p w14:paraId="69933473" w14:textId="77777777" w:rsidR="00A27F6A" w:rsidRPr="00A27F6A" w:rsidRDefault="00A27F6A" w:rsidP="00A27F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6 (Secure) runs continuously — not sequential</w:t>
      </w:r>
    </w:p>
    <w:p w14:paraId="4F500AD9" w14:textId="77777777" w:rsidR="00A27F6A" w:rsidRPr="00A27F6A" w:rsidRDefault="00A27F6A" w:rsidP="00A27F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checkpoints enforced by the Core Governance Engine (Section 10)</w:t>
      </w:r>
    </w:p>
    <w:p w14:paraId="4CBD1653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D2E7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0E52C9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The Agentic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3165"/>
        <w:gridCol w:w="4318"/>
      </w:tblGrid>
      <w:tr w:rsidR="00A27F6A" w:rsidRPr="00A27F6A" w14:paraId="11304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A9A52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54F298F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Traditional / Competitor Approach</w:t>
            </w:r>
          </w:p>
        </w:tc>
        <w:tc>
          <w:tcPr>
            <w:tcW w:w="0" w:type="auto"/>
            <w:vAlign w:val="center"/>
            <w:hideMark/>
          </w:tcPr>
          <w:p w14:paraId="58FA30D5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SustainGate</w:t>
            </w:r>
          </w:p>
        </w:tc>
      </w:tr>
      <w:tr w:rsidR="00A27F6A" w:rsidRPr="00A27F6A" w14:paraId="76B9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2F9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governance</w:t>
            </w:r>
          </w:p>
        </w:tc>
        <w:tc>
          <w:tcPr>
            <w:tcW w:w="0" w:type="auto"/>
            <w:vAlign w:val="center"/>
            <w:hideMark/>
          </w:tcPr>
          <w:p w14:paraId="1AA4D67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platform offers configurable AI agents</w:t>
            </w:r>
          </w:p>
        </w:tc>
        <w:tc>
          <w:tcPr>
            <w:tcW w:w="0" w:type="auto"/>
            <w:vAlign w:val="center"/>
            <w:hideMark/>
          </w:tcPr>
          <w:p w14:paraId="40C5938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Named agents with policy profiles, tool permissions, sector config, dry-run testing</w:t>
            </w:r>
          </w:p>
        </w:tc>
      </w:tr>
      <w:tr w:rsidR="00A27F6A" w:rsidRPr="00A27F6A" w14:paraId="27AFA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105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E96A9E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CSVs or basic API connections (Greenly, Watershed)</w:t>
            </w:r>
          </w:p>
        </w:tc>
        <w:tc>
          <w:tcPr>
            <w:tcW w:w="0" w:type="auto"/>
            <w:vAlign w:val="center"/>
            <w:hideMark/>
          </w:tcPr>
          <w:p w14:paraId="2500B86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connections + AI-assisted CSV upload with in-place error correction</w:t>
            </w:r>
          </w:p>
        </w:tc>
      </w:tr>
      <w:tr w:rsidR="00A27F6A" w:rsidRPr="00A27F6A" w14:paraId="6566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7E3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Emission calculation</w:t>
            </w:r>
          </w:p>
        </w:tc>
        <w:tc>
          <w:tcPr>
            <w:tcW w:w="0" w:type="auto"/>
            <w:vAlign w:val="center"/>
            <w:hideMark/>
          </w:tcPr>
          <w:p w14:paraId="07FB290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Spreadsheets or black-box automation</w:t>
            </w:r>
          </w:p>
        </w:tc>
        <w:tc>
          <w:tcPr>
            <w:tcW w:w="0" w:type="auto"/>
            <w:vAlign w:val="center"/>
            <w:hideMark/>
          </w:tcPr>
          <w:p w14:paraId="4962911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DEFRA 2025 factors, confidence tiers, probabilistic gap-filling, full methodology notes</w:t>
            </w:r>
          </w:p>
        </w:tc>
      </w:tr>
      <w:tr w:rsidR="00A27F6A" w:rsidRPr="00A27F6A" w14:paraId="1308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2C4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 coverage</w:t>
            </w:r>
          </w:p>
        </w:tc>
        <w:tc>
          <w:tcPr>
            <w:tcW w:w="0" w:type="auto"/>
            <w:vAlign w:val="center"/>
            <w:hideMark/>
          </w:tcPr>
          <w:p w14:paraId="656F8B9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framework or carbon-only (all competitors)</w:t>
            </w:r>
          </w:p>
        </w:tc>
        <w:tc>
          <w:tcPr>
            <w:tcW w:w="0" w:type="auto"/>
            <w:vAlign w:val="center"/>
            <w:hideMark/>
          </w:tcPr>
          <w:p w14:paraId="034BEE7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 frameworks unified: NHS Evergreen, SBTi, UK SRS, CDP, EPR, EUDR, GHG Protocol, PPN 006</w:t>
            </w:r>
          </w:p>
        </w:tc>
      </w:tr>
      <w:tr w:rsidR="00A27F6A" w:rsidRPr="00A27F6A" w14:paraId="1198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5C6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EUDR compliance</w:t>
            </w:r>
          </w:p>
        </w:tc>
        <w:tc>
          <w:tcPr>
            <w:tcW w:w="0" w:type="auto"/>
            <w:vAlign w:val="center"/>
            <w:hideMark/>
          </w:tcPr>
          <w:p w14:paraId="3650C98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Specialist enterprise tools only (osapiens €50K+, SAP)</w:t>
            </w:r>
          </w:p>
        </w:tc>
        <w:tc>
          <w:tcPr>
            <w:tcW w:w="0" w:type="auto"/>
            <w:vAlign w:val="center"/>
            <w:hideMark/>
          </w:tcPr>
          <w:p w14:paraId="544FB9D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SME-accessible EUDR module with guided supplier due diligence and DDS generation</w:t>
            </w:r>
          </w:p>
        </w:tc>
      </w:tr>
      <w:tr w:rsidR="00A27F6A" w:rsidRPr="00A27F6A" w14:paraId="2806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717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EPR compliance</w:t>
            </w:r>
          </w:p>
        </w:tc>
        <w:tc>
          <w:tcPr>
            <w:tcW w:w="0" w:type="auto"/>
            <w:vAlign w:val="center"/>
            <w:hideMark/>
          </w:tcPr>
          <w:p w14:paraId="7912A91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Isolated compliance schemes (Valpak, Ecosurety)</w:t>
            </w:r>
          </w:p>
        </w:tc>
        <w:tc>
          <w:tcPr>
            <w:tcW w:w="0" w:type="auto"/>
            <w:vAlign w:val="center"/>
            <w:hideMark/>
          </w:tcPr>
          <w:p w14:paraId="5BECD72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EPR integrated with carbon reporting — packaging data feeds both EPR obligations and Scope 3</w:t>
            </w:r>
          </w:p>
        </w:tc>
      </w:tr>
      <w:tr w:rsidR="00A27F6A" w:rsidRPr="00A27F6A" w14:paraId="34BA0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C92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29457D6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Rigid hierarchies (IBM Envizi) or flat dashboards (Greenly)</w:t>
            </w:r>
          </w:p>
        </w:tc>
        <w:tc>
          <w:tcPr>
            <w:tcW w:w="0" w:type="auto"/>
            <w:vAlign w:val="center"/>
            <w:hideMark/>
          </w:tcPr>
          <w:p w14:paraId="69E942F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Framework-as-workspace model with version control, cross-linking, and consultant multi-tenant</w:t>
            </w:r>
          </w:p>
        </w:tc>
      </w:tr>
      <w:tr w:rsidR="00A27F6A" w:rsidRPr="00A27F6A" w14:paraId="52E8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F79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Supplier engagement</w:t>
            </w:r>
          </w:p>
        </w:tc>
        <w:tc>
          <w:tcPr>
            <w:tcW w:w="0" w:type="auto"/>
            <w:vAlign w:val="center"/>
            <w:hideMark/>
          </w:tcPr>
          <w:p w14:paraId="18033E6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email follow-up</w:t>
            </w:r>
          </w:p>
        </w:tc>
        <w:tc>
          <w:tcPr>
            <w:tcW w:w="0" w:type="auto"/>
            <w:vAlign w:val="center"/>
            <w:hideMark/>
          </w:tcPr>
          <w:p w14:paraId="4F7EEA1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Tracker agent auto-chases suppliers, logs status, escalates overdue requests</w:t>
            </w:r>
          </w:p>
        </w:tc>
      </w:tr>
      <w:tr w:rsidR="00A27F6A" w:rsidRPr="00A27F6A" w14:paraId="15D9E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7AF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3B46855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Scattered files</w:t>
            </w:r>
          </w:p>
        </w:tc>
        <w:tc>
          <w:tcPr>
            <w:tcW w:w="0" w:type="auto"/>
            <w:vAlign w:val="center"/>
            <w:hideMark/>
          </w:tcPr>
          <w:p w14:paraId="1B75EB8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provenance: every agent action logged with timestamp, rule, and outcome</w:t>
            </w:r>
          </w:p>
        </w:tc>
      </w:tr>
      <w:tr w:rsidR="00A27F6A" w:rsidRPr="00A27F6A" w14:paraId="031D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6CC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specificity</w:t>
            </w:r>
          </w:p>
        </w:tc>
        <w:tc>
          <w:tcPr>
            <w:tcW w:w="0" w:type="auto"/>
            <w:vAlign w:val="center"/>
            <w:hideMark/>
          </w:tcPr>
          <w:p w14:paraId="415E7C8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US-centric (Watershed, Persefoni) or EU-centric (osapiens, Plan A)</w:t>
            </w:r>
          </w:p>
        </w:tc>
        <w:tc>
          <w:tcPr>
            <w:tcW w:w="0" w:type="auto"/>
            <w:vAlign w:val="center"/>
            <w:hideMark/>
          </w:tcPr>
          <w:p w14:paraId="60DC6BB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UK-native: NHS Evergreen, PPN 006, UK SRS, DEFRA factors, EA registry submission</w:t>
            </w:r>
          </w:p>
        </w:tc>
      </w:tr>
    </w:tbl>
    <w:p w14:paraId="2E567118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FCF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53D6A9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System Architecture</w:t>
      </w:r>
    </w:p>
    <w:p w14:paraId="602E9DD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High-Level Architecture</w:t>
      </w:r>
    </w:p>
    <w:p w14:paraId="7769EE0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35DEB50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SustainGate Platform                      │</w:t>
      </w:r>
    </w:p>
    <w:p w14:paraId="3BD49A7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  │</w:t>
      </w:r>
    </w:p>
    <w:p w14:paraId="663608B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┌──────────┐ ┌──────────┐ ┌──────────┐ ┌──────────────────┐ │</w:t>
      </w:r>
    </w:p>
    <w:p w14:paraId="41FA282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Gate 1   │ │ Gate 2   │ │ Gate 3   │ │ Gates 4 &amp; 5      │ │</w:t>
      </w:r>
    </w:p>
    <w:p w14:paraId="34E2624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Carbon   │ │ Strategy │ │ Progress │ │ Audit Prep &amp;     │ │</w:t>
      </w:r>
    </w:p>
    <w:p w14:paraId="6BE184B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Auditor  │ │ Builder  │ │ Tracker  │ │ Report Writer    │ │</w:t>
      </w:r>
    </w:p>
    <w:p w14:paraId="45ADB73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└────┬─────┘ └────┬─────┘ └────┬─────┘ └────────┬─────────┘ │</w:t>
      </w:r>
    </w:p>
    <w:p w14:paraId="345AF5E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         │            │                 │            │</w:t>
      </w:r>
    </w:p>
    <w:p w14:paraId="209768F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┌────▼────────────▼────────────▼─────────────────▼─────────┐ │</w:t>
      </w:r>
    </w:p>
    <w:p w14:paraId="6BA3B13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               Core Governance Engine                    │ │</w:t>
      </w:r>
    </w:p>
    <w:p w14:paraId="01D255C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  Rule Enforcement | Redaction | Validation | Audit Log │ │</w:t>
      </w:r>
    </w:p>
    <w:p w14:paraId="7D30D7F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└────────────────────────────┬──────────────────────────────┘ │</w:t>
      </w:r>
    </w:p>
    <w:p w14:paraId="55D99BBC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│                                │</w:t>
      </w:r>
    </w:p>
    <w:p w14:paraId="183861E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┌──────────▼──────────┐  ┌──────────────┐  │</w:t>
      </w:r>
    </w:p>
    <w:p w14:paraId="460F9B67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CSV Upload &amp; │  │     Data Layer       │  │  Workspace &amp; │  │</w:t>
      </w:r>
    </w:p>
    <w:p w14:paraId="5FC98DC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Import Engine│  │ Postgres | S3 |      │  │  Folder Store│  │</w:t>
      </w:r>
    </w:p>
    <w:p w14:paraId="52507FC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└──────────────┘  │ Vector | Audit Logs  │  └──────────────┘  │</w:t>
      </w:r>
    </w:p>
    <w:p w14:paraId="7541EA0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└──────────────────────┘                    │</w:t>
      </w:r>
    </w:p>
    <w:p w14:paraId="7CBAE88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┌──────────────────────────────────────────────────────────┐  │</w:t>
      </w:r>
    </w:p>
    <w:p w14:paraId="297662EC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Gate 6: Security Auditor (continuous, cross-gate)       │  │</w:t>
      </w:r>
    </w:p>
    <w:p w14:paraId="3DBDCB4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ISO 27001 | Cyber Essentials | GDPR | NHS DSPT          │  │</w:t>
      </w:r>
    </w:p>
    <w:p w14:paraId="352C50F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└──────────────────────────────────────────────────────────┘  │</w:t>
      </w:r>
    </w:p>
    <w:p w14:paraId="0029E17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61BBDA7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│                                      │</w:t>
      </w:r>
    </w:p>
    <w:p w14:paraId="7EB7E1B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┌────────▼─────────┐                  ┌─────────▼──────────┐</w:t>
      </w:r>
    </w:p>
    <w:p w14:paraId="6F5B085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External APIs   │                  │   User Interface    │</w:t>
      </w:r>
    </w:p>
    <w:p w14:paraId="125BC9C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DEFRA | HMRC |  │                  │  Web App | API |    │</w:t>
      </w:r>
    </w:p>
    <w:p w14:paraId="6659690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NHS | Xero |    │                  │  Consultant Portal  │</w:t>
      </w:r>
    </w:p>
    <w:p w14:paraId="0F1E39A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Sage | EUDR DB  │                  └────────────────────┘</w:t>
      </w:r>
    </w:p>
    <w:p w14:paraId="1596CA4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Global Forest   │</w:t>
      </w:r>
    </w:p>
    <w:p w14:paraId="54DA12D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Watch | LiveEO  │</w:t>
      </w:r>
    </w:p>
    <w:p w14:paraId="4D121CF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└──────────────────┘</w:t>
      </w:r>
    </w:p>
    <w:p w14:paraId="4AEE45E3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Core Components</w:t>
      </w:r>
    </w:p>
    <w:p w14:paraId="31FBEF9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Policy &amp; Rules Engine: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NLP-powered rule extraction from uploaded documents; 300+ pre-built rules per framework; rule versioning with regulatory amendment tracking; custom rule builder.</w:t>
      </w:r>
    </w:p>
    <w:p w14:paraId="2923D47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Orchestration Layer: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Named agent instantiation with policy profiles; tool-level permissions per framework; pre/post-action governance checks; gate sequencing; dry-run sandbox.</w:t>
      </w:r>
    </w:p>
    <w:p w14:paraId="5E9BAEA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Upload &amp; Import Engine: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AI-assisted column mapping; pre-built UK-specific templates; row-level validation with in-place correction; emission factor auto-matching; batch processing.</w:t>
      </w:r>
    </w:p>
    <w:p w14:paraId="158918F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Governance Engine: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rule enforcement; automatic redaction; confidence tier tagging; probabilistic gap-filling; cross-framework conflict resolution.</w:t>
      </w:r>
    </w:p>
    <w:p w14:paraId="478E6CD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 &amp; Folder Store: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Framework-as-workspace hierarchy; version control; document cross-linking; role-based access per framework; consultant multi-tenant layer.</w:t>
      </w:r>
    </w:p>
    <w:p w14:paraId="3DF2D3D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&amp; Reporting Engine: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Immutable audit log; per-gate and per-framework dashboards; evidence packs; regulatory change alerts.</w:t>
      </w:r>
    </w:p>
    <w:p w14:paraId="27B5C77B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B3D1A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3B2948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Data Model</w:t>
      </w:r>
    </w:p>
    <w:p w14:paraId="74F7ABA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Organisation: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org_id, name, sector, size_band, country, frameworks_enrolled[], subscription_tier, current_gate</w:t>
      </w:r>
    </w:p>
    <w:p w14:paraId="5C81AFA9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framework_id, name, version, jurisdiction, rules[], maturity_levels[], last_updated, next_review_date</w:t>
      </w:r>
    </w:p>
    <w:p w14:paraId="763CDFD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rule_id, framework_id, rule_text, rule_type [validation|redaction|permission|threshold], severity [blocker|warning|info], effective_date, expiry_date</w:t>
      </w:r>
    </w:p>
    <w:p w14:paraId="186498E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agent_id, org_id, agent_type, gate_number, policy_profile_id, tool_permissions[], sector_profile, confidence_threshold, version, dry_run_status, created_at, last_active</w:t>
      </w:r>
    </w:p>
    <w:p w14:paraId="664A55D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EmissionsInventory: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inventory_id, org_id, base_year, reporting_year, scope1_total, scope2_total, scope3_total (tCO2e), emission_factors_version, confidence_tier [high|medium|low|estimated], methodology_notes</w:t>
      </w:r>
    </w:p>
    <w:p w14:paraId="4CCC125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DataImport: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import_id, org_id, upload_type, filename, rows_submitted, rows_accepted, rows_rejected, column_mapping (JSON), emission_factor_matches (JSON), created_at, committed_at</w:t>
      </w:r>
    </w:p>
    <w:p w14:paraId="4BE8696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PackagingData: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record_id, org_id, reporting_period, material_type, packaging_type, obligated_activity, weight_kg, units_placed_on_market, recyclability_classification, prn_obligation_kg, fee_estimate</w:t>
      </w:r>
    </w:p>
    <w:p w14:paraId="2E204712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EUDRRecord: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record_id, org_id, supplier_id, commodity, country_of_origin, geo_coordinates (GeoJSON), plot_size_ha, certification_number, risk_classification [standard|simplified], satellite_verification_status, dds_id, dds_status</w:t>
      </w:r>
    </w:p>
    <w:p w14:paraId="27534F4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workspace_id, org_id, framework_id, folder_structure (JSON), created_at</w:t>
      </w:r>
    </w:p>
    <w:p w14:paraId="421583E1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doc_id, workspace_id, folder_path, name, status [draft|in_review|approved|submitted|archived], current_version, version_history[], deadline, linked_docs[]</w:t>
      </w:r>
    </w:p>
    <w:p w14:paraId="4E7118D8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submission_id, org_id, framework_id, agent_id, gate_id, status, data_payload (JSON), audit_trail[]</w:t>
      </w:r>
    </w:p>
    <w:p w14:paraId="63D2E298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AuditEntry: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entry_id, submission_id, agent_id, action, timestamp, rule_applied, outcome [pass|fail|redacted|flagged], data_before (hashed), data_after (hashed)</w:t>
      </w:r>
    </w:p>
    <w:p w14:paraId="2C4BD00A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C051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78DBE8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API Specification</w:t>
      </w:r>
    </w:p>
    <w:p w14:paraId="7E995009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Authentication</w:t>
      </w:r>
    </w:p>
    <w:p w14:paraId="5AA053B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 2.0 with JWT tokens. Scopes: read:submissions, write:submissions, admin:rules, admin:agents, admin:workspace, consultant:multi-tenant</w:t>
      </w:r>
    </w:p>
    <w:p w14:paraId="53B97E3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Key Endpoints</w:t>
      </w:r>
    </w:p>
    <w:p w14:paraId="0E2B9D7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/api/v1/organisations                           Create org</w:t>
      </w:r>
    </w:p>
    <w:p w14:paraId="3A44620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/api/v1/organisations/{org_id}                  Get org profile</w:t>
      </w:r>
    </w:p>
    <w:p w14:paraId="6C7270A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/api/v1/organisations/{org_id}/gate-status      Get current gate + progress</w:t>
      </w:r>
    </w:p>
    <w:p w14:paraId="7D598286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F13B4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/api/v1/agents                                  Instantiate agent</w:t>
      </w:r>
    </w:p>
    <w:p w14:paraId="5A7AE7B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   /api/v1/agents/{agent_id}/config                Update agent configuration</w:t>
      </w:r>
    </w:p>
    <w:p w14:paraId="3818D6E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/api/v1/agents/{agent_id}/dry-run               Trigger dry run</w:t>
      </w:r>
    </w:p>
    <w:p w14:paraId="2BF98AA7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/api/v1/agents/{agent_id}/dry-run/report        Get dry run report</w:t>
      </w:r>
    </w:p>
    <w:p w14:paraId="1F48F2A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/api/v1/agents/{agent_id}/activate              Activate agent (post dry-run)</w:t>
      </w:r>
    </w:p>
    <w:p w14:paraId="4C90A25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/api/v1/agents/{agent_id}/versions              Get agent version history</w:t>
      </w:r>
    </w:p>
    <w:p w14:paraId="63AFCE1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/api/v1/agents/{agent_id}                       Decommission agent</w:t>
      </w:r>
    </w:p>
    <w:p w14:paraId="6A836D27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FF4E9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/api/v1/imports/upload                          Upload CSV file</w:t>
      </w:r>
    </w:p>
    <w:p w14:paraId="3377573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/api/v1/imports/{import_id}/map                 Submit column mapping</w:t>
      </w:r>
    </w:p>
    <w:p w14:paraId="0458C63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/api/v1/imports/{import_id}/validate            Get validation preview</w:t>
      </w:r>
    </w:p>
    <w:p w14:paraId="5CB84C5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 /api/v1/imports/{import_id}/correct             Apply in-place corrections</w:t>
      </w:r>
    </w:p>
    <w:p w14:paraId="2556BB0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/api/v1/imports/{import_id}/commit              Commit validated data</w:t>
      </w:r>
    </w:p>
    <w:p w14:paraId="0B52695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/api/v1/imports/{import_id}/error-log           Download error log CSV</w:t>
      </w:r>
    </w:p>
    <w:p w14:paraId="73A102D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F75EE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/api/v1/frameworks/{id}/rules/upload            Upload policy doc → auto-generate rules</w:t>
      </w:r>
    </w:p>
    <w:p w14:paraId="66FFB6F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/api/v1/frameworks/{id}/rules                   List rules</w:t>
      </w:r>
    </w:p>
    <w:p w14:paraId="7B1B7B7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   /api/v1/frameworks/{id}/rules/{rule_id}         Update rule</w:t>
      </w:r>
    </w:p>
    <w:p w14:paraId="685CBBF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A3682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/api/v1/emissions/inventory                     Create/update emissions inventory</w:t>
      </w:r>
    </w:p>
    <w:p w14:paraId="3FDFFC02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/api/v1/emissions/{org_id}/baseline             Get baseline</w:t>
      </w:r>
    </w:p>
    <w:p w14:paraId="0ED3B00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/api/v1/emissions/{org_id}/trajectory           Target trajectory vs. actuals</w:t>
      </w:r>
    </w:p>
    <w:p w14:paraId="6A147AB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5BD7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/api/v1/packaging                               Submit packaging data</w:t>
      </w:r>
    </w:p>
    <w:p w14:paraId="0D31598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/api/v1/packaging/{org_id}/obligation           Calculate EPR obligation</w:t>
      </w:r>
    </w:p>
    <w:p w14:paraId="3944D38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/api/v1/packaging/{org_id}/fee-estimate         Get modulated fee estimate</w:t>
      </w:r>
    </w:p>
    <w:p w14:paraId="2073DE6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28C32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/api/v1/eudr/suppliers                          Add supplier EUDR record</w:t>
      </w:r>
    </w:p>
    <w:p w14:paraId="6ED39AE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   /api/v1/eudr/suppliers/{id}/geo                 Upload/update geo-coordinates</w:t>
      </w:r>
    </w:p>
    <w:p w14:paraId="46EAE47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/api/v1/eudr/suppliers/{id}/risk                Get risk classification</w:t>
      </w:r>
    </w:p>
    <w:p w14:paraId="3C4C756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/api/v1/eudr/dds/generate                       Generate Due Diligence Statement</w:t>
      </w:r>
    </w:p>
    <w:p w14:paraId="5C4038F8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/api/v1/eudr/dds/{id}/submit                    Submit DDS to EU Information System</w:t>
      </w:r>
    </w:p>
    <w:p w14:paraId="26D6726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F00AB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/api/v1/workspace/{org_id}/folders              Create folder</w:t>
      </w:r>
    </w:p>
    <w:p w14:paraId="12D745BA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/api/v1/workspace/{org_id}/folders              List workspace structure</w:t>
      </w:r>
    </w:p>
    <w:p w14:paraId="679ABC1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/api/v1/workspace/{org_id}/documents            Upload document</w:t>
      </w:r>
    </w:p>
    <w:p w14:paraId="362EE88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/api/v1/workspace/{doc_id}/versions             Get version history</w:t>
      </w:r>
    </w:p>
    <w:p w14:paraId="409AFD33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/api/v1/workspace/{doc_id}/approve              Approve document</w:t>
      </w:r>
    </w:p>
    <w:p w14:paraId="14F060ED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C31DF1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/api/v1/crp/generate                            Generate Carbon Reduction Plan</w:t>
      </w:r>
    </w:p>
    <w:p w14:paraId="2C60891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/api/v1/crp/{org_id}/latest                     Get latest CRP</w:t>
      </w:r>
    </w:p>
    <w:p w14:paraId="0E77BF00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E72AB5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/api/v1/reports/{org_id}/dashboard              Compliance dashboard</w:t>
      </w:r>
    </w:p>
    <w:p w14:paraId="195E351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/api/v1/reports/{org_id}/evidence-pack          Generate evidence pack (PDF)</w:t>
      </w:r>
    </w:p>
    <w:p w14:paraId="4E26F324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4A92BB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/api/v1/consultant/clients                      List all clients (consultant role)</w:t>
      </w:r>
    </w:p>
    <w:p w14:paraId="12EBE3E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/api/v1/consultant/dashboard                    Cross-client compliance dashboard</w:t>
      </w:r>
    </w:p>
    <w:p w14:paraId="7E93ECAF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  /api/v1/consultant/templates/propagate          Push template to multiple clients</w:t>
      </w:r>
    </w:p>
    <w:p w14:paraId="0BEC03DE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5D0CB9" w14:textId="77777777" w:rsidR="00A27F6A" w:rsidRPr="00A27F6A" w:rsidRDefault="00A27F6A" w:rsidP="00A2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7F6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/api/v1/regulatory/alerts                       Regulatory change alerts</w:t>
      </w:r>
    </w:p>
    <w:p w14:paraId="24BE1470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53C3C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22D08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AI/ML Components</w:t>
      </w:r>
    </w:p>
    <w:p w14:paraId="71A580BC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Carbon Auditor Agent</w:t>
      </w:r>
    </w:p>
    <w:p w14:paraId="75489C03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Connects to Xero, Sage, QuickBooks via OAuth or ingests CSV. Applies DEFRA/DESNZ 2025 emission factors. Confidence tiers per category. Probabilistic gap-filling with documented assumptions. UK grid factor updated (14.5% reduction, 2025 DEFRA release).</w:t>
      </w:r>
    </w:p>
    <w:p w14:paraId="7D9618B2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Strategy Builder Agent</w:t>
      </w:r>
    </w:p>
    <w:p w14:paraId="023E5D61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baseline inventory and org profile. Recommends applicable frameworks by sector, size, procurement exposure. Generates CRP meeting PPN 006 Technical Standard. Calculates SBTi-aligned targets (1.5°C, SME pathway). Outputs quick-win action list ranked by carbon impact and cost.</w:t>
      </w:r>
    </w:p>
    <w:p w14:paraId="2D90F754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Progress Tracker Agent</w:t>
      </w:r>
    </w:p>
    <w:p w14:paraId="2D6D27F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Auto-collects monthly data from connected systems. Supplier engagement: automatic data request reminders, response status logging, escalation of overdue requests. Target trajectory monitoring. Data freshness validation.</w:t>
      </w:r>
    </w:p>
    <w:p w14:paraId="4FA3D08D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Audit Prep Agent</w:t>
      </w:r>
    </w:p>
    <w:p w14:paraId="5A84A18A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Cross-checks data consistency across gates. Evidence gap analysis against framework requirements. Assembles audit-ready evidence bundle with full traceability. Pre-audit readiness score per framework.</w:t>
      </w:r>
    </w:p>
    <w:p w14:paraId="2D360FB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14.5 Report Writer Agent</w:t>
      </w:r>
    </w:p>
    <w:p w14:paraId="0E04A3A3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Generates: UK SRS disclosures, CDP questionnaire responses (Climate/Water/Forests), NHS Evergreen Atamis packs, SBTi submission packs, PPN 006 CRPs. Mandatory field coverage checker. Sensitive data redaction before all outputs.</w:t>
      </w:r>
    </w:p>
    <w:p w14:paraId="63066FB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14.6 Security Auditor Agent</w:t>
      </w:r>
    </w:p>
    <w:p w14:paraId="08F9A97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cross-gate validation: encryption standards, access controls, GDPR data handling, ISO 27001 alignment, Cyber Essentials, NHS DSPT. Per-standard pass/fail governance checkpoint with pending actions tracked.</w:t>
      </w:r>
    </w:p>
    <w:p w14:paraId="6CE6DABF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14.7 Rule Extraction Engine</w:t>
      </w:r>
    </w:p>
    <w:p w14:paraId="6F62CB2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Fine-tuned LLM for regulatory document parsing. Structured rule output with framework mapping, severity, effective dates. Confidence scoring; rules below threshold flagged for human review.</w:t>
      </w:r>
    </w:p>
    <w:p w14:paraId="3C182ABA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14.8 Regulatory Monitoring Agent</w:t>
      </w:r>
    </w:p>
    <w:p w14:paraId="062BE4C9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Monitors: UK Government, European Commission, DEFRA, NHS Supply Chain. Detects amendments, triggers rule versioning, sends organisation alerts.</w:t>
      </w:r>
    </w:p>
    <w:p w14:paraId="5CF4A3DF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14.9 Redaction Engine</w:t>
      </w:r>
    </w:p>
    <w:p w14:paraId="303F8C5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Redacts: PII (names, emails, NI numbers), commercially sensitive data (pricing, margins), restricted commodity data (EUDR geo-coordinates where not required in output). Configurable per framework and output destination.</w:t>
      </w:r>
    </w:p>
    <w:p w14:paraId="10F78F6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14.10 AI-Assisted CSV Column Mapping</w:t>
      </w:r>
    </w:p>
    <w:p w14:paraId="0445BCF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Auto-detects headers; maps to required fields with confidence scores; learns from saved mapping configurations; suggests corrections for common errors; AI-powered anomaly detection during validation.</w:t>
      </w:r>
    </w:p>
    <w:p w14:paraId="026FE378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590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7636D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Framework-Specific Module Specifications</w:t>
      </w:r>
    </w:p>
    <w:p w14:paraId="6723353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GHG Protocol / DEFRA Module</w:t>
      </w:r>
    </w:p>
    <w:p w14:paraId="4CBE798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1 (combustion, fleet, refrigerants), Scope 2 (location-based and market-based), Scope 3 (all 15 categories, prioritised by materiality). DEFRA/DESNZ 2025 factors throughout. UK grid factor updated (14.5% reduction). Auto-generated methodology documentation per inventory.</w:t>
      </w:r>
    </w:p>
    <w:p w14:paraId="4248AFAB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 PPN 006 / Carbon Reduction Plan Module</w:t>
      </w:r>
    </w:p>
    <w:p w14:paraId="7988107B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CRP template aligned to PPN 006 Technical Standard (Procurement Act 2023). Required sections: net zero commitment, baseline emissions, reduction targets, environmental management measures, director sign-off block. Pass/fail compliance checker. Publication-ready PDF. Integrates with NHS Evergreen and SBTi for consistent figures.</w:t>
      </w:r>
    </w:p>
    <w:p w14:paraId="73ED24F5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NHS Evergreen Module</w:t>
      </w:r>
    </w:p>
    <w:p w14:paraId="6BAFC8F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4-level maturity workflow (Foundation → Emerging → Progressing → Embedding). Atamis portal evidence pack generator. Gap analysis against PPN 006 and NHS Net Zero milestones (2026, 2027, 2028). Prioritised action plan per maturity gap.</w:t>
      </w:r>
    </w:p>
    <w:p w14:paraId="51BD45E1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SBTi Module</w:t>
      </w:r>
    </w:p>
    <w:p w14:paraId="652EB1B6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1/2/3 ingestion. SME pathway (&lt;500 employees / &lt;€50m revenue). Rebase trigger detection (&gt;5% boundary change). 1.5°C trajectory modelling. SBTi submission pack. Near/long-term target tracking dashboard.</w:t>
      </w:r>
    </w:p>
    <w:p w14:paraId="4B647F50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15.5 UK SRS Module</w:t>
      </w:r>
    </w:p>
    <w:p w14:paraId="697504F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IFRS S1 and S2 aligned. TCFD pillar mapping. Climate scenario templates (1.5°C, 2°C, 4°C). Completeness scorer. Cross-reference consistency checker across all enrolled frameworks.</w:t>
      </w:r>
    </w:p>
    <w:p w14:paraId="494D5173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15.6 CDP Module</w:t>
      </w:r>
    </w:p>
    <w:p w14:paraId="363A861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Climate (C), Water (W), Forests (F) questionnaires. SME-specific questionnaire (IFRS S2 aligned, 2024). Prior year import. A–D score simulator. Supplier cascade module. Response consistency checker.</w:t>
      </w:r>
    </w:p>
    <w:p w14:paraId="7E35F31E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15.7 EPR Module — Enhanced</w:t>
      </w:r>
    </w:p>
    <w:p w14:paraId="76BCC7E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coverage: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UK EPR (2025 reform, DEFRA/EA) and EU member state packaging regulations.</w:t>
      </w:r>
    </w:p>
    <w:p w14:paraId="434DA21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Packaging data management:</w:t>
      </w:r>
    </w:p>
    <w:p w14:paraId="1450169D" w14:textId="77777777" w:rsidR="00A27F6A" w:rsidRPr="00A27F6A" w:rsidRDefault="00A27F6A" w:rsidP="00A27F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types: plastic, glass, aluminium, steel, paper/card, wood, other</w:t>
      </w:r>
    </w:p>
    <w:p w14:paraId="5F8038BC" w14:textId="77777777" w:rsidR="00A27F6A" w:rsidRPr="00A27F6A" w:rsidRDefault="00A27F6A" w:rsidP="00A27F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Packaging types: primary, secondary, tertiary, shipment</w:t>
      </w:r>
    </w:p>
    <w:p w14:paraId="550D6ADF" w14:textId="77777777" w:rsidR="00A27F6A" w:rsidRPr="00A27F6A" w:rsidRDefault="00A27F6A" w:rsidP="00A27F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Obligated activities: manufacturer, converter, seller, importer, distributor</w:t>
      </w:r>
    </w:p>
    <w:p w14:paraId="7EC9E066" w14:textId="77777777" w:rsidR="00A27F6A" w:rsidRPr="00A27F6A" w:rsidRDefault="00A27F6A" w:rsidP="00A27F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template pre-loaded with UK packaging material codes and standard weights</w:t>
      </w:r>
    </w:p>
    <w:p w14:paraId="21B29EC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Obligation calculation:</w:t>
      </w:r>
    </w:p>
    <w:p w14:paraId="5C81ACD4" w14:textId="77777777" w:rsidR="00A27F6A" w:rsidRPr="00A27F6A" w:rsidRDefault="00A27F6A" w:rsidP="00A27F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threshold checker (£1M+ turnover / 25+ tonnes triggers obligation)</w:t>
      </w:r>
    </w:p>
    <w:p w14:paraId="75D022DE" w14:textId="77777777" w:rsidR="00A27F6A" w:rsidRPr="00A27F6A" w:rsidRDefault="00A27F6A" w:rsidP="00A27F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Tonnage calculation by material and activity</w:t>
      </w:r>
    </w:p>
    <w:p w14:paraId="4CD6A764" w14:textId="77777777" w:rsidR="00A27F6A" w:rsidRPr="00A27F6A" w:rsidRDefault="00A27F6A" w:rsidP="00A27F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Modulated fee estimation: recyclability-weighted fee per tonne by material type</w:t>
      </w:r>
    </w:p>
    <w:p w14:paraId="61E09432" w14:textId="77777777" w:rsidR="00A27F6A" w:rsidRPr="00A27F6A" w:rsidRDefault="00A27F6A" w:rsidP="00A27F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PRN/PERN obligation calculation</w:t>
      </w:r>
    </w:p>
    <w:p w14:paraId="7FA23F71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 workflows:</w:t>
      </w:r>
    </w:p>
    <w:p w14:paraId="0E68C6DE" w14:textId="77777777" w:rsidR="00A27F6A" w:rsidRPr="00A27F6A" w:rsidRDefault="00A27F6A" w:rsidP="00A27F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DEFRA Report Packaging Data (RPD) digital service submission preparation</w:t>
      </w:r>
    </w:p>
    <w:p w14:paraId="64A1ED04" w14:textId="77777777" w:rsidR="00A27F6A" w:rsidRPr="00A27F6A" w:rsidRDefault="00A27F6A" w:rsidP="00A27F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Agency registry filing support</w:t>
      </w:r>
    </w:p>
    <w:p w14:paraId="330E9F66" w14:textId="77777777" w:rsidR="00A27F6A" w:rsidRPr="00A27F6A" w:rsidRDefault="00A27F6A" w:rsidP="00A27F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PRN/PERN procurement tracking and portfolio management</w:t>
      </w:r>
    </w:p>
    <w:p w14:paraId="5305E9F0" w14:textId="77777777" w:rsidR="00A27F6A" w:rsidRPr="00A27F6A" w:rsidRDefault="00A27F6A" w:rsidP="00A27F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period calendar with automated deadline alerts (30/14/7 days)</w:t>
      </w:r>
    </w:p>
    <w:p w14:paraId="24EC8CE2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with carbon reporting:</w:t>
      </w:r>
    </w:p>
    <w:p w14:paraId="21E574C6" w14:textId="77777777" w:rsidR="00A27F6A" w:rsidRPr="00A27F6A" w:rsidRDefault="00A27F6A" w:rsidP="00A27F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Packaging data simultaneously feeds GHG Protocol Scope 3 Category 1 (purchased goods) and Category 11 (use of sold products) calculations — eliminating double-data-entry, a gap in every existing platform</w:t>
      </w:r>
    </w:p>
    <w:p w14:paraId="7ABD8C05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Supplier packaging data collection:</w:t>
      </w:r>
    </w:p>
    <w:p w14:paraId="54B18F94" w14:textId="77777777" w:rsidR="00A27F6A" w:rsidRPr="00A27F6A" w:rsidRDefault="00A27F6A" w:rsidP="00A27F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portal: cascade packaging data requests to top suppliers</w:t>
      </w:r>
    </w:p>
    <w:p w14:paraId="3ADE1308" w14:textId="77777777" w:rsidR="00A27F6A" w:rsidRPr="00A27F6A" w:rsidRDefault="00A27F6A" w:rsidP="00A27F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upload template for suppliers to return material and weight data</w:t>
      </w:r>
    </w:p>
    <w:p w14:paraId="748CF3D1" w14:textId="77777777" w:rsidR="00A27F6A" w:rsidRPr="00A27F6A" w:rsidRDefault="00A27F6A" w:rsidP="00A27F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data completeness checker</w:t>
      </w:r>
    </w:p>
    <w:p w14:paraId="5E7297ED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15.8 EUDR Module — Enhanced</w:t>
      </w:r>
    </w:p>
    <w:p w14:paraId="6D3B5AC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context: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EU Regulation 2023/1115. Deadline: December 30, 2025 (large operators); June 30, 2026 (SMEs). No carbon platform currently offers EUDR support. Specialist platforms (osapiens €50K+, SAP) are inaccessible to SMEs.</w:t>
      </w:r>
    </w:p>
    <w:p w14:paraId="19176668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Regulated commodities: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timber, cattle, cocoa, coffee, palm oil, soy, rubber — and derived products.</w:t>
      </w:r>
    </w:p>
    <w:p w14:paraId="31C067E4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Supplier due diligence workflow:</w:t>
      </w:r>
    </w:p>
    <w:p w14:paraId="3D5E73F0" w14:textId="77777777" w:rsidR="00A27F6A" w:rsidRPr="00A27F6A" w:rsidRDefault="00A27F6A" w:rsidP="00A27F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Guided supplier questionnaire: commodity, country of origin, production method, certifications (FSC, RSPO, Rainforest Alliance), contact details</w:t>
      </w:r>
    </w:p>
    <w:p w14:paraId="6B929D6B" w14:textId="77777777" w:rsidR="00A27F6A" w:rsidRPr="00A27F6A" w:rsidRDefault="00A27F6A" w:rsidP="00A27F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collection: upload facility for supplier certificates, land title documents, harvest permits</w:t>
      </w:r>
    </w:p>
    <w:p w14:paraId="72AE0CE7" w14:textId="77777777" w:rsidR="00A27F6A" w:rsidRPr="00A27F6A" w:rsidRDefault="00A27F6A" w:rsidP="00A27F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supplier reminder: Progress Tracker agent chases non-responsive suppliers</w:t>
      </w:r>
    </w:p>
    <w:p w14:paraId="1A31DD8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Geo-coordinate capture and management:</w:t>
      </w:r>
    </w:p>
    <w:p w14:paraId="060B3A6A" w14:textId="77777777" w:rsidR="00A27F6A" w:rsidRPr="00A27F6A" w:rsidRDefault="00A27F6A" w:rsidP="00A27F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Polygon data collection: supports GeoJSON, KML, shapefile formats and manual entry</w:t>
      </w:r>
    </w:p>
    <w:p w14:paraId="77CCAFD9" w14:textId="77777777" w:rsidR="00A27F6A" w:rsidRPr="00A27F6A" w:rsidRDefault="00A27F6A" w:rsidP="00A27F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size classification: different data requirements for plots above/below 4 hectares (aligned with EUDR technical specification)</w:t>
      </w:r>
    </w:p>
    <w:p w14:paraId="028312A5" w14:textId="77777777" w:rsidR="00A27F6A" w:rsidRPr="00A27F6A" w:rsidRDefault="00A27F6A" w:rsidP="00A27F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Mobile-friendly supplier data entry: suppliers can submit geo-coordinates via browser without platform login</w:t>
      </w:r>
    </w:p>
    <w:p w14:paraId="796EEC53" w14:textId="77777777" w:rsidR="00A27F6A" w:rsidRPr="00A27F6A" w:rsidRDefault="00A27F6A" w:rsidP="00A27F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validation: checks for plausibility (coordinates match declared country), overlapping polygons, and proximity to protected forest areas using Global Forest Watch boundary data</w:t>
      </w:r>
    </w:p>
    <w:p w14:paraId="2F6D28B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classification engine:</w:t>
      </w:r>
    </w:p>
    <w:p w14:paraId="09BEAE00" w14:textId="77777777" w:rsidR="00A27F6A" w:rsidRPr="00A27F6A" w:rsidRDefault="00A27F6A" w:rsidP="00A27F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Country-level risk benchmark: uses EU classification system plus Trase/Global Canopy publicly available data</w:t>
      </w:r>
    </w:p>
    <w:p w14:paraId="7325E31B" w14:textId="77777777" w:rsidR="00A27F6A" w:rsidRPr="00A27F6A" w:rsidRDefault="00A27F6A" w:rsidP="00A27F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Supplier-level risk scoring: based on country risk, commodity type, certification status, and geo-coordinate verification</w:t>
      </w:r>
    </w:p>
    <w:p w14:paraId="0F8669FD" w14:textId="77777777" w:rsidR="00A27F6A" w:rsidRPr="00A27F6A" w:rsidRDefault="00A27F6A" w:rsidP="00A27F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tiers: standard due diligence (high-risk) vs. simplified due diligence (low-risk)</w:t>
      </w:r>
    </w:p>
    <w:p w14:paraId="329CC708" w14:textId="77777777" w:rsidR="00A27F6A" w:rsidRPr="00A27F6A" w:rsidRDefault="00A27F6A" w:rsidP="00A27F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score justification: documented rationale per supplier for audit purposes</w:t>
      </w:r>
    </w:p>
    <w:p w14:paraId="438C599E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Satellite verification:</w:t>
      </w:r>
    </w:p>
    <w:p w14:paraId="7A56E8D2" w14:textId="77777777" w:rsidR="00A27F6A" w:rsidRPr="00A27F6A" w:rsidRDefault="00A27F6A" w:rsidP="00A27F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integration with Global Forest Watch (free tier) for deforestation monitoring against December 31, 2020 cutoff date</w:t>
      </w:r>
    </w:p>
    <w:p w14:paraId="732ECC1A" w14:textId="77777777" w:rsidR="00A27F6A" w:rsidRPr="00A27F6A" w:rsidRDefault="00A27F6A" w:rsidP="00A27F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premium integration with LiveEO or Satelligence for high-resolution commercial imagery</w:t>
      </w:r>
    </w:p>
    <w:p w14:paraId="6558FF66" w14:textId="77777777" w:rsidR="00A27F6A" w:rsidRPr="00A27F6A" w:rsidRDefault="00A27F6A" w:rsidP="00A27F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status per plot: verified deforestation-free / unverified / flagged for review</w:t>
      </w:r>
    </w:p>
    <w:p w14:paraId="224AD2EF" w14:textId="77777777" w:rsidR="00A27F6A" w:rsidRPr="00A27F6A" w:rsidRDefault="00A27F6A" w:rsidP="00A27F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re-verification: periodic satellite checks with change alerts</w:t>
      </w:r>
    </w:p>
    <w:p w14:paraId="2B8ADD5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Due Diligence Statement (DDS) generation:</w:t>
      </w:r>
    </w:p>
    <w:p w14:paraId="095AF7A7" w14:textId="77777777" w:rsidR="00A27F6A" w:rsidRPr="00A27F6A" w:rsidRDefault="00A27F6A" w:rsidP="00A27F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Auto-populates EU TRACES Information System DDS format from verified supplier and geo-coordinate data</w:t>
      </w:r>
    </w:p>
    <w:p w14:paraId="01DB845C" w14:textId="77777777" w:rsidR="00A27F6A" w:rsidRPr="00A27F6A" w:rsidRDefault="00A27F6A" w:rsidP="00A27F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Completeness checker: flags mandatory fields before generation</w:t>
      </w:r>
    </w:p>
    <w:p w14:paraId="5D7163DC" w14:textId="77777777" w:rsidR="00A27F6A" w:rsidRPr="00A27F6A" w:rsidRDefault="00A27F6A" w:rsidP="00A27F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number tracking: logs DDS reference numbers per shipment</w:t>
      </w:r>
    </w:p>
    <w:p w14:paraId="6210CFBB" w14:textId="77777777" w:rsidR="00A27F6A" w:rsidRPr="00A27F6A" w:rsidRDefault="00A27F6A" w:rsidP="00A27F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DDS generation: multiple commodities/suppliers in one operation</w:t>
      </w:r>
    </w:p>
    <w:p w14:paraId="39FE1D7D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EU Information System integration:</w:t>
      </w:r>
    </w:p>
    <w:p w14:paraId="64BE151B" w14:textId="77777777" w:rsidR="00A27F6A" w:rsidRPr="00A27F6A" w:rsidRDefault="00A27F6A" w:rsidP="00A27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API connection to EU EUDR Information System (subject to final technical specification publication)</w:t>
      </w:r>
    </w:p>
    <w:p w14:paraId="6B3C9EB3" w14:textId="77777777" w:rsidR="00A27F6A" w:rsidRPr="00A27F6A" w:rsidRDefault="00A27F6A" w:rsidP="00A27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DDS submission and status tracking within platform</w:t>
      </w:r>
    </w:p>
    <w:p w14:paraId="0FA11677" w14:textId="77777777" w:rsidR="00A27F6A" w:rsidRPr="00A27F6A" w:rsidRDefault="00A27F6A" w:rsidP="00A27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Competent authority filing log</w:t>
      </w:r>
    </w:p>
    <w:p w14:paraId="31E79A30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trail:</w:t>
      </w:r>
    </w:p>
    <w:p w14:paraId="1D12FDCE" w14:textId="77777777" w:rsidR="00A27F6A" w:rsidRPr="00A27F6A" w:rsidRDefault="00A27F6A" w:rsidP="00A27F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provenance per DDS: supplier questionnaire responses, uploaded documents, geo-coordinates, satellite verification results, risk classification rationale, agent actions</w:t>
      </w:r>
    </w:p>
    <w:p w14:paraId="7C9F7D8E" w14:textId="77777777" w:rsidR="00A27F6A" w:rsidRPr="00A27F6A" w:rsidRDefault="00A27F6A" w:rsidP="00A27F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audit bundle for competent authority inspection</w:t>
      </w:r>
    </w:p>
    <w:p w14:paraId="0DA0B9DC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DA0D1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A06D767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Integration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548"/>
        <w:gridCol w:w="3684"/>
      </w:tblGrid>
      <w:tr w:rsidR="00A27F6A" w:rsidRPr="00A27F6A" w14:paraId="28959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28A3F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1FE6814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7EBB542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27F6A" w:rsidRPr="00A27F6A" w14:paraId="5EEA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3EB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Xero</w:t>
            </w:r>
          </w:p>
        </w:tc>
        <w:tc>
          <w:tcPr>
            <w:tcW w:w="0" w:type="auto"/>
            <w:vAlign w:val="center"/>
            <w:hideMark/>
          </w:tcPr>
          <w:p w14:paraId="48189F8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 REST</w:t>
            </w:r>
          </w:p>
        </w:tc>
        <w:tc>
          <w:tcPr>
            <w:tcW w:w="0" w:type="auto"/>
            <w:vAlign w:val="center"/>
            <w:hideMark/>
          </w:tcPr>
          <w:p w14:paraId="73AD6AE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Accounting data for carbon auditing</w:t>
            </w:r>
          </w:p>
        </w:tc>
      </w:tr>
      <w:tr w:rsidR="00A27F6A" w:rsidRPr="00A27F6A" w14:paraId="60428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74C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Sage</w:t>
            </w:r>
          </w:p>
        </w:tc>
        <w:tc>
          <w:tcPr>
            <w:tcW w:w="0" w:type="auto"/>
            <w:vAlign w:val="center"/>
            <w:hideMark/>
          </w:tcPr>
          <w:p w14:paraId="6F5AB0D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 REST</w:t>
            </w:r>
          </w:p>
        </w:tc>
        <w:tc>
          <w:tcPr>
            <w:tcW w:w="0" w:type="auto"/>
            <w:vAlign w:val="center"/>
            <w:hideMark/>
          </w:tcPr>
          <w:p w14:paraId="053F162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Accounting data for carbon auditing</w:t>
            </w:r>
          </w:p>
        </w:tc>
      </w:tr>
      <w:tr w:rsidR="00A27F6A" w:rsidRPr="00A27F6A" w14:paraId="2518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4C3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QuickBooks</w:t>
            </w:r>
          </w:p>
        </w:tc>
        <w:tc>
          <w:tcPr>
            <w:tcW w:w="0" w:type="auto"/>
            <w:vAlign w:val="center"/>
            <w:hideMark/>
          </w:tcPr>
          <w:p w14:paraId="052655F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 REST</w:t>
            </w:r>
          </w:p>
        </w:tc>
        <w:tc>
          <w:tcPr>
            <w:tcW w:w="0" w:type="auto"/>
            <w:vAlign w:val="center"/>
            <w:hideMark/>
          </w:tcPr>
          <w:p w14:paraId="2ABCB92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Accounting data for carbon auditing</w:t>
            </w:r>
          </w:p>
        </w:tc>
      </w:tr>
      <w:tr w:rsidR="00A27F6A" w:rsidRPr="00A27F6A" w14:paraId="4684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2F6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Energy suppliers</w:t>
            </w:r>
          </w:p>
        </w:tc>
        <w:tc>
          <w:tcPr>
            <w:tcW w:w="0" w:type="auto"/>
            <w:vAlign w:val="center"/>
            <w:hideMark/>
          </w:tcPr>
          <w:p w14:paraId="1D9E75D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/ portal credentials</w:t>
            </w:r>
          </w:p>
        </w:tc>
        <w:tc>
          <w:tcPr>
            <w:tcW w:w="0" w:type="auto"/>
            <w:vAlign w:val="center"/>
            <w:hideMark/>
          </w:tcPr>
          <w:p w14:paraId="631C0F5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 energy data collection</w:t>
            </w:r>
          </w:p>
        </w:tc>
      </w:tr>
      <w:tr w:rsidR="00A27F6A" w:rsidRPr="00A27F6A" w14:paraId="2762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396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NHS Supply Chain / Atamis</w:t>
            </w:r>
          </w:p>
        </w:tc>
        <w:tc>
          <w:tcPr>
            <w:tcW w:w="0" w:type="auto"/>
            <w:vAlign w:val="center"/>
            <w:hideMark/>
          </w:tcPr>
          <w:p w14:paraId="28D23AE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 / structured export</w:t>
            </w:r>
          </w:p>
        </w:tc>
        <w:tc>
          <w:tcPr>
            <w:tcW w:w="0" w:type="auto"/>
            <w:vAlign w:val="center"/>
            <w:hideMark/>
          </w:tcPr>
          <w:p w14:paraId="242B2CC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Evergreen evidence submission</w:t>
            </w:r>
          </w:p>
        </w:tc>
      </w:tr>
      <w:tr w:rsidR="00A27F6A" w:rsidRPr="00A27F6A" w14:paraId="5EFC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024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SBTi Portal</w:t>
            </w:r>
          </w:p>
        </w:tc>
        <w:tc>
          <w:tcPr>
            <w:tcW w:w="0" w:type="auto"/>
            <w:vAlign w:val="center"/>
            <w:hideMark/>
          </w:tcPr>
          <w:p w14:paraId="7231359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Structured data import</w:t>
            </w:r>
          </w:p>
        </w:tc>
        <w:tc>
          <w:tcPr>
            <w:tcW w:w="0" w:type="auto"/>
            <w:vAlign w:val="center"/>
            <w:hideMark/>
          </w:tcPr>
          <w:p w14:paraId="64E2770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submission preparation</w:t>
            </w:r>
          </w:p>
        </w:tc>
      </w:tr>
      <w:tr w:rsidR="00A27F6A" w:rsidRPr="00A27F6A" w14:paraId="5A6F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4C2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CDP Online</w:t>
            </w:r>
          </w:p>
        </w:tc>
        <w:tc>
          <w:tcPr>
            <w:tcW w:w="0" w:type="auto"/>
            <w:vAlign w:val="center"/>
            <w:hideMark/>
          </w:tcPr>
          <w:p w14:paraId="58749AE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CSV/JSON import</w:t>
            </w:r>
          </w:p>
        </w:tc>
        <w:tc>
          <w:tcPr>
            <w:tcW w:w="0" w:type="auto"/>
            <w:vAlign w:val="center"/>
            <w:hideMark/>
          </w:tcPr>
          <w:p w14:paraId="0C66AFB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Questionnaire pre-population</w:t>
            </w:r>
          </w:p>
        </w:tc>
      </w:tr>
      <w:tr w:rsidR="00A27F6A" w:rsidRPr="00A27F6A" w14:paraId="36C4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C1A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HMRC / EA (UK EPR)</w:t>
            </w:r>
          </w:p>
        </w:tc>
        <w:tc>
          <w:tcPr>
            <w:tcW w:w="0" w:type="auto"/>
            <w:vAlign w:val="center"/>
            <w:hideMark/>
          </w:tcPr>
          <w:p w14:paraId="2489F4E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B85CAD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EPR obligation reporting and registry</w:t>
            </w:r>
          </w:p>
        </w:tc>
      </w:tr>
      <w:tr w:rsidR="00A27F6A" w:rsidRPr="00A27F6A" w14:paraId="655D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3CA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DEFRA RPD Service</w:t>
            </w:r>
          </w:p>
        </w:tc>
        <w:tc>
          <w:tcPr>
            <w:tcW w:w="0" w:type="auto"/>
            <w:vAlign w:val="center"/>
            <w:hideMark/>
          </w:tcPr>
          <w:p w14:paraId="3204804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71B91B6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packaging data reporting</w:t>
            </w:r>
          </w:p>
        </w:tc>
      </w:tr>
      <w:tr w:rsidR="00A27F6A" w:rsidRPr="00A27F6A" w14:paraId="7840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873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 EUDR Information System</w:t>
            </w:r>
          </w:p>
        </w:tc>
        <w:tc>
          <w:tcPr>
            <w:tcW w:w="0" w:type="auto"/>
            <w:vAlign w:val="center"/>
            <w:hideMark/>
          </w:tcPr>
          <w:p w14:paraId="1C88CB7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46F320D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DDS submission and tracking</w:t>
            </w:r>
          </w:p>
        </w:tc>
      </w:tr>
      <w:tr w:rsidR="00A27F6A" w:rsidRPr="00A27F6A" w14:paraId="2E3F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322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Forest Watch</w:t>
            </w:r>
          </w:p>
        </w:tc>
        <w:tc>
          <w:tcPr>
            <w:tcW w:w="0" w:type="auto"/>
            <w:vAlign w:val="center"/>
            <w:hideMark/>
          </w:tcPr>
          <w:p w14:paraId="6D00F5D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 (free tier)</w:t>
            </w:r>
          </w:p>
        </w:tc>
        <w:tc>
          <w:tcPr>
            <w:tcW w:w="0" w:type="auto"/>
            <w:vAlign w:val="center"/>
            <w:hideMark/>
          </w:tcPr>
          <w:p w14:paraId="58E397B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EUDR deforestation monitoring</w:t>
            </w:r>
          </w:p>
        </w:tc>
      </w:tr>
      <w:tr w:rsidR="00A27F6A" w:rsidRPr="00A27F6A" w14:paraId="3FCB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A8B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LiveEO / Satelligence</w:t>
            </w:r>
          </w:p>
        </w:tc>
        <w:tc>
          <w:tcPr>
            <w:tcW w:w="0" w:type="auto"/>
            <w:vAlign w:val="center"/>
            <w:hideMark/>
          </w:tcPr>
          <w:p w14:paraId="05854CC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 (premium)</w:t>
            </w:r>
          </w:p>
        </w:tc>
        <w:tc>
          <w:tcPr>
            <w:tcW w:w="0" w:type="auto"/>
            <w:vAlign w:val="center"/>
            <w:hideMark/>
          </w:tcPr>
          <w:p w14:paraId="65DF3A4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High-resolution satellite EUDR verification</w:t>
            </w:r>
          </w:p>
        </w:tc>
      </w:tr>
      <w:tr w:rsidR="00A27F6A" w:rsidRPr="00A27F6A" w14:paraId="7D43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C3C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Companies House</w:t>
            </w:r>
          </w:p>
        </w:tc>
        <w:tc>
          <w:tcPr>
            <w:tcW w:w="0" w:type="auto"/>
            <w:vAlign w:val="center"/>
            <w:hideMark/>
          </w:tcPr>
          <w:p w14:paraId="6DC43EC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1CA83D4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verification</w:t>
            </w:r>
          </w:p>
        </w:tc>
      </w:tr>
      <w:tr w:rsidR="00A27F6A" w:rsidRPr="00A27F6A" w14:paraId="291F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20C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DEFRA/DESNZ</w:t>
            </w:r>
          </w:p>
        </w:tc>
        <w:tc>
          <w:tcPr>
            <w:tcW w:w="0" w:type="auto"/>
            <w:vAlign w:val="center"/>
            <w:hideMark/>
          </w:tcPr>
          <w:p w14:paraId="52C2598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dataset (annual update)</w:t>
            </w:r>
          </w:p>
        </w:tc>
        <w:tc>
          <w:tcPr>
            <w:tcW w:w="0" w:type="auto"/>
            <w:vAlign w:val="center"/>
            <w:hideMark/>
          </w:tcPr>
          <w:p w14:paraId="04F0E8C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emission factors</w:t>
            </w:r>
          </w:p>
        </w:tc>
      </w:tr>
    </w:tbl>
    <w:p w14:paraId="283FD7B5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C786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430FA6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Security &amp; Compliance</w:t>
      </w:r>
    </w:p>
    <w:p w14:paraId="0BBC256E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residency: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UK-hosted (AWS London region) with EU data option</w:t>
      </w:r>
    </w:p>
    <w:p w14:paraId="4BF4A36F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Encryption: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AES-256 at rest, TLS 1.3 in transit</w:t>
      </w:r>
    </w:p>
    <w:p w14:paraId="032EB531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control: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RBAC with framework-level and gate-level permission scoping</w:t>
      </w:r>
    </w:p>
    <w:p w14:paraId="31E9C070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immutability: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append-only audit log with cryptographic signing</w:t>
      </w:r>
    </w:p>
    <w:p w14:paraId="6F8865E6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GDPR: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minimisation by design, automated redaction, right-to-erasure workflow</w:t>
      </w:r>
    </w:p>
    <w:p w14:paraId="5EBA17E6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NHS DSPT: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validated via Gate 6 Security Auditor agent</w:t>
      </w:r>
    </w:p>
    <w:p w14:paraId="2433A940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Cyber Essentials: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 certification at launch</w:t>
      </w:r>
    </w:p>
    <w:p w14:paraId="6CF0B5CB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 27001: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 certification within 12 months of launch</w:t>
      </w:r>
    </w:p>
    <w:p w14:paraId="697B19C4" w14:textId="77777777" w:rsidR="00A27F6A" w:rsidRPr="00A27F6A" w:rsidRDefault="00A27F6A" w:rsidP="00A27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Penetration testing: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quarterly, third-party</w:t>
      </w:r>
    </w:p>
    <w:p w14:paraId="32985922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41358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A03A88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993"/>
      </w:tblGrid>
      <w:tr w:rsidR="00A27F6A" w:rsidRPr="00A27F6A" w14:paraId="59EEF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2A54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F4EB7D4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A27F6A" w:rsidRPr="00A27F6A" w14:paraId="2E13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F75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3D1AE2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(TypeScript), Tailwind CSS</w:t>
            </w:r>
          </w:p>
        </w:tc>
      </w:tr>
      <w:tr w:rsidR="00A27F6A" w:rsidRPr="00A27F6A" w14:paraId="0C67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FB6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19E2E6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 (Fastify) or Python (FastAPI)</w:t>
            </w:r>
          </w:p>
        </w:tc>
      </w:tr>
      <w:tr w:rsidR="00A27F6A" w:rsidRPr="00A27F6A" w14:paraId="77E33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3EE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AI/Agent Layer</w:t>
            </w:r>
          </w:p>
        </w:tc>
        <w:tc>
          <w:tcPr>
            <w:tcW w:w="0" w:type="auto"/>
            <w:vAlign w:val="center"/>
            <w:hideMark/>
          </w:tcPr>
          <w:p w14:paraId="4C47C1D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Anthropic Claude API (claude-sonnet-4-6)</w:t>
            </w:r>
          </w:p>
        </w:tc>
      </w:tr>
      <w:tr w:rsidR="00A27F6A" w:rsidRPr="00A27F6A" w14:paraId="741E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FB8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 Extraction</w:t>
            </w:r>
          </w:p>
        </w:tc>
        <w:tc>
          <w:tcPr>
            <w:tcW w:w="0" w:type="auto"/>
            <w:vAlign w:val="center"/>
            <w:hideMark/>
          </w:tcPr>
          <w:p w14:paraId="7086881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LangChain + custom fine-tuned model</w:t>
            </w:r>
          </w:p>
        </w:tc>
      </w:tr>
      <w:tr w:rsidR="00A27F6A" w:rsidRPr="00A27F6A" w14:paraId="3042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1BD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 Processing</w:t>
            </w:r>
          </w:p>
        </w:tc>
        <w:tc>
          <w:tcPr>
            <w:tcW w:w="0" w:type="auto"/>
            <w:vAlign w:val="center"/>
            <w:hideMark/>
          </w:tcPr>
          <w:p w14:paraId="3260379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Papa Parse (client-side preview), Python pandas (server-side validation)</w:t>
            </w:r>
          </w:p>
        </w:tc>
      </w:tr>
      <w:tr w:rsidR="00A27F6A" w:rsidRPr="00A27F6A" w14:paraId="7F40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03F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Geo-processing</w:t>
            </w:r>
          </w:p>
        </w:tc>
        <w:tc>
          <w:tcPr>
            <w:tcW w:w="0" w:type="auto"/>
            <w:vAlign w:val="center"/>
            <w:hideMark/>
          </w:tcPr>
          <w:p w14:paraId="2390A61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Turf.js (client), PostGIS (server)</w:t>
            </w:r>
          </w:p>
        </w:tc>
      </w:tr>
      <w:tr w:rsidR="00A27F6A" w:rsidRPr="00A27F6A" w14:paraId="75EA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447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09742C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 + PostGIS (primary), Redis (cache)</w:t>
            </w:r>
          </w:p>
        </w:tc>
      </w:tr>
      <w:tr w:rsidR="00A27F6A" w:rsidRPr="00A27F6A" w14:paraId="784A6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BD8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7E78B87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Pinecone or pgvector</w:t>
            </w:r>
          </w:p>
        </w:tc>
      </w:tr>
      <w:tr w:rsidR="00A27F6A" w:rsidRPr="00A27F6A" w14:paraId="7553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B53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EB0F27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AWS S3</w:t>
            </w:r>
          </w:p>
        </w:tc>
      </w:tr>
      <w:tr w:rsidR="00A27F6A" w:rsidRPr="00A27F6A" w14:paraId="09AB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4FD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3C57879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AWS SQS</w:t>
            </w:r>
          </w:p>
        </w:tc>
      </w:tr>
      <w:tr w:rsidR="00A27F6A" w:rsidRPr="00A27F6A" w14:paraId="6FD6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EAE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C96CA2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Auth0 or AWS Cognito</w:t>
            </w:r>
          </w:p>
        </w:tc>
      </w:tr>
      <w:tr w:rsidR="00A27F6A" w:rsidRPr="00A27F6A" w14:paraId="51DA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34F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A0235E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AWS (ECS Fargate, Lambda)</w:t>
            </w:r>
          </w:p>
        </w:tc>
      </w:tr>
      <w:tr w:rsidR="00A27F6A" w:rsidRPr="00A27F6A" w14:paraId="1095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4E4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F23197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Actions</w:t>
            </w:r>
          </w:p>
        </w:tc>
      </w:tr>
      <w:tr w:rsidR="00A27F6A" w:rsidRPr="00A27F6A" w14:paraId="66C3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379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D216F9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Datadog or AWS CloudWatch</w:t>
            </w:r>
          </w:p>
        </w:tc>
      </w:tr>
    </w:tbl>
    <w:p w14:paraId="62727A17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11335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C2B2CC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Competitive Differentiation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119"/>
        <w:gridCol w:w="3038"/>
      </w:tblGrid>
      <w:tr w:rsidR="00A27F6A" w:rsidRPr="00A27F6A" w14:paraId="56E4E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3246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Differentiator</w:t>
            </w:r>
          </w:p>
        </w:tc>
        <w:tc>
          <w:tcPr>
            <w:tcW w:w="0" w:type="auto"/>
            <w:vAlign w:val="center"/>
            <w:hideMark/>
          </w:tcPr>
          <w:p w14:paraId="505F6C10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SustainGate</w:t>
            </w:r>
          </w:p>
        </w:tc>
        <w:tc>
          <w:tcPr>
            <w:tcW w:w="0" w:type="auto"/>
            <w:vAlign w:val="center"/>
            <w:hideMark/>
          </w:tcPr>
          <w:p w14:paraId="77C18A56" w14:textId="77777777" w:rsidR="00A27F6A" w:rsidRPr="00A27F6A" w:rsidRDefault="00A27F6A" w:rsidP="00A27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Closest Competitor</w:t>
            </w:r>
          </w:p>
        </w:tc>
      </w:tr>
      <w:tr w:rsidR="00A27F6A" w:rsidRPr="00A27F6A" w14:paraId="3317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009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Configurable AI agent governance</w:t>
            </w:r>
          </w:p>
        </w:tc>
        <w:tc>
          <w:tcPr>
            <w:tcW w:w="0" w:type="auto"/>
            <w:vAlign w:val="center"/>
            <w:hideMark/>
          </w:tcPr>
          <w:p w14:paraId="1AA1859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First in market</w:t>
            </w:r>
          </w:p>
        </w:tc>
        <w:tc>
          <w:tcPr>
            <w:tcW w:w="0" w:type="auto"/>
            <w:vAlign w:val="center"/>
            <w:hideMark/>
          </w:tcPr>
          <w:p w14:paraId="418F575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None</w:t>
            </w:r>
          </w:p>
        </w:tc>
      </w:tr>
      <w:tr w:rsidR="00A27F6A" w:rsidRPr="00A27F6A" w14:paraId="39B86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E9D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 frameworks unified</w:t>
            </w:r>
          </w:p>
        </w:tc>
        <w:tc>
          <w:tcPr>
            <w:tcW w:w="0" w:type="auto"/>
            <w:vAlign w:val="center"/>
            <w:hideMark/>
          </w:tcPr>
          <w:p w14:paraId="6C78400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3D60D3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Carbon-only (Watershed, Greenly)</w:t>
            </w:r>
          </w:p>
        </w:tc>
      </w:tr>
      <w:tr w:rsidR="00A27F6A" w:rsidRPr="00A27F6A" w14:paraId="40FC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8C67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EUDR for SMEs</w:t>
            </w:r>
          </w:p>
        </w:tc>
        <w:tc>
          <w:tcPr>
            <w:tcW w:w="0" w:type="auto"/>
            <w:vAlign w:val="center"/>
            <w:hideMark/>
          </w:tcPr>
          <w:p w14:paraId="1EEC539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SME-accessible</w:t>
            </w:r>
          </w:p>
        </w:tc>
        <w:tc>
          <w:tcPr>
            <w:tcW w:w="0" w:type="auto"/>
            <w:vAlign w:val="center"/>
            <w:hideMark/>
          </w:tcPr>
          <w:p w14:paraId="6B4E96C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Enterprise only (osapiens €50K+)</w:t>
            </w:r>
          </w:p>
        </w:tc>
      </w:tr>
      <w:tr w:rsidR="00A27F6A" w:rsidRPr="00A27F6A" w14:paraId="6AF0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D1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EPR + carbon integration</w:t>
            </w:r>
          </w:p>
        </w:tc>
        <w:tc>
          <w:tcPr>
            <w:tcW w:w="0" w:type="auto"/>
            <w:vAlign w:val="center"/>
            <w:hideMark/>
          </w:tcPr>
          <w:p w14:paraId="5EF081D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Single data entry</w:t>
            </w:r>
          </w:p>
        </w:tc>
        <w:tc>
          <w:tcPr>
            <w:tcW w:w="0" w:type="auto"/>
            <w:vAlign w:val="center"/>
            <w:hideMark/>
          </w:tcPr>
          <w:p w14:paraId="4BB146A8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Completely siloed (Valpak)</w:t>
            </w:r>
          </w:p>
        </w:tc>
      </w:tr>
      <w:tr w:rsidR="00A27F6A" w:rsidRPr="00A27F6A" w14:paraId="3423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CC7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UK-native frameworks</w:t>
            </w:r>
          </w:p>
        </w:tc>
        <w:tc>
          <w:tcPr>
            <w:tcW w:w="0" w:type="auto"/>
            <w:vAlign w:val="center"/>
            <w:hideMark/>
          </w:tcPr>
          <w:p w14:paraId="2D424EFD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NHS Evergreen, PPN 006, UK SRS</w:t>
            </w:r>
          </w:p>
        </w:tc>
        <w:tc>
          <w:tcPr>
            <w:tcW w:w="0" w:type="auto"/>
            <w:vAlign w:val="center"/>
            <w:hideMark/>
          </w:tcPr>
          <w:p w14:paraId="63DD195F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US/EU-centric</w:t>
            </w:r>
          </w:p>
        </w:tc>
      </w:tr>
      <w:tr w:rsidR="00A27F6A" w:rsidRPr="00A27F6A" w14:paraId="0676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732C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Consultant multi-tenant</w:t>
            </w:r>
          </w:p>
        </w:tc>
        <w:tc>
          <w:tcPr>
            <w:tcW w:w="0" w:type="auto"/>
            <w:vAlign w:val="center"/>
            <w:hideMark/>
          </w:tcPr>
          <w:p w14:paraId="2E5F2B56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140E5F9B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Greenly partner programme only</w:t>
            </w:r>
          </w:p>
        </w:tc>
      </w:tr>
      <w:tr w:rsidR="00A27F6A" w:rsidRPr="00A27F6A" w14:paraId="3052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CB3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Framework-level permissions</w:t>
            </w:r>
          </w:p>
        </w:tc>
        <w:tc>
          <w:tcPr>
            <w:tcW w:w="0" w:type="auto"/>
            <w:vAlign w:val="center"/>
            <w:hideMark/>
          </w:tcPr>
          <w:p w14:paraId="6EB7298A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C17930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None</w:t>
            </w:r>
          </w:p>
        </w:tc>
      </w:tr>
      <w:tr w:rsidR="00A27F6A" w:rsidRPr="00A27F6A" w14:paraId="46D22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5D8E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CSV in-place error correction</w:t>
            </w:r>
          </w:p>
        </w:tc>
        <w:tc>
          <w:tcPr>
            <w:tcW w:w="0" w:type="auto"/>
            <w:vAlign w:val="center"/>
            <w:hideMark/>
          </w:tcPr>
          <w:p w14:paraId="1CE8F584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1F9635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Download-fix-reupload only</w:t>
            </w:r>
          </w:p>
        </w:tc>
      </w:tr>
      <w:tr w:rsidR="00A27F6A" w:rsidRPr="00A27F6A" w14:paraId="5410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BFA2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dry-run / testing mode</w:t>
            </w:r>
          </w:p>
        </w:tc>
        <w:tc>
          <w:tcPr>
            <w:tcW w:w="0" w:type="auto"/>
            <w:vAlign w:val="center"/>
            <w:hideMark/>
          </w:tcPr>
          <w:p w14:paraId="05365F8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FA8D71" w14:textId="77777777" w:rsidR="00A27F6A" w:rsidRPr="00A27F6A" w:rsidRDefault="00A27F6A" w:rsidP="00A27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7F6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27F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None</w:t>
            </w:r>
          </w:p>
        </w:tc>
      </w:tr>
    </w:tbl>
    <w:p w14:paraId="2507C41F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0C3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FBB1FA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MVP Scope &amp; Phasing</w:t>
      </w:r>
    </w:p>
    <w:p w14:paraId="13E7A00F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— Foundation (Months 1–4)</w:t>
      </w:r>
    </w:p>
    <w:p w14:paraId="37F429EE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governance engine, rule enforcement, redaction, audit log</w:t>
      </w:r>
    </w:p>
    <w:p w14:paraId="2CF95811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1: Carbon Auditor (GHG Protocol + DEFRA, Xero/Sage integration + CSV upload)</w:t>
      </w:r>
    </w:p>
    <w:p w14:paraId="74B45E63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2: Strategy Builder (CRP generator, PPN 006, SBTi target calculator)</w:t>
      </w:r>
    </w:p>
    <w:p w14:paraId="4695F07A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6: Security Auditor (ISO 27001, GDPR, NHS DSPT)</w:t>
      </w:r>
    </w:p>
    <w:p w14:paraId="0137638C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configuration &amp; setup (instantiation, policy profiles, permissions, dry-run)</w:t>
      </w:r>
    </w:p>
    <w:p w14:paraId="44F2A290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upload engine (all upload types, AI column mapping, in-place correction)</w:t>
      </w:r>
    </w:p>
    <w:p w14:paraId="2B534AB4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&amp; folder structure (framework-as-workspace model, version control)</w:t>
      </w:r>
    </w:p>
    <w:p w14:paraId="356598E8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application (onboarding, dashboard, evidence pack export)</w:t>
      </w:r>
    </w:p>
    <w:p w14:paraId="15A7DAFE" w14:textId="77777777" w:rsidR="00A27F6A" w:rsidRPr="00A27F6A" w:rsidRDefault="00A27F6A" w:rsidP="00A27F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v1 (submissions, agents, imports, workspace, reports, gate status)</w:t>
      </w:r>
    </w:p>
    <w:p w14:paraId="63890C8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— Expansion (Months 5–8)</w:t>
      </w:r>
    </w:p>
    <w:p w14:paraId="1BB2711C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3: Progress Tracker (supplier automation, monthly data collection)</w:t>
      </w:r>
    </w:p>
    <w:p w14:paraId="27A9FF63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4: Audit Prep (evidence gap analysis, audit bundle)</w:t>
      </w:r>
    </w:p>
    <w:p w14:paraId="3FB745FE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NHS Evergreen module (Atamis pack)</w:t>
      </w:r>
    </w:p>
    <w:p w14:paraId="7504F09F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EPR module — UK (packaging data, obligation calculator, modulated fee estimator, carbon integration)</w:t>
      </w:r>
    </w:p>
    <w:p w14:paraId="598FEB50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EUDR module — timber focus (supplier due diligence, geo-coordinates, Global Forest Watch, DDS generation)</w:t>
      </w:r>
    </w:p>
    <w:p w14:paraId="014336F4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monitoring agent</w:t>
      </w:r>
    </w:p>
    <w:p w14:paraId="0A9FEEC8" w14:textId="77777777" w:rsidR="00A27F6A" w:rsidRPr="00A27F6A" w:rsidRDefault="00A27F6A" w:rsidP="00A27F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Consultant multi-tenant dashboard</w:t>
      </w:r>
    </w:p>
    <w:p w14:paraId="349834B7" w14:textId="77777777" w:rsidR="00A27F6A" w:rsidRPr="00A27F6A" w:rsidRDefault="00A27F6A" w:rsidP="00A27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— Scale (Months 9–12)</w:t>
      </w:r>
    </w:p>
    <w:p w14:paraId="4E2B2F74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5: Report Writer (full multi-framework generation)</w:t>
      </w:r>
    </w:p>
    <w:p w14:paraId="69C8449A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SRS module</w:t>
      </w:r>
    </w:p>
    <w:p w14:paraId="42FCA6CE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CDP Water + Forests modules</w:t>
      </w:r>
    </w:p>
    <w:p w14:paraId="71980506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EPR EU extension</w:t>
      </w:r>
    </w:p>
    <w:p w14:paraId="7005AF5D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EUDR full commodity support + LiveEO satellite integration + EU Information System API</w:t>
      </w:r>
    </w:p>
    <w:p w14:paraId="25256A1D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portal (cascade assessments to supply chain)</w:t>
      </w:r>
    </w:p>
    <w:p w14:paraId="2764A098" w14:textId="77777777" w:rsidR="00A27F6A" w:rsidRPr="00A27F6A" w:rsidRDefault="00A27F6A" w:rsidP="00A27F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capability for consultancy partners</w:t>
      </w:r>
    </w:p>
    <w:p w14:paraId="5A71BAB0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46EF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13D91D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Non-Functional Requirements</w:t>
      </w:r>
    </w:p>
    <w:p w14:paraId="0C7D0BF3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Availability: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99.9% uptime SLA</w:t>
      </w:r>
    </w:p>
    <w:p w14:paraId="344017A9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response &lt;500ms (p95); agent actions &lt;3s; CSV validation &lt;10s for files up to 10,000 rows</w:t>
      </w:r>
    </w:p>
    <w:p w14:paraId="19D87295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10,000 concurrent organisations at launch; horizontal scaling via ECS</w:t>
      </w:r>
    </w:p>
    <w:p w14:paraId="1FB07CD9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retention: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 years (UK regulatory requirement)</w:t>
      </w:r>
    </w:p>
    <w:p w14:paraId="50B24595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WCAG 2.1 AA</w:t>
      </w:r>
    </w:p>
    <w:p w14:paraId="62243A2C" w14:textId="77777777" w:rsidR="00A27F6A" w:rsidRPr="00A27F6A" w:rsidRDefault="00A27F6A" w:rsidP="00A27F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upload limits:</w:t>
      </w: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50MB per CSV; batch upload supported; EUDR polygon files up to 100MB</w:t>
      </w:r>
    </w:p>
    <w:p w14:paraId="22D88A0B" w14:textId="77777777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D45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349C97" w14:textId="77777777" w:rsidR="00A27F6A" w:rsidRPr="00A27F6A" w:rsidRDefault="00A27F6A" w:rsidP="00A27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Open Questions for Technical Team</w:t>
      </w:r>
    </w:p>
    <w:p w14:paraId="45682978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extraction engine: fine-tuned open-source model (Mistral/Llama) vs. Claude API structured output? Cost vs. accuracy trade-off to be assessed.</w:t>
      </w:r>
    </w:p>
    <w:p w14:paraId="480BA78D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EUDR satellite integration: Global Forest Watch free tier vs. LiveEO/Satelligence premium — define Phase 1 scope and Phase 3 upgrade path.</w:t>
      </w:r>
    </w:p>
    <w:p w14:paraId="0227A697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NHS Atamis portal: direct API vs. structured export fallback for Phase 1 — confirm API availability with NHS Supply Chain.</w:t>
      </w:r>
    </w:p>
    <w:p w14:paraId="462EA494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Multi-tenancy model: schema-per-tenant vs. row-level security — data isolation requirements to be defined.</w:t>
      </w:r>
    </w:p>
    <w:p w14:paraId="066CA4AD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EPR modulated fee calculation: recyclability classification data source — integrate Recycle Now/OPRL data or require user input?</w:t>
      </w:r>
    </w:p>
    <w:p w14:paraId="10F64257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EUDR geo-coordinates: define mobile supplier submission UX — progressive web app vs. embedded map widget.</w:t>
      </w:r>
    </w:p>
    <w:p w14:paraId="525BADA4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DEFRA emission factor pipeline: automated annual refresh vs. manual — how to handle mid-year DEFRA corrections?</w:t>
      </w:r>
    </w:p>
    <w:p w14:paraId="22214299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6 NHS DSPT: partially self-assessment based — define boundary between automated validation and human sign-off.</w:t>
      </w:r>
    </w:p>
    <w:p w14:paraId="7104AF23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column mapping AI: build in-house or integrate a third-party data mapping library?</w:t>
      </w:r>
    </w:p>
    <w:p w14:paraId="5BBFBD76" w14:textId="77777777" w:rsidR="00A27F6A" w:rsidRPr="00A27F6A" w:rsidRDefault="00A27F6A" w:rsidP="00A27F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mode: required for field-based EUDR auditors collecting geo-coordinates in remote locations?</w:t>
      </w:r>
    </w:p>
    <w:p w14:paraId="013B65D7" w14:textId="7DEE952C" w:rsidR="00A27F6A" w:rsidRPr="00A27F6A" w:rsidRDefault="004C4FBE" w:rsidP="00A27F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F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8A45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156DF2" w14:textId="77777777" w:rsidR="008A60F2" w:rsidRDefault="008A60F2"/>
    <w:sectPr w:rsidR="008A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6A6"/>
    <w:multiLevelType w:val="multilevel"/>
    <w:tmpl w:val="F09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9C4"/>
    <w:multiLevelType w:val="multilevel"/>
    <w:tmpl w:val="C30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238B"/>
    <w:multiLevelType w:val="multilevel"/>
    <w:tmpl w:val="671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50B3"/>
    <w:multiLevelType w:val="multilevel"/>
    <w:tmpl w:val="4D1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1710"/>
    <w:multiLevelType w:val="multilevel"/>
    <w:tmpl w:val="DC2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6B72"/>
    <w:multiLevelType w:val="multilevel"/>
    <w:tmpl w:val="AAC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B3789"/>
    <w:multiLevelType w:val="multilevel"/>
    <w:tmpl w:val="724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BF8"/>
    <w:multiLevelType w:val="multilevel"/>
    <w:tmpl w:val="B08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4E25"/>
    <w:multiLevelType w:val="multilevel"/>
    <w:tmpl w:val="33C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79D1"/>
    <w:multiLevelType w:val="multilevel"/>
    <w:tmpl w:val="560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847F9"/>
    <w:multiLevelType w:val="multilevel"/>
    <w:tmpl w:val="B11C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610EF"/>
    <w:multiLevelType w:val="multilevel"/>
    <w:tmpl w:val="9DA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0B22"/>
    <w:multiLevelType w:val="multilevel"/>
    <w:tmpl w:val="A9E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4279E"/>
    <w:multiLevelType w:val="multilevel"/>
    <w:tmpl w:val="4340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71EB5"/>
    <w:multiLevelType w:val="multilevel"/>
    <w:tmpl w:val="87A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23417"/>
    <w:multiLevelType w:val="multilevel"/>
    <w:tmpl w:val="40A8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C3110"/>
    <w:multiLevelType w:val="multilevel"/>
    <w:tmpl w:val="FEA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66BCC"/>
    <w:multiLevelType w:val="multilevel"/>
    <w:tmpl w:val="7CA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03072"/>
    <w:multiLevelType w:val="multilevel"/>
    <w:tmpl w:val="825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E4061"/>
    <w:multiLevelType w:val="multilevel"/>
    <w:tmpl w:val="040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85317"/>
    <w:multiLevelType w:val="multilevel"/>
    <w:tmpl w:val="DCF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32099"/>
    <w:multiLevelType w:val="multilevel"/>
    <w:tmpl w:val="AD0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F477F"/>
    <w:multiLevelType w:val="multilevel"/>
    <w:tmpl w:val="2B2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755BF"/>
    <w:multiLevelType w:val="multilevel"/>
    <w:tmpl w:val="97C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F3D59"/>
    <w:multiLevelType w:val="multilevel"/>
    <w:tmpl w:val="758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4282D"/>
    <w:multiLevelType w:val="multilevel"/>
    <w:tmpl w:val="20E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50A81"/>
    <w:multiLevelType w:val="multilevel"/>
    <w:tmpl w:val="36F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97437"/>
    <w:multiLevelType w:val="multilevel"/>
    <w:tmpl w:val="581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066886">
    <w:abstractNumId w:val="3"/>
  </w:num>
  <w:num w:numId="2" w16cid:durableId="565915166">
    <w:abstractNumId w:val="27"/>
  </w:num>
  <w:num w:numId="3" w16cid:durableId="1112483147">
    <w:abstractNumId w:val="10"/>
  </w:num>
  <w:num w:numId="4" w16cid:durableId="1202934868">
    <w:abstractNumId w:val="23"/>
  </w:num>
  <w:num w:numId="5" w16cid:durableId="570391998">
    <w:abstractNumId w:val="4"/>
  </w:num>
  <w:num w:numId="6" w16cid:durableId="179510438">
    <w:abstractNumId w:val="15"/>
  </w:num>
  <w:num w:numId="7" w16cid:durableId="878054929">
    <w:abstractNumId w:val="12"/>
  </w:num>
  <w:num w:numId="8" w16cid:durableId="658389521">
    <w:abstractNumId w:val="18"/>
  </w:num>
  <w:num w:numId="9" w16cid:durableId="1302535696">
    <w:abstractNumId w:val="21"/>
  </w:num>
  <w:num w:numId="10" w16cid:durableId="1415393994">
    <w:abstractNumId w:val="1"/>
  </w:num>
  <w:num w:numId="11" w16cid:durableId="1858763310">
    <w:abstractNumId w:val="2"/>
  </w:num>
  <w:num w:numId="12" w16cid:durableId="1573154834">
    <w:abstractNumId w:val="5"/>
  </w:num>
  <w:num w:numId="13" w16cid:durableId="1607615582">
    <w:abstractNumId w:val="17"/>
  </w:num>
  <w:num w:numId="14" w16cid:durableId="574170555">
    <w:abstractNumId w:val="26"/>
  </w:num>
  <w:num w:numId="15" w16cid:durableId="1294478202">
    <w:abstractNumId w:val="11"/>
  </w:num>
  <w:num w:numId="16" w16cid:durableId="236601503">
    <w:abstractNumId w:val="6"/>
  </w:num>
  <w:num w:numId="17" w16cid:durableId="1002314635">
    <w:abstractNumId w:val="20"/>
  </w:num>
  <w:num w:numId="18" w16cid:durableId="65417063">
    <w:abstractNumId w:val="22"/>
  </w:num>
  <w:num w:numId="19" w16cid:durableId="1058700842">
    <w:abstractNumId w:val="16"/>
  </w:num>
  <w:num w:numId="20" w16cid:durableId="243535486">
    <w:abstractNumId w:val="25"/>
  </w:num>
  <w:num w:numId="21" w16cid:durableId="1861428706">
    <w:abstractNumId w:val="8"/>
  </w:num>
  <w:num w:numId="22" w16cid:durableId="92095165">
    <w:abstractNumId w:val="7"/>
  </w:num>
  <w:num w:numId="23" w16cid:durableId="1645232241">
    <w:abstractNumId w:val="14"/>
  </w:num>
  <w:num w:numId="24" w16cid:durableId="1136147400">
    <w:abstractNumId w:val="0"/>
  </w:num>
  <w:num w:numId="25" w16cid:durableId="1493791610">
    <w:abstractNumId w:val="9"/>
  </w:num>
  <w:num w:numId="26" w16cid:durableId="244345334">
    <w:abstractNumId w:val="24"/>
  </w:num>
  <w:num w:numId="27" w16cid:durableId="1730297617">
    <w:abstractNumId w:val="19"/>
  </w:num>
  <w:num w:numId="28" w16cid:durableId="8703393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6A"/>
    <w:rsid w:val="003E3962"/>
    <w:rsid w:val="00483E32"/>
    <w:rsid w:val="004C4FBE"/>
    <w:rsid w:val="008A60F2"/>
    <w:rsid w:val="00A27F6A"/>
    <w:rsid w:val="00D1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7E38"/>
  <w15:chartTrackingRefBased/>
  <w15:docId w15:val="{0A9482EC-8D66-5847-AA0C-35C4334C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7F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F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F6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7F6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7F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5406</Words>
  <Characters>36601</Characters>
  <Application>Microsoft Office Word</Application>
  <DocSecurity>0</DocSecurity>
  <Lines>1109</Lines>
  <Paragraphs>777</Paragraphs>
  <ScaleCrop>false</ScaleCrop>
  <Company/>
  <LinksUpToDate>false</LinksUpToDate>
  <CharactersWithSpaces>41230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Chinniah</dc:creator>
  <cp:keywords/>
  <dc:description/>
  <cp:lastModifiedBy>Kevin Chinniah</cp:lastModifiedBy>
  <cp:revision>1</cp:revision>
  <dcterms:created xsi:type="dcterms:W3CDTF">2026-03-15T20:44:00Z</dcterms:created>
  <dcterms:modified xsi:type="dcterms:W3CDTF">2026-03-15T20:46:00Z</dcterms:modified>
</cp:coreProperties>
</file>