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1440" w:firstLine="0"/>
        <w:jc w:val="both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rtl w:val="0"/>
        </w:rPr>
        <w:t xml:space="preserve">CAVOLO CAPPUCCIO ROSSO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rtl w:val="0"/>
        </w:rPr>
        <w:t xml:space="preserve">Brassica oleracea var.capitata)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Il cavolo rosso </w:t>
      </w:r>
      <w:r w:rsidDel="00000000" w:rsidR="00000000" w:rsidRPr="00000000">
        <w:rPr>
          <w:rFonts w:ascii="Comic Sans MS" w:cs="Comic Sans MS" w:eastAsia="Comic Sans MS" w:hAnsi="Comic Sans MS"/>
          <w:color w:val="000000"/>
          <w:highlight w:val="white"/>
          <w:rtl w:val="0"/>
        </w:rPr>
        <w:t xml:space="preserve">appartiene alla famiglia delle </w:t>
      </w:r>
      <w:r w:rsidDel="00000000" w:rsidR="00000000" w:rsidRPr="00000000">
        <w:rPr>
          <w:rFonts w:ascii="Comic Sans MS" w:cs="Comic Sans MS" w:eastAsia="Comic Sans MS" w:hAnsi="Comic Sans MS"/>
          <w:i w:val="1"/>
          <w:color w:val="000000"/>
          <w:rtl w:val="0"/>
        </w:rPr>
        <w:t xml:space="preserve">Brassicaceae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; è </w:t>
      </w:r>
      <w:r w:rsidDel="00000000" w:rsidR="00000000" w:rsidRPr="00000000">
        <w:rPr>
          <w:rFonts w:ascii="Comic Sans MS" w:cs="Comic Sans MS" w:eastAsia="Comic Sans MS" w:hAnsi="Comic Sans MS"/>
          <w:color w:val="000000"/>
          <w:highlight w:val="white"/>
          <w:rtl w:val="0"/>
        </w:rPr>
        <w:t xml:space="preserve">originaria del mediterraneo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color w:val="000000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highlight w:val="white"/>
          <w:rtl w:val="0"/>
        </w:rPr>
        <w:t xml:space="preserve">La pianta si semina in primavera e resiste bene al freddo, infatti, il suo raccolto avviene nel tardo autunno fino all’inverno. Il cavolo rosso è una pianta che ama l'umidità e necessita di annaffiature regolari ma moderate, rincalzature tempestive, allentamento del terreno e diserbo.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highlight w:val="white"/>
          <w:rtl w:val="0"/>
        </w:rPr>
        <w:t xml:space="preserve">Il 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cavolo rosso</w:t>
      </w:r>
      <w:r w:rsidDel="00000000" w:rsidR="00000000" w:rsidRPr="00000000">
        <w:rPr>
          <w:rFonts w:ascii="Comic Sans MS" w:cs="Comic Sans MS" w:eastAsia="Comic Sans MS" w:hAnsi="Comic Sans MS"/>
          <w:color w:val="000000"/>
          <w:highlight w:val="white"/>
          <w:rtl w:val="0"/>
        </w:rPr>
        <w:t xml:space="preserve"> può essere raccolto quando il cespo ha una dimensione abbastanza importante e comunque fino a quando risulta duro e compatto al tatto.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Il cavolo rosso contiene alte quantità di vitamine: vitamina C, vitamina A, vitamina E, vitamina K, e vitamine del gruppo B e di minerali soprattutto il calcio, essenziale per il benessere delle ossa, di potassio utile per il mantenimento del muscolo cardiaco.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Proprietà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Il cavolo cappuccio riduce gli effetti dell’invecchiamento precoce, migliora la pelle e allontana il rischio di tumore grazie agli alti quantitativi di componenti antiossidanti (antocianine)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in grado di neutralizzare i radicali liberi; in particolare gli indoli sono stati collegati alla prevenzione del cancro al seno, mentre la vitamina A è stata collegata alla minor probabilità di sviluppare un cancro ai polmoni. Mantiene le ossa forti proteggendole dall’osteoporosi e dall’artrite; tutela la vista, e rafforza il sistema immunitario, in particolare stimola l’attività dei globuli bianchi. Previene il diabete; riduce il colesterolo e l’acido urico grazie al suo contenuto di zolfo; tutela sistema cardiaco e gastrointestinale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;</w:t>
      </w: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 la glutammina presente nel cavolo è perfetta per ridurre l’infiammazione e il dolore associato alle ulcere nel sistema gastrointestinale.</w:t>
      </w:r>
    </w:p>
    <w:p w:rsidR="00000000" w:rsidDel="00000000" w:rsidP="00000000" w:rsidRDefault="00000000" w:rsidRPr="00000000" w14:paraId="0000000D">
      <w:pPr>
        <w:spacing w:after="375" w:line="276" w:lineRule="auto"/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Fonts w:ascii="Comic Sans MS" w:cs="Comic Sans MS" w:eastAsia="Comic Sans MS" w:hAnsi="Comic Sans MS"/>
          <w:color w:val="000000"/>
          <w:rtl w:val="0"/>
        </w:rPr>
        <w:t xml:space="preserve">Si è rivelato molto importante anche per la protezione dell’attività cognitiva: in particolare l’azione degli antociani riducono il verificarsi di una placca che provoca perdita della memoria, tipica dell’Alzheimer.</w:t>
      </w:r>
    </w:p>
    <w:p w:rsidR="00000000" w:rsidDel="00000000" w:rsidP="00000000" w:rsidRDefault="00000000" w:rsidRPr="00000000" w14:paraId="0000000E">
      <w:pPr>
        <w:spacing w:after="375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F">
      <w:pPr>
        <w:spacing w:after="375" w:line="276" w:lineRule="auto"/>
        <w:rPr>
          <w:rFonts w:ascii="Aleo" w:cs="Aleo" w:eastAsia="Aleo" w:hAnsi="Aleo"/>
          <w:color w:val="000000"/>
          <w:sz w:val="20"/>
          <w:szCs w:val="20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Grazie alla presenza di antocianine la soluzione di foglie  di cavolo rosso, sminuzzate e bollite per circa 20 minuti in acqua, è un indicatore di pH; la soluzione cambia colore a seconda del tipo di sostanza (del suo pH) ad essa aggiunta: la soluzione diventa rossa se la sostanza è acida, blu se basica.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mic Sans MS"/>
  <w:font w:name="Ale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  <w:rsid w:val="00033135"/>
    <w:rPr>
      <w:rFonts w:ascii="Times New Roman" w:cs="Times New Roman" w:eastAsia="Times New Roman" w:hAnsi="Times New Roman"/>
      <w:lang w:eastAsia="it-IT"/>
    </w:rPr>
  </w:style>
  <w:style w:type="paragraph" w:styleId="Titolo2">
    <w:name w:val="heading 2"/>
    <w:basedOn w:val="Normale"/>
    <w:link w:val="Titolo2Carattere"/>
    <w:uiPriority w:val="9"/>
    <w:qFormat w:val="1"/>
    <w:rsid w:val="004D379D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Titolo3">
    <w:name w:val="heading 3"/>
    <w:basedOn w:val="Normale"/>
    <w:link w:val="Titolo3Carattere"/>
    <w:uiPriority w:val="9"/>
    <w:qFormat w:val="1"/>
    <w:rsid w:val="004D379D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4D379D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Carpredefinitoparagrafo"/>
    <w:rsid w:val="004D379D"/>
  </w:style>
  <w:style w:type="character" w:styleId="Enfasigrassetto">
    <w:name w:val="Strong"/>
    <w:basedOn w:val="Carpredefinitoparagrafo"/>
    <w:uiPriority w:val="22"/>
    <w:qFormat w:val="1"/>
    <w:rsid w:val="004D379D"/>
    <w:rPr>
      <w:b w:val="1"/>
      <w:bCs w:val="1"/>
    </w:rPr>
  </w:style>
  <w:style w:type="character" w:styleId="Collegamentoipertestuale">
    <w:name w:val="Hyperlink"/>
    <w:basedOn w:val="Carpredefinitoparagrafo"/>
    <w:uiPriority w:val="99"/>
    <w:semiHidden w:val="1"/>
    <w:unhideWhenUsed w:val="1"/>
    <w:rsid w:val="004D379D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 w:val="1"/>
    <w:rsid w:val="004D379D"/>
    <w:rPr>
      <w:i w:val="1"/>
      <w:iCs w:val="1"/>
    </w:rPr>
  </w:style>
  <w:style w:type="character" w:styleId="Titolo2Carattere" w:customStyle="1">
    <w:name w:val="Titolo 2 Carattere"/>
    <w:basedOn w:val="Carpredefinitoparagrafo"/>
    <w:link w:val="Titolo2"/>
    <w:uiPriority w:val="9"/>
    <w:rsid w:val="004D379D"/>
    <w:rPr>
      <w:rFonts w:ascii="Times New Roman" w:cs="Times New Roman" w:eastAsia="Times New Roman" w:hAnsi="Times New Roman"/>
      <w:b w:val="1"/>
      <w:bCs w:val="1"/>
      <w:sz w:val="36"/>
      <w:szCs w:val="36"/>
      <w:lang w:eastAsia="it-IT"/>
    </w:rPr>
  </w:style>
  <w:style w:type="character" w:styleId="Titolo3Carattere" w:customStyle="1">
    <w:name w:val="Titolo 3 Carattere"/>
    <w:basedOn w:val="Carpredefinitoparagrafo"/>
    <w:link w:val="Titolo3"/>
    <w:uiPriority w:val="9"/>
    <w:rsid w:val="004D379D"/>
    <w:rPr>
      <w:rFonts w:ascii="Times New Roman" w:cs="Times New Roman" w:eastAsia="Times New Roman" w:hAnsi="Times New Roman"/>
      <w:b w:val="1"/>
      <w:bCs w:val="1"/>
      <w:sz w:val="27"/>
      <w:szCs w:val="27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o-regular.ttf"/><Relationship Id="rId2" Type="http://schemas.openxmlformats.org/officeDocument/2006/relationships/font" Target="fonts/Aleo-bold.ttf"/><Relationship Id="rId3" Type="http://schemas.openxmlformats.org/officeDocument/2006/relationships/font" Target="fonts/Aleo-italic.ttf"/><Relationship Id="rId4" Type="http://schemas.openxmlformats.org/officeDocument/2006/relationships/font" Target="fonts/Aleo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NxDCpRZcL2dZ7vE+V4nzbwzYQg==">CgMxLjA4AHIhMXBGdUIwRlpIUWxQRnJPaWRFd1B0V2lmcENXQ0dKc2p4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2021-08-28T14:30:00Z</dcterms:created>
  <dc:creator>Romano Zanon</dc:creator>
</cp:coreProperties>
</file>