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PASSIFLORA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(Passiflora incarnata L. – Passiflora caerulea)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passiflora appartiene alla famiglia passifloracee.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Il suo nome deriva dal latino “passio” che sta per “passione” e “flos” che significa “fiore”, attribuitogli da alcuni missionari Gesuiti nel 1610 in quanto vedevano in alcune parti della pianta la rappresentazione della Passione di Cristo: il cerchio con i filamenti fiorali rappresenta la corona di spine di Gesù, i 3 stilii chiodi utilizzati per la crocifissione, gli stami il martello, mentre i viticci le fruste che flagellarono Gesù e le foglie la lancia.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passiflora è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originaria dell’America centro-meridionale, fu portata in Europa dopo la scoperta delle Americhe.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passiflora è una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pianta perenne rampicante con rizoma strisciante, dal quale nascono numerosi fusti che conferiscono alla pianta un aspetto cespuglioso. I rami sono lunghi e presentano numerosi viticci utili per l’ancoraggio a vari sostegni. Le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foglie, sempreverdi, sono alterne lungo il fusto, con superficie glabra e verde chiaro, a volte tendente al bruno. I fiori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sono solitari, all’apice di un lungo peduncolo che nella parte finale presenta 3 brattee ovali e seghettate. Presentano 5 sepali (verdi all’esterno e bianchi all’interno) e 5 petali bianchi e sottili. Internamente presenta una corona di filamenti viola, 5 stami e l’ovario. I frutti sono bacche ovali che contengono numerosi semi immersi in una sostanza carnosa dal sapore dolce.</w:t>
      </w:r>
    </w:p>
    <w:p w:rsidR="00000000" w:rsidDel="00000000" w:rsidP="00000000" w:rsidRDefault="00000000" w:rsidRPr="00000000" w14:paraId="00000007">
      <w:pPr>
        <w:spacing w:after="280" w:before="28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a passiflora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si può riprodurre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per talea; le talee radicano facilmente se tenute in un ambiente piccolo, molto umido, caldo e luminoso (cassone vetrato).</w:t>
      </w:r>
    </w:p>
    <w:p w:rsidR="00000000" w:rsidDel="00000000" w:rsidP="00000000" w:rsidRDefault="00000000" w:rsidRPr="00000000" w14:paraId="00000008">
      <w:pPr>
        <w:spacing w:after="280" w:before="280"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Proprietà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a passsiflora contiene alcaloidi, flavonoidi, fitosteroli, pectine, maltolo, con proprietà sedative, rilassanti, ansiolitiche, antidepressive, diuretiche e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antinfiammatorie.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Nel corso della Prima Guerra Mondiale la Passiflora veniva utilizzata come rimedio sedativo nervoso per l’ansia e l’angoscia date dalla guerra, alle adeguate dosi, infatti, questa pianta induce un sonno ristoratore e un risveglio privo di stordimento.</w:t>
      </w:r>
    </w:p>
    <w:p w:rsidR="00000000" w:rsidDel="00000000" w:rsidP="00000000" w:rsidRDefault="00000000" w:rsidRPr="00000000" w14:paraId="0000000A">
      <w:pPr>
        <w:spacing w:after="280" w:before="280"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B">
      <w:pPr>
        <w:spacing w:after="280" w:before="280" w:line="276" w:lineRule="auto"/>
        <w:rPr>
          <w:rFonts w:ascii="Comic Sans MS" w:cs="Comic Sans MS" w:eastAsia="Comic Sans MS" w:hAnsi="Comic Sans MS"/>
          <w:i w:val="0"/>
          <w:smallCaps w:val="0"/>
          <w:strike w:val="0"/>
          <w:color w:val="19191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color w:val="191919"/>
          <w:sz w:val="22"/>
          <w:szCs w:val="22"/>
          <w:rtl w:val="0"/>
        </w:rPr>
        <w:t xml:space="preserve">Una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191919"/>
          <w:sz w:val="22"/>
          <w:szCs w:val="22"/>
          <w:u w:val="none"/>
          <w:shd w:fill="auto" w:val="clear"/>
          <w:vertAlign w:val="baseline"/>
          <w:rtl w:val="0"/>
        </w:rPr>
        <w:t xml:space="preserve"> leggenda narra che secoli fa, all’arrivo della Fata Primavera, tutte le piante si svegliarono dal lungo sonno invernale grazie al suo tocco, buttando fuori gemme, foglioline e fiori. Solo una piantina si svegliò in ritardo, e quando lo fece, la primavera era già lontana. La piantina allora pregò Cristo perché la facesse fiorire come tutte le altre piante.</w:t>
      </w:r>
      <w:r w:rsidDel="00000000" w:rsidR="00000000" w:rsidRPr="00000000">
        <w:rPr>
          <w:rFonts w:ascii="Comic Sans MS" w:cs="Comic Sans MS" w:eastAsia="Comic Sans MS" w:hAnsi="Comic Sans MS"/>
          <w:color w:val="191919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191919"/>
          <w:sz w:val="22"/>
          <w:szCs w:val="22"/>
          <w:u w:val="none"/>
          <w:shd w:fill="auto" w:val="clear"/>
          <w:vertAlign w:val="baseline"/>
          <w:rtl w:val="0"/>
        </w:rPr>
        <w:t xml:space="preserve">Quando la primavera ritornò, tutte le piante fiorirono, all’infuori della piantina senza nome. Fu allora che il vento portò una eco di pianti, di lamenti e di urla di un uomo che avanzava tra la folla, curvo sotto il peso di una croce</w:t>
      </w:r>
      <w:r w:rsidDel="00000000" w:rsidR="00000000" w:rsidRPr="00000000">
        <w:rPr>
          <w:rFonts w:ascii="Comic Sans MS" w:cs="Comic Sans MS" w:eastAsia="Comic Sans MS" w:hAnsi="Comic Sans MS"/>
          <w:color w:val="191919"/>
          <w:sz w:val="22"/>
          <w:szCs w:val="22"/>
          <w:rtl w:val="0"/>
        </w:rPr>
        <w:t xml:space="preserve">, col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191919"/>
          <w:sz w:val="22"/>
          <w:szCs w:val="22"/>
          <w:u w:val="none"/>
          <w:shd w:fill="auto" w:val="clear"/>
          <w:vertAlign w:val="baseline"/>
          <w:rtl w:val="0"/>
        </w:rPr>
        <w:t xml:space="preserve"> volto sfigurato dal dolore e dal sangue. </w:t>
      </w:r>
      <w:r w:rsidDel="00000000" w:rsidR="00000000" w:rsidRPr="00000000">
        <w:rPr>
          <w:rFonts w:ascii="Comic Sans MS" w:cs="Comic Sans MS" w:eastAsia="Comic Sans MS" w:hAnsi="Comic Sans MS"/>
          <w:color w:val="191919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color w:val="191919"/>
          <w:sz w:val="22"/>
          <w:szCs w:val="22"/>
          <w:u w:val="none"/>
          <w:shd w:fill="auto" w:val="clear"/>
          <w:vertAlign w:val="baseline"/>
          <w:rtl w:val="0"/>
        </w:rPr>
        <w:t xml:space="preserve">a piantina pensò in un fremito: “Vorrei piangere anch’io come piangono gli uomini”, proprio mentre Gesù le passò accanto e una lacrima mista a sangue cadde sulla povera piantina. Subito sbocciò un fiore strano e bellissimo, che portava nella sua corolla gli strumenti della passione di Gesù: una corona, un martello e dei chiodi. Era nato così un nuovo fiore: la passiflora o fiore della passione.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0"/>
          <w:smallCaps w:val="0"/>
          <w:strike w:val="0"/>
          <w:color w:val="19191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76" w:lineRule="auto"/>
        <w:rPr>
          <w:rFonts w:ascii="Comic Sans MS" w:cs="Comic Sans MS" w:eastAsia="Comic Sans MS" w:hAnsi="Comic Sans M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mic Sans MS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2D50D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2D50D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2D50D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2D50D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2D50D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2D50D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2D50D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2D50D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2D50D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2D50D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2D50D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2D50D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2D50D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2D50D5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2D50D5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2D50D5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2D50D5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2D50D5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2D50D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2D50D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2D50D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2D50D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2D50D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2D50D5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2D50D5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2D50D5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2D50D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2D50D5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2D50D5"/>
    <w:rPr>
      <w:b w:val="1"/>
      <w:bCs w:val="1"/>
      <w:smallCaps w:val="1"/>
      <w:color w:val="0f4761" w:themeColor="accent1" w:themeShade="0000BF"/>
      <w:spacing w:val="5"/>
    </w:rPr>
  </w:style>
  <w:style w:type="paragraph" w:styleId="NormaleWeb">
    <w:name w:val="Normal (Web)"/>
    <w:basedOn w:val="Normale"/>
    <w:uiPriority w:val="99"/>
    <w:semiHidden w:val="1"/>
    <w:unhideWhenUsed w:val="1"/>
    <w:rsid w:val="002D50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character" w:styleId="Enfasigrassetto">
    <w:name w:val="Strong"/>
    <w:basedOn w:val="Carpredefinitoparagrafo"/>
    <w:uiPriority w:val="22"/>
    <w:qFormat w:val="1"/>
    <w:rsid w:val="002D50D5"/>
    <w:rPr>
      <w:b w:val="1"/>
      <w:bCs w:val="1"/>
    </w:rPr>
  </w:style>
  <w:style w:type="character" w:styleId="apple-converted-space" w:customStyle="1">
    <w:name w:val="apple-converted-space"/>
    <w:basedOn w:val="Carpredefinitoparagrafo"/>
    <w:rsid w:val="002D50D5"/>
  </w:style>
  <w:style w:type="character" w:styleId="Enfasicorsivo">
    <w:name w:val="Emphasis"/>
    <w:basedOn w:val="Carpredefinitoparagrafo"/>
    <w:uiPriority w:val="20"/>
    <w:qFormat w:val="1"/>
    <w:rsid w:val="00F53071"/>
    <w:rPr>
      <w:i w:val="1"/>
      <w:i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GO4z07Xl9OjWZco3uPJb9kh5OQ==">CgMxLjA4AHIhMTVTTHJpc0o4SFo0V0o3d2NGWUE1a2F2RTh0M1JNd05D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2024-03-13T19:21:00Z</dcterms:created>
  <dc:creator>Caterina Braga</dc:creator>
</cp:coreProperties>
</file>