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6" w:lineRule="auto"/>
        <w:ind w:left="2880" w:firstLine="0"/>
        <w:rPr>
          <w:rFonts w:ascii="Comic Sans MS" w:cs="Comic Sans MS" w:eastAsia="Comic Sans MS" w:hAnsi="Comic Sans MS"/>
          <w:i w:val="1"/>
          <w:color w:val="2324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RAFANO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232425"/>
          <w:highlight w:val="white"/>
          <w:rtl w:val="0"/>
        </w:rPr>
        <w:t xml:space="preserve">Armoracia rusticana)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rafano appartiene alla 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amiglia delle </w:t>
      </w: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Brassicaceae. E’ comunemente chiamato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rafano, cren, barbaforte, ramolaccio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mic Sans MS" w:cs="Comic Sans MS" w:eastAsia="Comic Sans MS" w:hAnsi="Comic Sans MS"/>
          <w:color w:val="2324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Si ritiene</w:t>
      </w: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 che il rafano abbia avuto origine nella Penisola Balcanica ma, più in generale, il rafano è oriundo dell'Europa centro-meridionale.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omic Sans MS" w:cs="Comic Sans MS" w:eastAsia="Comic Sans MS" w:hAnsi="Comic Sans MS"/>
          <w:color w:val="232425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Il rafano predilige terreni fertili, con un alto grado di umidità, e viene preferibilmente coltivato in ambienti poco ombreggiati.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l rafano è una pianta erbacea perenne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con foglie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molto grandi, ruvide, allungate, dal colore verde scuro o brillante, in grado d'innalzarsi sino ad un metro d'altezza; i fiori, piccoli e bianchi, sono raggruppati in racemi e si distinguono per la particolare disposizione a croce dei petali. La radice è a fittone, di colore biancastro-giallo, polposa ed allungata, di sapore acre, pungente.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La radice di rafano è ricca di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composti glucosinati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contiene modeste quantità di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cumarine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fenoli e resine. Nel rafano si ritrovano anche considerevoli quantità di vitamina B1 e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minerali e una modesta quantità di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olio essenziale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(variabile dallo 0,5 all'1%); 100 g di rafano apportano circa 48 Kcal.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omic Sans MS" w:cs="Comic Sans MS" w:eastAsia="Comic Sans MS" w:hAnsi="Comic Sans MS"/>
          <w:b w:val="1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rafano trova impiego nel trattamento contro reumatismi, bronchiti e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difficoltà respiratorie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in genere. Stimola la diuresi e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favorisce la digestione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È tuttavia sconsigliato per chi soffre di problemi gastrici, disturbi renali, </w:t>
      </w:r>
      <w:hyperlink r:id="rId12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bruciore di stomaco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 </w:t>
      </w:r>
      <w:hyperlink r:id="rId13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ulcera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Le donne in gravidanza dovrebbero astenersi dal consumo del rafano.</w:t>
        <w:br w:type="textWrapping"/>
        <w:t xml:space="preserve">Nella medicina popolare, il rafano trova impiego anche per uso topico: viene sfruttato contro </w:t>
      </w:r>
      <w:hyperlink r:id="rId14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alopecia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 dermatosi dell'</w:t>
      </w:r>
      <w:hyperlink r:id="rId15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herpes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La radice del rafano è dolce, ma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fortemente </w:t>
      </w:r>
      <w:hyperlink r:id="rId1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balsamica</w:t>
        </w:r>
      </w:hyperlink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 ed aromatica e, in dosi eccessive, può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indurre </w:t>
      </w:r>
      <w:hyperlink r:id="rId1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lacrimazione</w:t>
        </w:r>
      </w:hyperlink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. Viene usata per preparare </w:t>
      </w:r>
      <w:hyperlink r:id="rId18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salse</w:t>
        </w:r>
      </w:hyperlink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 (cren) acidule e pungenti,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adatte per accompagnare </w:t>
      </w:r>
      <w:hyperlink r:id="rId19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bolliti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</w:t>
      </w:r>
      <w:hyperlink r:id="rId20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pesce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</w:t>
      </w:r>
      <w:hyperlink r:id="rId21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affumicato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uova e formaggi.</w:t>
      </w:r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br w:type="textWrapping"/>
        <w:t xml:space="preserve">In genere, la salsa cren è preparata con la radice di rafano grattugiata, a cui viene aggiunto aceto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 </w:t>
      </w:r>
      <w:hyperlink r:id="rId22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pane</w:t>
        </w:r>
      </w:hyperlink>
      <w:r w:rsidDel="00000000" w:rsidR="00000000" w:rsidRPr="00000000">
        <w:rPr>
          <w:rFonts w:ascii="Comic Sans MS" w:cs="Comic Sans MS" w:eastAsia="Comic Sans MS" w:hAnsi="Comic Sans MS"/>
          <w:color w:val="232425"/>
          <w:highlight w:val="white"/>
          <w:rtl w:val="0"/>
        </w:rPr>
        <w:t xml:space="preserve"> grattato; in Basilicata, il rafano grattugiato viene mescolato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uova,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</w:t>
      </w:r>
      <w:hyperlink r:id="rId23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prezzemolo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</w:t>
      </w:r>
      <w:hyperlink r:id="rId24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pepe nero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e </w:t>
      </w:r>
      <w:hyperlink r:id="rId25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formaggi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forti (es. pecorino) per preparare gustose </w:t>
      </w:r>
      <w:hyperlink r:id="rId2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frittate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. In altre regioni, invece, il rafano viene grattugiato direttamente nel piatto e mescolato a formaggio.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omic Sans MS" w:cs="Comic Sans MS" w:eastAsia="Comic Sans MS" w:hAnsi="Comic Sans MS"/>
          <w:b w:val="1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Oltre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i confini giapponesi il rafano viene usato per preparare la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salsa wasabi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in quanto solo questo sembra poter sostituire la radice della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wasabia japonica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rara e costosa.</w:t>
      </w:r>
    </w:p>
    <w:p w:rsidR="00000000" w:rsidDel="00000000" w:rsidP="00000000" w:rsidRDefault="00000000" w:rsidRPr="00000000" w14:paraId="0000000F">
      <w:pPr>
        <w:spacing w:after="1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y-personaltrainer.it/nutrizione/pesce.html" TargetMode="External"/><Relationship Id="rId22" Type="http://schemas.openxmlformats.org/officeDocument/2006/relationships/hyperlink" Target="https://www.my-personaltrainer.it/nutrizione/pane.html" TargetMode="External"/><Relationship Id="rId21" Type="http://schemas.openxmlformats.org/officeDocument/2006/relationships/hyperlink" Target="https://www.my-personaltrainer.it/nutrizione/affumicazione.html" TargetMode="External"/><Relationship Id="rId24" Type="http://schemas.openxmlformats.org/officeDocument/2006/relationships/hyperlink" Target="https://www.my-personaltrainer.it/benessere/pepe-nero.html" TargetMode="External"/><Relationship Id="rId23" Type="http://schemas.openxmlformats.org/officeDocument/2006/relationships/hyperlink" Target="https://www.my-personaltrainer.it/nutrizione/prezzemol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y-personaltrainer.it/farmacognosia/88.html" TargetMode="External"/><Relationship Id="rId26" Type="http://schemas.openxmlformats.org/officeDocument/2006/relationships/hyperlink" Target="https://www.my-personaltrainer.it/alimentazione/frittata.html" TargetMode="External"/><Relationship Id="rId25" Type="http://schemas.openxmlformats.org/officeDocument/2006/relationships/hyperlink" Target="https://www.my-personaltrainer.it/nutrizione/formaggio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y-personaltrainer.it/integratori/glucosinolati-isotiocianati.html" TargetMode="External"/><Relationship Id="rId7" Type="http://schemas.openxmlformats.org/officeDocument/2006/relationships/hyperlink" Target="https://www.my-personaltrainer.it/integratori/cumarina.html" TargetMode="External"/><Relationship Id="rId8" Type="http://schemas.openxmlformats.org/officeDocument/2006/relationships/hyperlink" Target="https://www.my-personaltrainer.it/vitamina-c.html" TargetMode="External"/><Relationship Id="rId11" Type="http://schemas.openxmlformats.org/officeDocument/2006/relationships/hyperlink" Target="https://www.my-personaltrainer.it/integratori/digestivi.html" TargetMode="External"/><Relationship Id="rId10" Type="http://schemas.openxmlformats.org/officeDocument/2006/relationships/hyperlink" Target="https://www.my-personaltrainer.it/salute/difficolta-respiratorie.html" TargetMode="External"/><Relationship Id="rId13" Type="http://schemas.openxmlformats.org/officeDocument/2006/relationships/hyperlink" Target="https://www.my-personaltrainer.it/salute/ulcera-peptica.html" TargetMode="External"/><Relationship Id="rId12" Type="http://schemas.openxmlformats.org/officeDocument/2006/relationships/hyperlink" Target="https://www.my-personaltrainer.it/salute-benessere/acidita-stomaco.html" TargetMode="External"/><Relationship Id="rId15" Type="http://schemas.openxmlformats.org/officeDocument/2006/relationships/hyperlink" Target="https://www.my-personaltrainer.it/salute/herpes.html" TargetMode="External"/><Relationship Id="rId14" Type="http://schemas.openxmlformats.org/officeDocument/2006/relationships/hyperlink" Target="https://www.my-personaltrainer.it/fisiologia/alopecia.html" TargetMode="External"/><Relationship Id="rId17" Type="http://schemas.openxmlformats.org/officeDocument/2006/relationships/hyperlink" Target="https://www.my-personaltrainer.it/salute-benessere/lacrime-disturbi-lacrimazione.html" TargetMode="External"/><Relationship Id="rId16" Type="http://schemas.openxmlformats.org/officeDocument/2006/relationships/hyperlink" Target="https://www.my-personaltrainer.it/erboristeria/balsamiche.html" TargetMode="External"/><Relationship Id="rId19" Type="http://schemas.openxmlformats.org/officeDocument/2006/relationships/hyperlink" Target="https://www.my-personaltrainer.it/alimentazione/bollito.html" TargetMode="External"/><Relationship Id="rId18" Type="http://schemas.openxmlformats.org/officeDocument/2006/relationships/hyperlink" Target="https://www.my-personaltrainer.it/Articoli/Sal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