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RAVANELLO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Raphanus sativus 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Comic Sans MS" w:cs="Comic Sans MS" w:eastAsia="Comic Sans MS" w:hAnsi="Comic Sans MS"/>
          <w:color w:val="2324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Il nome “ravanello” deriva da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232425"/>
          <w:highlight w:val="white"/>
          <w:rtl w:val="0"/>
        </w:rPr>
        <w:t xml:space="preserve">raphys 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(rapa), parola correlata al termine latino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232425"/>
          <w:highlight w:val="white"/>
          <w:rtl w:val="0"/>
        </w:rPr>
        <w:t xml:space="preserve">raphanus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In lingua persiana ravanello deriva da “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232425"/>
          <w:highlight w:val="white"/>
          <w:rtl w:val="0"/>
        </w:rPr>
        <w:t xml:space="preserve">rafe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”, che significa “apparizione rapida”, in riferimento alla veloce germinazione dei semi di ravanello.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Ravanello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delle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Brasssicacee (Crucifere)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ravanello è originario dell’Asia orientale (Cina, Giappone), 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diffuso in tutte le regioni italiane, si presta ad essere coltivata negli orti domestici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L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 semina dei ravanelli si effettua da febbraio a ottobre;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 si adatta a molti tipi di terreno, ma predilige quelli ricchi di sostanze organiche, calcarei ed irrigui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sapore più o meno piccante dipende dall’umidità del terreno (più sarà umido meno il ravanello sarà piccante) oltre che dal periodo della raccolta.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rFonts w:ascii="Comic Sans MS" w:cs="Comic Sans MS" w:eastAsia="Comic Sans MS" w:hAnsi="Comic Sans MS"/>
          <w:color w:val="2324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ravanello è una pianta erbacea, con fusto fiorale che genera piccoli fiori bianchi o lilla; le sono foglie lobate, con margine dentellato. La radice è un fittone ingrossato, di forma rotonda, talvolta allungata, ricca di sostanze nutritive, 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dal sapore leggermente piccante e pungente. Esternamente è di colore rosso- intenso, nonostante possa sfumare in toni più attenuati in base alla specie, ed ha una polpa bianca e croccante. In base al colore, il ravanello viene catalogato in molte varietà e sotto-varietà.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ravanello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apporta pochissime calorie, solo 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11 Kcal per 100 grammi di prodotto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È ricchissimo di acqua</w:t>
      </w:r>
      <w:r w:rsidDel="00000000" w:rsidR="00000000" w:rsidRPr="00000000">
        <w:rPr>
          <w:color w:val="232425"/>
          <w:rtl w:val="0"/>
        </w:rPr>
        <w:t xml:space="preserve">, </w:t>
      </w:r>
      <w:r w:rsidDel="00000000" w:rsidR="00000000" w:rsidRPr="00000000">
        <w:rPr>
          <w:color w:val="232425"/>
          <w:highlight w:val="white"/>
          <w:rtl w:val="0"/>
        </w:rPr>
        <w:t xml:space="preserve">95,6%,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 contiene modesta quantità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di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highlight w:val="white"/>
            <w:rtl w:val="0"/>
          </w:rPr>
          <w:t xml:space="preserve">Vitamine del gruppo B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highlight w:val="white"/>
            <w:rtl w:val="0"/>
          </w:rPr>
          <w:t xml:space="preserve">acido ascorbico (vit. C)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e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highlight w:val="white"/>
            <w:rtl w:val="0"/>
          </w:rPr>
          <w:t xml:space="preserve">sali minerali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(potassio e magnesio)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assorbiti dal terreno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A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ravanello ha azione antispasmodica, diuretica, depurativa, digestiva, astringente, antisettica.</w:t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 ravanello può essere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usato </w:t>
      </w:r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crudo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pinzimonio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 </w:t>
      </w:r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per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impreziosire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insalate</w:t>
        </w:r>
      </w:hyperlink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 (tagliato a lamelle sottili e condito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olio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 limone), o  cotto per preparare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frittate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o come contorno. Anche le foglie di ravanello si possono bollire e condire con </w:t>
      </w:r>
      <w:hyperlink r:id="rId13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olio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 </w:t>
      </w:r>
      <w:hyperlink r:id="rId14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sale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01.09090909090907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E">
      <w:pPr>
        <w:spacing w:after="160" w:line="301.09090909090907" w:lineRule="auto"/>
        <w:rPr/>
      </w:pPr>
      <w:r w:rsidDel="00000000" w:rsidR="00000000" w:rsidRPr="00000000">
        <w:rPr>
          <w:rFonts w:ascii="Comic Sans MS" w:cs="Comic Sans MS" w:eastAsia="Comic Sans MS" w:hAnsi="Comic Sans MS"/>
          <w:color w:val="222222"/>
          <w:highlight w:val="white"/>
          <w:rtl w:val="0"/>
        </w:rPr>
        <w:t xml:space="preserve">In Cina e in Giappone è possibile trovare alcuni tipi di ravanelli che possono arrivare a pesare anche 50 chili.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365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y-personaltrainer.it/olio-oliva.html" TargetMode="External"/><Relationship Id="rId10" Type="http://schemas.openxmlformats.org/officeDocument/2006/relationships/hyperlink" Target="https://www.my-personaltrainer.it/Tv/Ricette/Verdure_e_Insalate.html" TargetMode="External"/><Relationship Id="rId13" Type="http://schemas.openxmlformats.org/officeDocument/2006/relationships/hyperlink" Target="https://www.my-personaltrainer.it/olio-oliva.html" TargetMode="External"/><Relationship Id="rId12" Type="http://schemas.openxmlformats.org/officeDocument/2006/relationships/hyperlink" Target="https://www.my-personaltrainer.it/alimentazione/fritt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y-personaltrainer.it/benessere/pinzimonio.html" TargetMode="External"/><Relationship Id="rId14" Type="http://schemas.openxmlformats.org/officeDocument/2006/relationships/hyperlink" Target="https://www.my-personaltrainer.it/sa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-personaltrainer.it/alimentazione/vitamine-gruppo-b.html" TargetMode="External"/><Relationship Id="rId7" Type="http://schemas.openxmlformats.org/officeDocument/2006/relationships/hyperlink" Target="https://www.my-personaltrainer.it/integratori/acido-ascorbico.html" TargetMode="External"/><Relationship Id="rId8" Type="http://schemas.openxmlformats.org/officeDocument/2006/relationships/hyperlink" Target="https://www.my-personaltrainer.it/sali-minerali/sali-minera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