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VINCA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Catharanthus roseus – Vinca minor – vinca major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Comic Sans MS" w:cs="Comic Sans MS" w:eastAsia="Comic Sans MS" w:hAnsi="Comic Sans MS"/>
          <w:b w:val="1"/>
          <w:i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nome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vinca rosea viene dal latino vincire cioè legare, in riferimento a</w:t>
      </w:r>
      <w:r w:rsidDel="00000000" w:rsidR="00000000" w:rsidRPr="00000000">
        <w:rPr>
          <w:rFonts w:ascii="Comic Sans MS" w:cs="Comic Sans MS" w:eastAsia="Comic Sans MS" w:hAnsi="Comic Sans MS"/>
          <w:color w:val="202122"/>
          <w:highlight w:val="white"/>
          <w:rtl w:val="0"/>
        </w:rPr>
        <w:t xml:space="preserve">i suoi fusti striscianti usati per intrecciare ghirlande. È soprannominata “</w:t>
      </w:r>
      <w:r w:rsidDel="00000000" w:rsidR="00000000" w:rsidRPr="00000000">
        <w:rPr>
          <w:rFonts w:ascii="Comic Sans MS" w:cs="Comic Sans MS" w:eastAsia="Comic Sans MS" w:hAnsi="Comic Sans MS"/>
          <w:i w:val="1"/>
          <w:highlight w:val="white"/>
          <w:rtl w:val="0"/>
        </w:rPr>
        <w:t xml:space="preserve">occhio di bimbo”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pervinca del Madagascar o promessi sposi. Questi soprannomi sono nati perché nel linguaggio dei fiori la pianta indica fedeltà nei rapporti e perché sui cinque petali che compongono la corolla vi è un occhio di colore diverso.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vinca appartiene alla famiglia delle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Apocynacee.</w:t>
      </w:r>
    </w:p>
    <w:p w:rsidR="00000000" w:rsidDel="00000000" w:rsidP="00000000" w:rsidRDefault="00000000" w:rsidRPr="00000000" w14:paraId="00000005">
      <w:pPr>
        <w:spacing w:after="22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pianta viene dall’isola di Magadascar e dalle zone meridionali dell’India, dove cresce un po’ ovunque.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Vinca è una pianta sempreverde, vigorosa, molto resistente e poco esigente, non teme il caldo, si adatta bene a ogni tipologia di terreno, tuttavia per avere condizioni ideali è preferibile piantarla in un mix di torba, terriccio e terra da giardino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o,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 alternativa, vanno bene terreni drenati e soffici, ottenuti mischiando terreno fertile, sabbia e terra di foglie.</w:t>
      </w:r>
    </w:p>
    <w:p w:rsidR="00000000" w:rsidDel="00000000" w:rsidP="00000000" w:rsidRDefault="00000000" w:rsidRPr="00000000" w14:paraId="00000007">
      <w:pPr>
        <w:spacing w:after="0" w:before="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Anche se è una pianta resistente, la vinca è sensibile alle basse temperature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è bene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portarla al riparo in casa, se d'inverno i valori scendono al di sotto 1°C. In estate, invece, le piante d'appartamento vanno esposte al sole, così che possano svilupparsi meglio. I fiori appassiti e le foglie secche vanno recise tagliandoli alla base. Non bisogna lasciare le foglie secche sulla terra attorno alla pianta perché possono contenere spore fungine.</w:t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La vinca sviluppa la tendenza a crescere in cespugli compatti che possono raggiungere anche 60-80 cm di diametro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fiori sono composti da 5 petali delicati e leggeri come ali di farfalla, possono essere di molti colori, spesso hanno il “cuore” centrale di colore diverso rispetto ai petali,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le foglie, di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colore verde brillante,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in alcune varietà sono solcate da venature decisamente vistose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  <w:color w:val="2324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Ha proprietà diuretiche, ipotensive, astringenti. Le foglie hanno proprietà antinfiammatorie e vengono utilizzate, per uso esterno, per trattare le dermatosi. La vincristina è un farmaco antineoplastico, estratto 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dalla vinca rosea usato in diverse forme tumorali (leucemie, cancro al polmone, del midollo …) somministrato da solo o in associazioni ad altri farmaci, esclusivamente per via endovenosa; molti gli effetti collaterali.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color w:val="2324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 causa del contenuto di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vincristina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risulta tossica e può provocare nausea, febbre e vomito nelle prime 24 ore a partire dall'assunzione. Dopo circa una settimana possono verificarsi insonnia, cefalea, allucinazioni, convulsioni e, in casi gravi, anche il coma.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Dai fiori deriva il nome del “color pervinca”, una sfumatura particolare di azzurro-violetto. Donare un mazzo di pervinche rosa, viola o azzurro lilla è una dichiarazione d'amore al destinatario.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Durante il Medioevo e ancora oggi nel folklore popolare le pervinche servono per preparare filtri d'amore. Anche per questo motivo la tradizione voleva che questi fiori fossero sparsi al passaggio degli sposi.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Italia la vinca era anche un fiore funebre, perché se ne facevano ghirlande da posare sulle bare dei morti bambini.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omic Sans MS" w:cs="Comic Sans MS" w:eastAsia="Comic Sans MS" w:hAnsi="Comic Sans MS"/>
          <w:i w:val="1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omic Sans MS" w:cs="Comic Sans MS" w:eastAsia="Comic Sans MS" w:hAnsi="Comic Sans MS"/>
          <w:b w:val="1"/>
          <w:i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omic Sans MS" w:cs="Comic Sans MS" w:eastAsia="Comic Sans MS" w:hAnsi="Comic Sans MS"/>
          <w:i w:val="1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omic Sans MS" w:cs="Comic Sans MS" w:eastAsia="Comic Sans MS" w:hAnsi="Comic Sans MS"/>
          <w:i w:val="1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