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 xml:space="preserve">Руководство пользователя для мобильного приложения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GreatBritain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spacing w:after="100" w:afterAutospacing="1" w:line="240" w:lineRule="auto"/>
        <w:outlineLvl w:val="1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textFill>
            <w14:solidFill>
              <w14:schemeClr w14:val="tx1"/>
            </w14:solidFill>
          </w14:textFill>
          <w14:ligatures w14:val="none"/>
        </w:rPr>
        <w:t>Назначение мобильного приложения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ru-RU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ru-RU"/>
          <w14:textFill>
            <w14:solidFill>
              <w14:schemeClr w14:val="tx1"/>
            </w14:solidFill>
          </w14:textFill>
          <w14:ligatures w14:val="none"/>
        </w:rPr>
        <w:t>Мобильное приложение предназначено для продажи различных книг, игрушек и аксессуаров, которые будут помогать слушателям в изучении иностранных языков не только в рамках школы, но и дома, а также для учёта товаров.</w:t>
      </w:r>
    </w:p>
    <w:p>
      <w:pPr>
        <w:spacing w:after="100" w:afterAutospacing="1" w:line="240" w:lineRule="auto"/>
        <w:outlineLvl w:val="1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textFill>
            <w14:solidFill>
              <w14:schemeClr w14:val="tx1"/>
            </w14:solidFill>
          </w14:textFill>
          <w14:ligatures w14:val="none"/>
        </w:rPr>
        <w:t>Условия применения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ru-RU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· Мобильное устройство с ОС 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3"/>
          <w:szCs w:val="23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>Android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ru-RU"/>
          <w14:textFill>
            <w14:solidFill>
              <w14:schemeClr w14:val="tx1"/>
            </w14:solidFill>
          </w14:textFill>
          <w14:ligatures w14:val="none"/>
        </w:rPr>
        <w:t>;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ru-RU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ru-RU"/>
          <w14:textFill>
            <w14:solidFill>
              <w14:schemeClr w14:val="tx1"/>
            </w14:solidFill>
          </w14:textFill>
          <w14:ligatures w14:val="none"/>
        </w:rPr>
        <w:t>· 30 МБ свободного пространства памяти;</w:t>
      </w:r>
    </w:p>
    <w:p>
      <w:pPr>
        <w:spacing w:after="100" w:afterAutospacing="1" w:line="240" w:lineRule="auto"/>
        <w:outlineLvl w:val="1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textFill>
            <w14:solidFill>
              <w14:schemeClr w14:val="tx1"/>
            </w14:solidFill>
          </w14:textFill>
          <w14:ligatures w14:val="none"/>
        </w:rPr>
        <w:t>Установка программы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ru-RU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Установка веб-приложения доступна по ссылке: </w:t>
      </w:r>
    </w:p>
    <w:p>
      <w:pPr>
        <w:spacing w:after="100" w:afterAutospacing="1" w:line="240" w:lineRule="auto"/>
        <w:outlineLvl w:val="1"/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textFill>
            <w14:solidFill>
              <w14:schemeClr w14:val="tx1"/>
            </w14:solidFill>
          </w14:textFill>
          <w14:ligatures w14:val="none"/>
        </w:rPr>
        <w:t>Описание применения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Описание применения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 запуске приложения перед вами откроется страница браузера(общий вид):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2546350" cy="2587625"/>
            <wp:effectExtent l="9525" t="9525" r="1587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t="11663" r="53831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58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Рисунок 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3"/>
          <w:szCs w:val="23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>1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 – Общий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3"/>
          <w:szCs w:val="23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 xml:space="preserve"> вид приложения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Здесь отображается информация о продукции компании, такая как: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название, цена, изображение обложки(если оно загружено в БД).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В верхней части сайта вы можете видеть пункт «Добавить». Нажав на него, вы перейдёте на страницу для добавления нового товара: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1965325" cy="2649220"/>
            <wp:effectExtent l="9525" t="9525" r="25400" b="273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rcRect t="20070" r="81649"/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2649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Рисунок 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>2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 – Страница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 xml:space="preserve"> добавления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Здесь отображены поля для ввода информации нового продукта. Нажав на кнопку  «Добавить продукт» вы сохраните новую информацию в БД. При нажатии на пункт «Назад», вы вернётесть на главную страницу.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У каждого элемента списка имеются три опции: «Редактировать», «Подробнее», «Удалить».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2118360" cy="2515870"/>
            <wp:effectExtent l="9525" t="9525" r="24765" b="273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515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Рисунок 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>3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 – 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>«Карточка» товара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Нажав на пункт «Редактировать» выбранного товара, вы перейдёте на страницу для изменения информации о товаре: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2155190" cy="2482215"/>
            <wp:effectExtent l="9525" t="9525" r="26035" b="228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rcRect t="29504" r="72679" b="-81606"/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2482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Рисунок 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>4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 – Страница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 xml:space="preserve"> изменения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Здесь отобразиться информация ранее выбранного продукта. Вы можете изменить информацию в полях. Нажав на кнопку «Сохранить изменения» вы сохраните данные в БД и перейдёте к главной странице. Иначе, вы можете нажать на кнопку «Назад», чтобы вернуться к главной странице, без сохранения изменений.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Нажав на пункт «Подробнее» выбранного товара, вы перейдёте на страницу, отображающую полную информацию о товаре: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2027555" cy="2487930"/>
            <wp:effectExtent l="9525" t="9525" r="20320" b="1714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rcRect t="27323" r="75959" b="-61847"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87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Рисунок 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>5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 – Страница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 xml:space="preserve"> с подробной информацией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Здесь вы можете узнать более подробную информацию о продукте. Также, вы можете нажать на кнопку «Редактировать» и перейти к странице изменения, где вы сможете изменить информацию выбранного товара. Иначе, вы можете нажать на кнопку «Назад», чтобы вернуться к главной странице.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Нажав на пункт «Удалить» выбранного товара, вы перейдёте на страницу удаления: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2110740" cy="2550795"/>
            <wp:effectExtent l="9525" t="9525" r="13335" b="1143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rcRect t="28980" r="75959" b="-69446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550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eastAsia="ru-RU"/>
          <w14:textFill>
            <w14:solidFill>
              <w14:schemeClr w14:val="tx1"/>
            </w14:solidFill>
          </w14:textFill>
          <w14:ligatures w14:val="none"/>
        </w:rPr>
        <w:t>Рисунок 6 – Страница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 xml:space="preserve"> удаления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Здесь будет отображена вся информация об удаляемом товаре. При нажатии на кнопку «Удалить» вы удалите данные о выбранном товаре из БД. Иначе, вы можете нажать на кнопку «Назад», чтобы вернуться к главной странице.</w:t>
      </w:r>
    </w:p>
    <w:p>
      <w:pPr>
        <w:jc w:val="both"/>
        <w:rPr>
          <w:rFonts w:hint="default" w:ascii="Times New Roman" w:hAnsi="Times New Roman" w:cs="Times New Roman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03A89"/>
    <w:rsid w:val="15584A50"/>
    <w:rsid w:val="234D4658"/>
    <w:rsid w:val="3A7561F2"/>
    <w:rsid w:val="49A0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2023-12-16T12:33:00Z</dcterms:created>
  <dc:creator>Илья</dc:creator>
  <cp:lastModifiedBy>Илья</cp:lastModifiedBy>
  <dcterms:modified xsi:type="dcterms:W3CDTF">2023-12-16T12:43:11Z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FEC20015135740EE995127420253D858</vt:lpwstr>
  </property>
</Properties>
</file>