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065E75" w14:textId="77777777" w:rsidR="00EF75AA" w:rsidRDefault="00EF75AA">
      <w:pPr>
        <w:jc w:val="both"/>
        <w:rPr>
          <w:rFonts w:ascii="Times New Roman" w:eastAsia="Times New Roman" w:hAnsi="Times New Roman" w:cs="Times New Roman"/>
        </w:rPr>
      </w:pPr>
    </w:p>
    <w:p w14:paraId="5562BBD1" w14:textId="77777777" w:rsidR="00EF75AA" w:rsidRDefault="00EF75AA">
      <w:pPr>
        <w:jc w:val="both"/>
        <w:rPr>
          <w:rFonts w:ascii="Times New Roman" w:eastAsia="Times New Roman" w:hAnsi="Times New Roman" w:cs="Times New Roman"/>
        </w:rPr>
      </w:pPr>
    </w:p>
    <w:p w14:paraId="47CC30F2" w14:textId="77777777" w:rsidR="00EF75AA" w:rsidRDefault="00EF75AA">
      <w:pPr>
        <w:jc w:val="both"/>
        <w:rPr>
          <w:rFonts w:ascii="Times New Roman" w:eastAsia="Times New Roman" w:hAnsi="Times New Roman" w:cs="Times New Roman"/>
        </w:rPr>
      </w:pPr>
    </w:p>
    <w:p w14:paraId="7F7E7C97" w14:textId="77777777" w:rsidR="00EF75AA" w:rsidRDefault="00EF75AA">
      <w:pPr>
        <w:jc w:val="both"/>
        <w:rPr>
          <w:rFonts w:ascii="Times New Roman" w:eastAsia="Times New Roman" w:hAnsi="Times New Roman" w:cs="Times New Roman"/>
        </w:rPr>
      </w:pPr>
    </w:p>
    <w:p w14:paraId="327EB467" w14:textId="77777777" w:rsidR="00EF75AA" w:rsidRDefault="00EF75AA">
      <w:pPr>
        <w:jc w:val="both"/>
        <w:rPr>
          <w:rFonts w:ascii="Times New Roman" w:eastAsia="Times New Roman" w:hAnsi="Times New Roman" w:cs="Times New Roman"/>
        </w:rPr>
      </w:pPr>
    </w:p>
    <w:p w14:paraId="41DB9D86" w14:textId="77777777" w:rsidR="00EF75AA" w:rsidRDefault="00EF75AA">
      <w:pPr>
        <w:jc w:val="both"/>
        <w:rPr>
          <w:rFonts w:ascii="Times New Roman" w:eastAsia="Times New Roman" w:hAnsi="Times New Roman" w:cs="Times New Roman"/>
        </w:rPr>
      </w:pPr>
    </w:p>
    <w:p w14:paraId="2136E9CF" w14:textId="77777777" w:rsidR="00EF75AA" w:rsidRDefault="00EF75AA">
      <w:pPr>
        <w:jc w:val="both"/>
        <w:rPr>
          <w:rFonts w:ascii="Times New Roman" w:eastAsia="Times New Roman" w:hAnsi="Times New Roman" w:cs="Times New Roman"/>
        </w:rPr>
      </w:pPr>
    </w:p>
    <w:p w14:paraId="52B472A7" w14:textId="77777777" w:rsidR="00EF75AA" w:rsidRDefault="00EF75AA">
      <w:pPr>
        <w:jc w:val="both"/>
        <w:rPr>
          <w:rFonts w:ascii="Times New Roman" w:eastAsia="Times New Roman" w:hAnsi="Times New Roman" w:cs="Times New Roman"/>
        </w:rPr>
      </w:pPr>
    </w:p>
    <w:p w14:paraId="6F9F634E" w14:textId="77777777" w:rsidR="00EF75AA" w:rsidRDefault="00EF75AA">
      <w:pPr>
        <w:jc w:val="both"/>
        <w:rPr>
          <w:rFonts w:ascii="Times New Roman" w:eastAsia="Times New Roman" w:hAnsi="Times New Roman" w:cs="Times New Roman"/>
        </w:rPr>
      </w:pPr>
    </w:p>
    <w:p w14:paraId="50B1A417" w14:textId="77777777" w:rsidR="00EF75AA" w:rsidRDefault="00EF75AA">
      <w:pPr>
        <w:jc w:val="both"/>
        <w:rPr>
          <w:rFonts w:ascii="Times New Roman" w:eastAsia="Times New Roman" w:hAnsi="Times New Roman" w:cs="Times New Roman"/>
        </w:rPr>
      </w:pPr>
    </w:p>
    <w:p w14:paraId="49F0F0D4" w14:textId="77777777" w:rsidR="00EF75AA" w:rsidRDefault="00EF75AA">
      <w:pPr>
        <w:jc w:val="both"/>
        <w:rPr>
          <w:rFonts w:ascii="Times New Roman" w:eastAsia="Times New Roman" w:hAnsi="Times New Roman" w:cs="Times New Roman"/>
        </w:rPr>
      </w:pPr>
    </w:p>
    <w:p w14:paraId="3B53D320" w14:textId="77777777" w:rsidR="00EF75AA" w:rsidRDefault="00EF75AA">
      <w:pPr>
        <w:jc w:val="both"/>
        <w:rPr>
          <w:rFonts w:ascii="Times New Roman" w:eastAsia="Times New Roman" w:hAnsi="Times New Roman" w:cs="Times New Roman"/>
        </w:rPr>
      </w:pPr>
    </w:p>
    <w:p w14:paraId="19D751DD" w14:textId="77777777" w:rsidR="00EF75AA" w:rsidRDefault="00EF75AA">
      <w:pPr>
        <w:jc w:val="both"/>
        <w:rPr>
          <w:rFonts w:ascii="Times New Roman" w:eastAsia="Times New Roman" w:hAnsi="Times New Roman" w:cs="Times New Roman"/>
        </w:rPr>
      </w:pPr>
    </w:p>
    <w:p w14:paraId="746C3997" w14:textId="77777777" w:rsidR="00EF75AA" w:rsidRDefault="00EF75AA">
      <w:pPr>
        <w:jc w:val="both"/>
        <w:rPr>
          <w:rFonts w:ascii="Times New Roman" w:eastAsia="Times New Roman" w:hAnsi="Times New Roman" w:cs="Times New Roman"/>
        </w:rPr>
      </w:pPr>
    </w:p>
    <w:p w14:paraId="76EA396F" w14:textId="77777777" w:rsidR="00EF75AA" w:rsidRDefault="00EF75AA">
      <w:pPr>
        <w:jc w:val="both"/>
        <w:rPr>
          <w:rFonts w:ascii="Times New Roman" w:eastAsia="Times New Roman" w:hAnsi="Times New Roman" w:cs="Times New Roman"/>
        </w:rPr>
      </w:pPr>
    </w:p>
    <w:p w14:paraId="12AA409A" w14:textId="77777777" w:rsidR="00EF75AA" w:rsidRDefault="00EF75AA">
      <w:pPr>
        <w:jc w:val="both"/>
        <w:rPr>
          <w:rFonts w:ascii="Times New Roman" w:eastAsia="Times New Roman" w:hAnsi="Times New Roman" w:cs="Times New Roman"/>
        </w:rPr>
      </w:pPr>
    </w:p>
    <w:p w14:paraId="287D0F5D" w14:textId="77777777" w:rsidR="00EF75AA" w:rsidRDefault="00EF75AA">
      <w:pPr>
        <w:jc w:val="both"/>
        <w:rPr>
          <w:rFonts w:ascii="Times New Roman" w:eastAsia="Times New Roman" w:hAnsi="Times New Roman" w:cs="Times New Roman"/>
        </w:rPr>
      </w:pPr>
    </w:p>
    <w:p w14:paraId="60C33E32" w14:textId="77777777" w:rsidR="00EF75AA" w:rsidRDefault="00EF75AA">
      <w:pPr>
        <w:jc w:val="both"/>
        <w:rPr>
          <w:rFonts w:ascii="Times New Roman" w:eastAsia="Times New Roman" w:hAnsi="Times New Roman" w:cs="Times New Roman"/>
        </w:rPr>
      </w:pPr>
    </w:p>
    <w:p w14:paraId="3D35F515" w14:textId="77777777" w:rsidR="00EF75AA" w:rsidRDefault="00EF75AA">
      <w:pPr>
        <w:jc w:val="both"/>
        <w:rPr>
          <w:rFonts w:ascii="Times New Roman" w:eastAsia="Times New Roman" w:hAnsi="Times New Roman" w:cs="Times New Roman"/>
        </w:rPr>
      </w:pPr>
    </w:p>
    <w:p w14:paraId="5A07F634" w14:textId="77777777" w:rsidR="00EF75AA" w:rsidRDefault="00EF75AA">
      <w:pPr>
        <w:jc w:val="both"/>
        <w:rPr>
          <w:rFonts w:ascii="Times New Roman" w:eastAsia="Times New Roman" w:hAnsi="Times New Roman" w:cs="Times New Roman"/>
        </w:rPr>
      </w:pPr>
    </w:p>
    <w:p w14:paraId="7E7CFEFB" w14:textId="77777777" w:rsidR="00EF75AA" w:rsidRDefault="00EF75AA">
      <w:pPr>
        <w:jc w:val="both"/>
        <w:rPr>
          <w:rFonts w:ascii="Times New Roman" w:eastAsia="Times New Roman" w:hAnsi="Times New Roman" w:cs="Times New Roman"/>
        </w:rPr>
      </w:pPr>
    </w:p>
    <w:p w14:paraId="1C4ED813" w14:textId="77777777" w:rsidR="00EF75AA" w:rsidRDefault="00EF75AA">
      <w:pPr>
        <w:jc w:val="both"/>
        <w:rPr>
          <w:rFonts w:ascii="Times New Roman" w:eastAsia="Times New Roman" w:hAnsi="Times New Roman" w:cs="Times New Roman"/>
        </w:rPr>
      </w:pPr>
    </w:p>
    <w:p w14:paraId="17C4122B" w14:textId="77777777" w:rsidR="00EF75AA" w:rsidRDefault="00EF75AA">
      <w:pPr>
        <w:jc w:val="both"/>
        <w:rPr>
          <w:rFonts w:ascii="Times New Roman" w:eastAsia="Times New Roman" w:hAnsi="Times New Roman" w:cs="Times New Roman"/>
        </w:rPr>
      </w:pPr>
    </w:p>
    <w:p w14:paraId="57F9B71D" w14:textId="77777777" w:rsidR="00EF75AA" w:rsidRDefault="00EF75AA">
      <w:pPr>
        <w:jc w:val="both"/>
        <w:rPr>
          <w:rFonts w:ascii="Times New Roman" w:eastAsia="Times New Roman" w:hAnsi="Times New Roman" w:cs="Times New Roman"/>
        </w:rPr>
      </w:pPr>
    </w:p>
    <w:p w14:paraId="21F2B5EB" w14:textId="77777777" w:rsidR="00EF75AA" w:rsidRDefault="00EF75AA">
      <w:pPr>
        <w:jc w:val="both"/>
        <w:rPr>
          <w:rFonts w:ascii="Times New Roman" w:eastAsia="Times New Roman" w:hAnsi="Times New Roman" w:cs="Times New Roman"/>
        </w:rPr>
      </w:pPr>
    </w:p>
    <w:p w14:paraId="7739BECD" w14:textId="77777777" w:rsidR="00EF75AA" w:rsidRDefault="00EF75AA">
      <w:pPr>
        <w:jc w:val="both"/>
        <w:rPr>
          <w:rFonts w:ascii="Times New Roman" w:eastAsia="Times New Roman" w:hAnsi="Times New Roman" w:cs="Times New Roman"/>
        </w:rPr>
      </w:pPr>
    </w:p>
    <w:p w14:paraId="7D59B4C8" w14:textId="77777777" w:rsidR="00EF75AA" w:rsidRDefault="00EF75AA">
      <w:pPr>
        <w:jc w:val="both"/>
        <w:rPr>
          <w:rFonts w:ascii="Times New Roman" w:eastAsia="Times New Roman" w:hAnsi="Times New Roman" w:cs="Times New Roman"/>
        </w:rPr>
      </w:pPr>
    </w:p>
    <w:p w14:paraId="757955AA" w14:textId="77777777" w:rsidR="00EF75AA" w:rsidRDefault="00EF75AA">
      <w:pPr>
        <w:jc w:val="both"/>
        <w:rPr>
          <w:rFonts w:ascii="Times New Roman" w:eastAsia="Times New Roman" w:hAnsi="Times New Roman" w:cs="Times New Roman"/>
        </w:rPr>
      </w:pPr>
    </w:p>
    <w:p w14:paraId="4AD84215" w14:textId="77777777" w:rsidR="00EF75AA" w:rsidRDefault="00EF75AA">
      <w:pPr>
        <w:jc w:val="both"/>
        <w:rPr>
          <w:rFonts w:ascii="Times New Roman" w:eastAsia="Times New Roman" w:hAnsi="Times New Roman" w:cs="Times New Roman"/>
        </w:rPr>
      </w:pPr>
    </w:p>
    <w:p w14:paraId="656C0C0C" w14:textId="77777777" w:rsidR="00EF75AA" w:rsidRDefault="00EF75AA">
      <w:pPr>
        <w:jc w:val="both"/>
        <w:rPr>
          <w:rFonts w:ascii="Times New Roman" w:eastAsia="Times New Roman" w:hAnsi="Times New Roman" w:cs="Times New Roman"/>
        </w:rPr>
      </w:pPr>
    </w:p>
    <w:p w14:paraId="7D172230" w14:textId="77777777" w:rsidR="00EF75AA" w:rsidRDefault="00EF75AA">
      <w:pPr>
        <w:jc w:val="both"/>
        <w:rPr>
          <w:rFonts w:ascii="Times New Roman" w:eastAsia="Times New Roman" w:hAnsi="Times New Roman" w:cs="Times New Roman"/>
        </w:rPr>
      </w:pPr>
    </w:p>
    <w:p w14:paraId="7B8798F9" w14:textId="77777777" w:rsidR="00EF75AA" w:rsidRDefault="00EF75AA">
      <w:pPr>
        <w:jc w:val="both"/>
        <w:rPr>
          <w:rFonts w:ascii="Times New Roman" w:eastAsia="Times New Roman" w:hAnsi="Times New Roman" w:cs="Times New Roman"/>
        </w:rPr>
      </w:pPr>
    </w:p>
    <w:p w14:paraId="1C048D4F" w14:textId="77777777" w:rsidR="00EF75AA" w:rsidRDefault="00EF75AA">
      <w:pPr>
        <w:jc w:val="both"/>
        <w:rPr>
          <w:rFonts w:ascii="Times New Roman" w:eastAsia="Times New Roman" w:hAnsi="Times New Roman" w:cs="Times New Roman"/>
        </w:rPr>
      </w:pPr>
    </w:p>
    <w:p w14:paraId="75ADC51F" w14:textId="77777777" w:rsidR="00EF75AA" w:rsidRDefault="00EF75AA">
      <w:pPr>
        <w:jc w:val="both"/>
        <w:rPr>
          <w:rFonts w:ascii="Times New Roman" w:eastAsia="Times New Roman" w:hAnsi="Times New Roman" w:cs="Times New Roman"/>
        </w:rPr>
      </w:pPr>
    </w:p>
    <w:p w14:paraId="267023A9" w14:textId="77777777" w:rsidR="00EF75AA" w:rsidRDefault="00EF75AA">
      <w:pPr>
        <w:jc w:val="both"/>
        <w:rPr>
          <w:rFonts w:ascii="Times New Roman" w:eastAsia="Times New Roman" w:hAnsi="Times New Roman" w:cs="Times New Roman"/>
        </w:rPr>
      </w:pPr>
    </w:p>
    <w:p w14:paraId="3714C55D" w14:textId="77777777" w:rsidR="00EF75AA" w:rsidRDefault="00EF75AA">
      <w:pPr>
        <w:jc w:val="both"/>
        <w:rPr>
          <w:rFonts w:ascii="Times New Roman" w:eastAsia="Times New Roman" w:hAnsi="Times New Roman" w:cs="Times New Roman"/>
        </w:rPr>
      </w:pPr>
    </w:p>
    <w:p w14:paraId="32E458C1" w14:textId="77777777" w:rsidR="00EF75AA" w:rsidRDefault="00EF75AA">
      <w:pPr>
        <w:jc w:val="both"/>
        <w:rPr>
          <w:rFonts w:ascii="Times New Roman" w:eastAsia="Times New Roman" w:hAnsi="Times New Roman" w:cs="Times New Roman"/>
        </w:rPr>
      </w:pPr>
    </w:p>
    <w:p w14:paraId="7D2DA107" w14:textId="77777777" w:rsidR="00EF75AA" w:rsidRDefault="00EF75AA">
      <w:pPr>
        <w:jc w:val="both"/>
        <w:rPr>
          <w:rFonts w:ascii="Times New Roman" w:eastAsia="Times New Roman" w:hAnsi="Times New Roman" w:cs="Times New Roman"/>
        </w:rPr>
      </w:pPr>
    </w:p>
    <w:p w14:paraId="5A877D3B" w14:textId="77777777" w:rsidR="00EF75AA" w:rsidRDefault="00EF75AA">
      <w:pPr>
        <w:jc w:val="both"/>
        <w:rPr>
          <w:rFonts w:ascii="Times New Roman" w:eastAsia="Times New Roman" w:hAnsi="Times New Roman" w:cs="Times New Roman"/>
        </w:rPr>
      </w:pPr>
    </w:p>
    <w:p w14:paraId="1ADC2BA9" w14:textId="77777777" w:rsidR="00EF75AA" w:rsidRDefault="00EF75AA">
      <w:pPr>
        <w:jc w:val="both"/>
        <w:rPr>
          <w:rFonts w:ascii="Times New Roman" w:eastAsia="Times New Roman" w:hAnsi="Times New Roman" w:cs="Times New Roman"/>
        </w:rPr>
      </w:pPr>
    </w:p>
    <w:p w14:paraId="0B83A31A" w14:textId="77777777" w:rsidR="00EF75AA" w:rsidRDefault="00EF75AA">
      <w:pPr>
        <w:jc w:val="both"/>
        <w:rPr>
          <w:rFonts w:ascii="Times New Roman" w:eastAsia="Times New Roman" w:hAnsi="Times New Roman" w:cs="Times New Roman"/>
        </w:rPr>
      </w:pPr>
    </w:p>
    <w:p w14:paraId="5414D278" w14:textId="77777777" w:rsidR="00EF75AA" w:rsidRDefault="00EF75AA">
      <w:pPr>
        <w:jc w:val="both"/>
        <w:rPr>
          <w:rFonts w:ascii="Times New Roman" w:eastAsia="Times New Roman" w:hAnsi="Times New Roman" w:cs="Times New Roman"/>
        </w:rPr>
      </w:pPr>
    </w:p>
    <w:p w14:paraId="3DDB1E02" w14:textId="77777777" w:rsidR="00EF75AA" w:rsidRDefault="00EF75AA">
      <w:pPr>
        <w:pStyle w:val="Heading2"/>
        <w:keepNext w:val="0"/>
        <w:keepLines w:val="0"/>
        <w:spacing w:after="80"/>
        <w:ind w:left="720" w:hanging="360"/>
        <w:jc w:val="both"/>
        <w:rPr>
          <w:rFonts w:ascii="Times New Roman" w:eastAsia="Times New Roman" w:hAnsi="Times New Roman" w:cs="Times New Roman"/>
          <w:b/>
          <w:bCs/>
        </w:rPr>
      </w:pPr>
      <w:bookmarkStart w:id="0" w:name="_mf5zyt5eue51" w:colFirst="0" w:colLast="0"/>
      <w:bookmarkEnd w:id="0"/>
    </w:p>
    <w:p w14:paraId="1A1B1975" w14:textId="77777777" w:rsidR="00EF75AA" w:rsidRDefault="00000000" w:rsidP="00857155">
      <w:pPr>
        <w:pStyle w:val="Heading2"/>
        <w:keepNext w:val="0"/>
        <w:keepLines w:val="0"/>
        <w:spacing w:after="80"/>
        <w:ind w:left="720" w:hanging="360"/>
        <w:rPr>
          <w:rFonts w:ascii="Times New Roman" w:eastAsia="Times New Roman" w:hAnsi="Times New Roman" w:cs="Times New Roman"/>
          <w:b/>
          <w:bCs/>
          <w:sz w:val="28"/>
          <w:szCs w:val="28"/>
        </w:rPr>
      </w:pPr>
      <w:bookmarkStart w:id="1" w:name="_id7gt0di4jai" w:colFirst="0" w:colLast="0"/>
      <w:bookmarkEnd w:id="1"/>
      <w:r>
        <w:rPr>
          <w:rFonts w:ascii="Times New Roman" w:eastAsia="Times New Roman" w:hAnsi="Times New Roman" w:cs="Times New Roman"/>
          <w:b/>
          <w:bCs/>
          <w:sz w:val="28"/>
          <w:szCs w:val="28"/>
        </w:rPr>
        <w:lastRenderedPageBreak/>
        <w:t>Table of Contents</w:t>
      </w:r>
    </w:p>
    <w:p w14:paraId="1CAC521B" w14:textId="77777777" w:rsidR="00EF75AA" w:rsidRDefault="00000000" w:rsidP="00857155">
      <w:pPr>
        <w:numPr>
          <w:ilvl w:val="0"/>
          <w:numId w:val="1"/>
        </w:numPr>
        <w:spacing w:before="24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Executive Summary and Architectural Drivers                       </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1.1 Executive Summary</w:t>
      </w:r>
      <w:r>
        <w:rPr>
          <w:rFonts w:ascii="Times New Roman" w:eastAsia="Times New Roman" w:hAnsi="Times New Roman" w:cs="Times New Roman"/>
          <w:sz w:val="28"/>
          <w:szCs w:val="28"/>
        </w:rPr>
        <w:br/>
        <w:t>1.2 Architectural Drivers</w:t>
      </w:r>
    </w:p>
    <w:p w14:paraId="19D69CEB" w14:textId="77777777" w:rsidR="00EF75AA" w:rsidRDefault="00000000" w:rsidP="00857155">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Domain Decomposition</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2.1 Bounded Contexts</w:t>
      </w:r>
      <w:r>
        <w:rPr>
          <w:rFonts w:ascii="Times New Roman" w:eastAsia="Times New Roman" w:hAnsi="Times New Roman" w:cs="Times New Roman"/>
          <w:sz w:val="28"/>
          <w:szCs w:val="28"/>
        </w:rPr>
        <w:br/>
        <w:t>2.2 Context Map</w:t>
      </w:r>
      <w:r>
        <w:rPr>
          <w:rFonts w:ascii="Times New Roman" w:eastAsia="Times New Roman" w:hAnsi="Times New Roman" w:cs="Times New Roman"/>
          <w:sz w:val="28"/>
          <w:szCs w:val="28"/>
        </w:rPr>
        <w:br/>
        <w:t xml:space="preserve">2.3 </w:t>
      </w:r>
      <w:proofErr w:type="spellStart"/>
      <w:r>
        <w:rPr>
          <w:rFonts w:ascii="Times New Roman" w:eastAsia="Times New Roman" w:hAnsi="Times New Roman" w:cs="Times New Roman"/>
          <w:sz w:val="28"/>
          <w:szCs w:val="28"/>
        </w:rPr>
        <w:t>Organisational</w:t>
      </w:r>
      <w:proofErr w:type="spellEnd"/>
      <w:r>
        <w:rPr>
          <w:rFonts w:ascii="Times New Roman" w:eastAsia="Times New Roman" w:hAnsi="Times New Roman" w:cs="Times New Roman"/>
          <w:sz w:val="28"/>
          <w:szCs w:val="28"/>
        </w:rPr>
        <w:t xml:space="preserve"> Alignment</w:t>
      </w:r>
    </w:p>
    <w:p w14:paraId="594EA54F" w14:textId="77777777" w:rsidR="00EF75AA" w:rsidRDefault="00000000" w:rsidP="00857155">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Architectural Nomination and Rationale</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3.1 Nominated Architecture</w:t>
      </w:r>
      <w:r>
        <w:rPr>
          <w:rFonts w:ascii="Times New Roman" w:eastAsia="Times New Roman" w:hAnsi="Times New Roman" w:cs="Times New Roman"/>
          <w:sz w:val="28"/>
          <w:szCs w:val="28"/>
        </w:rPr>
        <w:br/>
        <w:t>3.2 Why Event-Driven Microservices?</w:t>
      </w:r>
      <w:r>
        <w:rPr>
          <w:rFonts w:ascii="Times New Roman" w:eastAsia="Times New Roman" w:hAnsi="Times New Roman" w:cs="Times New Roman"/>
          <w:sz w:val="28"/>
          <w:szCs w:val="28"/>
        </w:rPr>
        <w:br/>
        <w:t>3.3 Architectural Trade-off Analysis</w:t>
      </w:r>
    </w:p>
    <w:p w14:paraId="39289B8B" w14:textId="77777777" w:rsidR="00EF75AA" w:rsidRDefault="00000000" w:rsidP="00857155">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 Management and Resilience</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4.1 Data Management</w:t>
      </w:r>
      <w:r>
        <w:rPr>
          <w:rFonts w:ascii="Times New Roman" w:eastAsia="Times New Roman" w:hAnsi="Times New Roman" w:cs="Times New Roman"/>
          <w:sz w:val="28"/>
          <w:szCs w:val="28"/>
        </w:rPr>
        <w:br/>
        <w:t>4.2 Distributed Transactions</w:t>
      </w:r>
      <w:r>
        <w:rPr>
          <w:rFonts w:ascii="Times New Roman" w:eastAsia="Times New Roman" w:hAnsi="Times New Roman" w:cs="Times New Roman"/>
          <w:sz w:val="28"/>
          <w:szCs w:val="28"/>
        </w:rPr>
        <w:br/>
        <w:t>4.3 Fault Tolerance</w:t>
      </w:r>
      <w:r>
        <w:rPr>
          <w:rFonts w:ascii="Times New Roman" w:eastAsia="Times New Roman" w:hAnsi="Times New Roman" w:cs="Times New Roman"/>
          <w:sz w:val="28"/>
          <w:szCs w:val="28"/>
        </w:rPr>
        <w:br/>
        <w:t>4.4 Observability</w:t>
      </w:r>
    </w:p>
    <w:p w14:paraId="65E40726" w14:textId="77777777" w:rsidR="00EF75AA" w:rsidRDefault="00000000" w:rsidP="00857155">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Fitness Functions and Operational Maturity</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5.1 Performance Fitness Functions</w:t>
      </w:r>
      <w:r>
        <w:rPr>
          <w:rFonts w:ascii="Times New Roman" w:eastAsia="Times New Roman" w:hAnsi="Times New Roman" w:cs="Times New Roman"/>
          <w:sz w:val="28"/>
          <w:szCs w:val="28"/>
        </w:rPr>
        <w:br/>
        <w:t>5.2 Security Fitness Functions</w:t>
      </w:r>
      <w:r>
        <w:rPr>
          <w:rFonts w:ascii="Times New Roman" w:eastAsia="Times New Roman" w:hAnsi="Times New Roman" w:cs="Times New Roman"/>
          <w:sz w:val="28"/>
          <w:szCs w:val="28"/>
        </w:rPr>
        <w:br/>
        <w:t>5.3 Maintainability and Evolvability</w:t>
      </w:r>
      <w:r>
        <w:rPr>
          <w:rFonts w:ascii="Times New Roman" w:eastAsia="Times New Roman" w:hAnsi="Times New Roman" w:cs="Times New Roman"/>
          <w:sz w:val="28"/>
          <w:szCs w:val="28"/>
        </w:rPr>
        <w:br/>
        <w:t>5.4 CI/CD and Operational Maturity</w:t>
      </w:r>
    </w:p>
    <w:p w14:paraId="77F32CF8" w14:textId="77777777" w:rsidR="00EF75AA" w:rsidRDefault="00000000" w:rsidP="00857155">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Development and Collaboration Evidence</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6.1 Team Contribution Summary</w:t>
      </w:r>
      <w:r>
        <w:rPr>
          <w:rFonts w:ascii="Times New Roman" w:eastAsia="Times New Roman" w:hAnsi="Times New Roman" w:cs="Times New Roman"/>
          <w:sz w:val="28"/>
          <w:szCs w:val="28"/>
        </w:rPr>
        <w:br/>
        <w:t>6.2 Monday.com Evidence</w:t>
      </w:r>
      <w:r>
        <w:rPr>
          <w:rFonts w:ascii="Times New Roman" w:eastAsia="Times New Roman" w:hAnsi="Times New Roman" w:cs="Times New Roman"/>
          <w:sz w:val="28"/>
          <w:szCs w:val="28"/>
        </w:rPr>
        <w:br/>
        <w:t>6.3 GitHub Evidence</w:t>
      </w:r>
      <w:r>
        <w:rPr>
          <w:rFonts w:ascii="Times New Roman" w:eastAsia="Times New Roman" w:hAnsi="Times New Roman" w:cs="Times New Roman"/>
          <w:sz w:val="28"/>
          <w:szCs w:val="28"/>
        </w:rPr>
        <w:br/>
        <w:t>6.4 Team Communication Evidence</w:t>
      </w:r>
    </w:p>
    <w:p w14:paraId="47112313" w14:textId="77777777" w:rsidR="00EF75AA" w:rsidRDefault="00000000" w:rsidP="00857155">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AI-Assisted Design Portfolio</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7.1 AI Design Tracking Table</w:t>
      </w:r>
      <w:r>
        <w:rPr>
          <w:rFonts w:ascii="Times New Roman" w:eastAsia="Times New Roman" w:hAnsi="Times New Roman" w:cs="Times New Roman"/>
          <w:sz w:val="28"/>
          <w:szCs w:val="28"/>
        </w:rPr>
        <w:br/>
        <w:t>7.2 Initial Prompt and Response</w:t>
      </w:r>
      <w:r>
        <w:rPr>
          <w:rFonts w:ascii="Times New Roman" w:eastAsia="Times New Roman" w:hAnsi="Times New Roman" w:cs="Times New Roman"/>
          <w:sz w:val="28"/>
          <w:szCs w:val="28"/>
        </w:rPr>
        <w:br/>
        <w:t>7.3 Progressive Prompt Refinements</w:t>
      </w:r>
      <w:r>
        <w:rPr>
          <w:rFonts w:ascii="Times New Roman" w:eastAsia="Times New Roman" w:hAnsi="Times New Roman" w:cs="Times New Roman"/>
          <w:sz w:val="28"/>
          <w:szCs w:val="28"/>
        </w:rPr>
        <w:br/>
        <w:t>7.4 Critical Evaluation</w:t>
      </w:r>
    </w:p>
    <w:p w14:paraId="777B68D7" w14:textId="77777777" w:rsidR="00EF75AA" w:rsidRDefault="00000000" w:rsidP="00857155">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Reference</w:t>
      </w:r>
    </w:p>
    <w:p w14:paraId="5471F13F" w14:textId="77777777" w:rsidR="00EF75AA" w:rsidRDefault="00000000" w:rsidP="00857155">
      <w:pPr>
        <w:numPr>
          <w:ilvl w:val="0"/>
          <w:numId w:val="1"/>
        </w:numPr>
        <w:spacing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Appendixes</w:t>
      </w:r>
    </w:p>
    <w:p w14:paraId="3240E284" w14:textId="77777777" w:rsidR="00EF75AA" w:rsidRDefault="00EF75AA">
      <w:pPr>
        <w:jc w:val="both"/>
        <w:rPr>
          <w:rFonts w:ascii="Times New Roman" w:eastAsia="Times New Roman" w:hAnsi="Times New Roman" w:cs="Times New Roman"/>
        </w:rPr>
      </w:pPr>
    </w:p>
    <w:p w14:paraId="7E3EB99E" w14:textId="77777777" w:rsidR="00EF75AA" w:rsidRDefault="00EF75AA">
      <w:pPr>
        <w:jc w:val="both"/>
        <w:rPr>
          <w:rFonts w:ascii="Times New Roman" w:eastAsia="Times New Roman" w:hAnsi="Times New Roman" w:cs="Times New Roman"/>
        </w:rPr>
      </w:pPr>
    </w:p>
    <w:p w14:paraId="4763D02B" w14:textId="77777777" w:rsidR="00EF75AA" w:rsidRDefault="00000000">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 Executive Summary and Architectural Drivers</w:t>
      </w:r>
    </w:p>
    <w:p w14:paraId="5B35DF81" w14:textId="77777777" w:rsidR="00EF75AA" w:rsidRDefault="00000000">
      <w:pPr>
        <w:pStyle w:val="Heading2"/>
        <w:keepNext w:val="0"/>
        <w:keepLines w:val="0"/>
        <w:spacing w:after="80"/>
        <w:jc w:val="both"/>
        <w:rPr>
          <w:rFonts w:ascii="Times New Roman" w:eastAsia="Times New Roman" w:hAnsi="Times New Roman" w:cs="Times New Roman"/>
          <w:b/>
          <w:bCs/>
          <w:sz w:val="28"/>
          <w:szCs w:val="28"/>
        </w:rPr>
      </w:pPr>
      <w:bookmarkStart w:id="2" w:name="_yvbbdg4e3hch" w:colFirst="0" w:colLast="0"/>
      <w:bookmarkEnd w:id="2"/>
      <w:r>
        <w:rPr>
          <w:rFonts w:ascii="Times New Roman" w:eastAsia="Times New Roman" w:hAnsi="Times New Roman" w:cs="Times New Roman"/>
          <w:b/>
          <w:bCs/>
          <w:sz w:val="28"/>
          <w:szCs w:val="28"/>
        </w:rPr>
        <w:t>1.1 Executive Summary</w:t>
      </w:r>
    </w:p>
    <w:p w14:paraId="3CCC488E" w14:textId="77777777" w:rsidR="00EF75AA" w:rsidRDefault="00000000">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EcoGrid</w:t>
      </w:r>
      <w:proofErr w:type="spellEnd"/>
      <w:r>
        <w:rPr>
          <w:rFonts w:ascii="Times New Roman" w:eastAsia="Times New Roman" w:hAnsi="Times New Roman" w:cs="Times New Roman"/>
          <w:sz w:val="24"/>
          <w:szCs w:val="24"/>
        </w:rPr>
        <w:t xml:space="preserve"> Energy is developing a peer-to-peer renewable energy trading platform that allows households with solar panels to sell excess electricity to </w:t>
      </w:r>
      <w:proofErr w:type="spellStart"/>
      <w:r>
        <w:rPr>
          <w:rFonts w:ascii="Times New Roman" w:eastAsia="Times New Roman" w:hAnsi="Times New Roman" w:cs="Times New Roman"/>
          <w:sz w:val="24"/>
          <w:szCs w:val="24"/>
        </w:rPr>
        <w:t>neighbouring</w:t>
      </w:r>
      <w:proofErr w:type="spellEnd"/>
      <w:r>
        <w:rPr>
          <w:rFonts w:ascii="Times New Roman" w:eastAsia="Times New Roman" w:hAnsi="Times New Roman" w:cs="Times New Roman"/>
          <w:sz w:val="24"/>
          <w:szCs w:val="24"/>
        </w:rPr>
        <w:t xml:space="preserve"> consumers. The platform must support three distinct capabilities, matching buyers and sellers, continuously processing data from smart meters, and securely settling financial transactions. </w:t>
      </w:r>
    </w:p>
    <w:p w14:paraId="0408509F"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report proposes an Event-Driven Microservices Architecture. Marketplace, Smart Meter Integration and Financial Settlement are separated into independent services aligned with their business responsibilities. An event-streaming platform is used to handle high-frequency smart-meter data and enable asynchronous communication between services.</w:t>
      </w:r>
    </w:p>
    <w:p w14:paraId="4E099FDB"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design is selected because Smart Meter Integration has significantly different workload characteristics from Marketplace and Financial Settlement. Separating these domains allows ingestion workloads to scale independently while preventing large volumes of IoT data from directly affecting customer-facing trading operations.</w:t>
      </w:r>
    </w:p>
    <w:p w14:paraId="624661F5"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Domain-Driven Design is used to establish clear bounded contexts and ownership. Resilience is provided through asynchronous messaging, idempotent processing, retries, dead-letter handling and service monitoring. Fitness functions are also proposed to continuously evaluate performance, security, maintainability and evolvability as the platform grows.</w:t>
      </w:r>
    </w:p>
    <w:p w14:paraId="4128E632" w14:textId="77777777" w:rsidR="00EF75AA" w:rsidRDefault="00EF75AA">
      <w:pPr>
        <w:spacing w:before="240" w:after="240"/>
        <w:jc w:val="both"/>
        <w:rPr>
          <w:rFonts w:ascii="Times New Roman" w:eastAsia="Times New Roman" w:hAnsi="Times New Roman" w:cs="Times New Roman"/>
          <w:sz w:val="24"/>
          <w:szCs w:val="24"/>
        </w:rPr>
      </w:pPr>
    </w:p>
    <w:p w14:paraId="5913DF1C" w14:textId="77777777" w:rsidR="00EF75AA" w:rsidRDefault="00EF75AA">
      <w:pPr>
        <w:spacing w:before="240" w:after="240"/>
        <w:jc w:val="both"/>
        <w:rPr>
          <w:rFonts w:ascii="Times New Roman" w:eastAsia="Times New Roman" w:hAnsi="Times New Roman" w:cs="Times New Roman"/>
          <w:sz w:val="24"/>
          <w:szCs w:val="24"/>
        </w:rPr>
      </w:pPr>
    </w:p>
    <w:p w14:paraId="6A6311EE" w14:textId="77777777" w:rsidR="00EF75AA" w:rsidRDefault="00EF75AA">
      <w:pPr>
        <w:spacing w:before="240" w:after="240"/>
        <w:jc w:val="both"/>
        <w:rPr>
          <w:rFonts w:ascii="Times New Roman" w:eastAsia="Times New Roman" w:hAnsi="Times New Roman" w:cs="Times New Roman"/>
          <w:sz w:val="24"/>
          <w:szCs w:val="24"/>
        </w:rPr>
      </w:pPr>
    </w:p>
    <w:p w14:paraId="75B3D2B7" w14:textId="77777777" w:rsidR="00EF75AA" w:rsidRDefault="00EF75AA">
      <w:pPr>
        <w:spacing w:before="240" w:after="240"/>
        <w:jc w:val="both"/>
        <w:rPr>
          <w:rFonts w:ascii="Times New Roman" w:eastAsia="Times New Roman" w:hAnsi="Times New Roman" w:cs="Times New Roman"/>
          <w:sz w:val="24"/>
          <w:szCs w:val="24"/>
        </w:rPr>
      </w:pPr>
    </w:p>
    <w:p w14:paraId="0EA7AEF8" w14:textId="77777777" w:rsidR="00EF75AA" w:rsidRDefault="00EF75AA">
      <w:pPr>
        <w:spacing w:before="240" w:after="240"/>
        <w:jc w:val="both"/>
        <w:rPr>
          <w:rFonts w:ascii="Times New Roman" w:eastAsia="Times New Roman" w:hAnsi="Times New Roman" w:cs="Times New Roman"/>
          <w:sz w:val="24"/>
          <w:szCs w:val="24"/>
        </w:rPr>
      </w:pPr>
    </w:p>
    <w:p w14:paraId="51F01691" w14:textId="77777777" w:rsidR="00EF75AA" w:rsidRDefault="00EF75AA">
      <w:pPr>
        <w:spacing w:before="240" w:after="240"/>
        <w:jc w:val="both"/>
        <w:rPr>
          <w:rFonts w:ascii="Times New Roman" w:eastAsia="Times New Roman" w:hAnsi="Times New Roman" w:cs="Times New Roman"/>
          <w:sz w:val="24"/>
          <w:szCs w:val="24"/>
        </w:rPr>
      </w:pPr>
    </w:p>
    <w:p w14:paraId="029E948B" w14:textId="77777777" w:rsidR="00EF75AA" w:rsidRDefault="00EF75AA">
      <w:pPr>
        <w:spacing w:before="240" w:after="240"/>
        <w:jc w:val="both"/>
        <w:rPr>
          <w:rFonts w:ascii="Times New Roman" w:eastAsia="Times New Roman" w:hAnsi="Times New Roman" w:cs="Times New Roman"/>
          <w:sz w:val="24"/>
          <w:szCs w:val="24"/>
        </w:rPr>
      </w:pPr>
    </w:p>
    <w:p w14:paraId="18B54023" w14:textId="77777777" w:rsidR="00EF75AA" w:rsidRDefault="00EF75AA">
      <w:pPr>
        <w:spacing w:before="240" w:after="240"/>
        <w:jc w:val="both"/>
        <w:rPr>
          <w:rFonts w:ascii="Times New Roman" w:eastAsia="Times New Roman" w:hAnsi="Times New Roman" w:cs="Times New Roman"/>
          <w:sz w:val="24"/>
          <w:szCs w:val="24"/>
        </w:rPr>
      </w:pPr>
    </w:p>
    <w:p w14:paraId="7C6A3590" w14:textId="77777777" w:rsidR="00EF75AA" w:rsidRDefault="00EF75AA">
      <w:pPr>
        <w:spacing w:before="240" w:after="240"/>
        <w:jc w:val="both"/>
        <w:rPr>
          <w:rFonts w:ascii="Times New Roman" w:eastAsia="Times New Roman" w:hAnsi="Times New Roman" w:cs="Times New Roman"/>
          <w:b/>
          <w:bCs/>
          <w:sz w:val="28"/>
          <w:szCs w:val="28"/>
        </w:rPr>
      </w:pPr>
    </w:p>
    <w:p w14:paraId="1195C4A9" w14:textId="77777777" w:rsidR="00EF75AA"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1.2 Architectural Drivers</w:t>
      </w:r>
    </w:p>
    <w:p w14:paraId="39A637E0" w14:textId="77777777" w:rsidR="00EF75AA" w:rsidRDefault="00EF75AA">
      <w:pPr>
        <w:spacing w:before="240" w:after="240"/>
        <w:jc w:val="both"/>
        <w:rPr>
          <w:rFonts w:ascii="Times New Roman" w:eastAsia="Times New Roman" w:hAnsi="Times New Roman" w:cs="Times New Roman"/>
          <w:sz w:val="24"/>
          <w:szCs w:val="24"/>
        </w:rPr>
      </w:pPr>
    </w:p>
    <w:tbl>
      <w:tblPr>
        <w:tblStyle w:val="a"/>
        <w:tblW w:w="934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1815"/>
        <w:gridCol w:w="4350"/>
        <w:gridCol w:w="2340"/>
      </w:tblGrid>
      <w:tr w:rsidR="00EF75AA" w14:paraId="2213C533" w14:textId="77777777">
        <w:tc>
          <w:tcPr>
            <w:tcW w:w="840" w:type="dxa"/>
            <w:tcMar>
              <w:top w:w="100" w:type="dxa"/>
              <w:left w:w="100" w:type="dxa"/>
              <w:bottom w:w="100" w:type="dxa"/>
              <w:right w:w="100" w:type="dxa"/>
            </w:tcMar>
          </w:tcPr>
          <w:p w14:paraId="38BA53DB"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b/>
                <w:bCs/>
                <w:sz w:val="24"/>
                <w:szCs w:val="24"/>
              </w:rPr>
              <w:t>S.No</w:t>
            </w:r>
            <w:proofErr w:type="spellEnd"/>
            <w:proofErr w:type="gramEnd"/>
          </w:p>
        </w:tc>
        <w:tc>
          <w:tcPr>
            <w:tcW w:w="1815" w:type="dxa"/>
            <w:tcMar>
              <w:top w:w="100" w:type="dxa"/>
              <w:left w:w="100" w:type="dxa"/>
              <w:bottom w:w="100" w:type="dxa"/>
              <w:right w:w="100" w:type="dxa"/>
            </w:tcMar>
          </w:tcPr>
          <w:p w14:paraId="5F2FDD56"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Driver</w:t>
            </w:r>
          </w:p>
        </w:tc>
        <w:tc>
          <w:tcPr>
            <w:tcW w:w="4350" w:type="dxa"/>
            <w:tcMar>
              <w:top w:w="100" w:type="dxa"/>
              <w:left w:w="100" w:type="dxa"/>
              <w:bottom w:w="100" w:type="dxa"/>
              <w:right w:w="100" w:type="dxa"/>
            </w:tcMar>
          </w:tcPr>
          <w:p w14:paraId="4A4B11D8"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EcoGrid</w:t>
            </w:r>
            <w:proofErr w:type="spellEnd"/>
            <w:r>
              <w:rPr>
                <w:rFonts w:ascii="Times New Roman" w:eastAsia="Times New Roman" w:hAnsi="Times New Roman" w:cs="Times New Roman"/>
                <w:b/>
                <w:bCs/>
                <w:sz w:val="24"/>
                <w:szCs w:val="24"/>
              </w:rPr>
              <w:t xml:space="preserve"> Requirement</w:t>
            </w:r>
          </w:p>
        </w:tc>
        <w:tc>
          <w:tcPr>
            <w:tcW w:w="2340" w:type="dxa"/>
            <w:tcMar>
              <w:top w:w="100" w:type="dxa"/>
              <w:left w:w="100" w:type="dxa"/>
              <w:bottom w:w="100" w:type="dxa"/>
              <w:right w:w="100" w:type="dxa"/>
            </w:tcMar>
          </w:tcPr>
          <w:p w14:paraId="3CF870FF"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Architectural Response</w:t>
            </w:r>
          </w:p>
        </w:tc>
      </w:tr>
      <w:tr w:rsidR="00EF75AA" w14:paraId="0915350F" w14:textId="77777777">
        <w:tc>
          <w:tcPr>
            <w:tcW w:w="840" w:type="dxa"/>
            <w:tcMar>
              <w:top w:w="100" w:type="dxa"/>
              <w:left w:w="100" w:type="dxa"/>
              <w:bottom w:w="100" w:type="dxa"/>
              <w:right w:w="100" w:type="dxa"/>
            </w:tcMar>
          </w:tcPr>
          <w:p w14:paraId="6B80F1D8"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15" w:type="dxa"/>
            <w:tcMar>
              <w:top w:w="100" w:type="dxa"/>
              <w:left w:w="100" w:type="dxa"/>
              <w:bottom w:w="100" w:type="dxa"/>
              <w:right w:w="100" w:type="dxa"/>
            </w:tcMar>
          </w:tcPr>
          <w:p w14:paraId="4CCACDC6"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Scalability</w:t>
            </w:r>
          </w:p>
        </w:tc>
        <w:tc>
          <w:tcPr>
            <w:tcW w:w="4350" w:type="dxa"/>
            <w:tcMar>
              <w:top w:w="100" w:type="dxa"/>
              <w:left w:w="100" w:type="dxa"/>
              <w:bottom w:w="100" w:type="dxa"/>
              <w:right w:w="100" w:type="dxa"/>
            </w:tcMar>
          </w:tcPr>
          <w:p w14:paraId="1B450AC3"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Smart meters may generate continuous, high-frequency readings</w:t>
            </w:r>
          </w:p>
        </w:tc>
        <w:tc>
          <w:tcPr>
            <w:tcW w:w="2340" w:type="dxa"/>
            <w:tcMar>
              <w:top w:w="100" w:type="dxa"/>
              <w:left w:w="100" w:type="dxa"/>
              <w:bottom w:w="100" w:type="dxa"/>
              <w:right w:w="100" w:type="dxa"/>
            </w:tcMar>
          </w:tcPr>
          <w:p w14:paraId="42BA888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Scale the Meter Ingestion service and event consumers independently.</w:t>
            </w:r>
          </w:p>
        </w:tc>
      </w:tr>
      <w:tr w:rsidR="00EF75AA" w14:paraId="3A89B201" w14:textId="77777777">
        <w:tc>
          <w:tcPr>
            <w:tcW w:w="840" w:type="dxa"/>
            <w:tcMar>
              <w:top w:w="100" w:type="dxa"/>
              <w:left w:w="100" w:type="dxa"/>
              <w:bottom w:w="100" w:type="dxa"/>
              <w:right w:w="100" w:type="dxa"/>
            </w:tcMar>
          </w:tcPr>
          <w:p w14:paraId="0DA13DE5"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15" w:type="dxa"/>
            <w:tcMar>
              <w:top w:w="100" w:type="dxa"/>
              <w:left w:w="100" w:type="dxa"/>
              <w:bottom w:w="100" w:type="dxa"/>
              <w:right w:w="100" w:type="dxa"/>
            </w:tcMar>
          </w:tcPr>
          <w:p w14:paraId="7DD02B91"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w:t>
            </w:r>
          </w:p>
        </w:tc>
        <w:tc>
          <w:tcPr>
            <w:tcW w:w="4350" w:type="dxa"/>
            <w:tcMar>
              <w:top w:w="100" w:type="dxa"/>
              <w:left w:w="100" w:type="dxa"/>
              <w:bottom w:w="100" w:type="dxa"/>
              <w:right w:w="100" w:type="dxa"/>
            </w:tcMar>
          </w:tcPr>
          <w:p w14:paraId="36244E6A"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Meter data must be processed without delaying Marketplace requests</w:t>
            </w:r>
          </w:p>
        </w:tc>
        <w:tc>
          <w:tcPr>
            <w:tcW w:w="2340" w:type="dxa"/>
            <w:tcMar>
              <w:top w:w="100" w:type="dxa"/>
              <w:left w:w="100" w:type="dxa"/>
              <w:bottom w:w="100" w:type="dxa"/>
              <w:right w:w="100" w:type="dxa"/>
            </w:tcMar>
          </w:tcPr>
          <w:p w14:paraId="29E11259"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Separate synchronous Marketplace APIs from asynchronous meter-processing pipelines.</w:t>
            </w:r>
          </w:p>
        </w:tc>
      </w:tr>
      <w:tr w:rsidR="00EF75AA" w14:paraId="15F322F1" w14:textId="77777777">
        <w:tc>
          <w:tcPr>
            <w:tcW w:w="840" w:type="dxa"/>
            <w:tcMar>
              <w:top w:w="100" w:type="dxa"/>
              <w:left w:w="100" w:type="dxa"/>
              <w:bottom w:w="100" w:type="dxa"/>
              <w:right w:w="100" w:type="dxa"/>
            </w:tcMar>
          </w:tcPr>
          <w:p w14:paraId="4F7EA9C1"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15" w:type="dxa"/>
            <w:tcMar>
              <w:top w:w="100" w:type="dxa"/>
              <w:left w:w="100" w:type="dxa"/>
              <w:bottom w:w="100" w:type="dxa"/>
              <w:right w:w="100" w:type="dxa"/>
            </w:tcMar>
          </w:tcPr>
          <w:p w14:paraId="49431F57"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w:t>
            </w:r>
          </w:p>
        </w:tc>
        <w:tc>
          <w:tcPr>
            <w:tcW w:w="4350" w:type="dxa"/>
            <w:tcMar>
              <w:top w:w="100" w:type="dxa"/>
              <w:left w:w="100" w:type="dxa"/>
              <w:bottom w:w="100" w:type="dxa"/>
              <w:right w:w="100" w:type="dxa"/>
            </w:tcMar>
          </w:tcPr>
          <w:p w14:paraId="2F16185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Temporary service failures should not result in lost meter or trade information.</w:t>
            </w:r>
          </w:p>
        </w:tc>
        <w:tc>
          <w:tcPr>
            <w:tcW w:w="2340" w:type="dxa"/>
            <w:tcMar>
              <w:top w:w="100" w:type="dxa"/>
              <w:left w:w="100" w:type="dxa"/>
              <w:bottom w:w="100" w:type="dxa"/>
              <w:right w:w="100" w:type="dxa"/>
            </w:tcMar>
          </w:tcPr>
          <w:p w14:paraId="7DB14D65"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durable messaging, retries, idempotent consumers and dead-letter handling.</w:t>
            </w:r>
          </w:p>
        </w:tc>
      </w:tr>
      <w:tr w:rsidR="00EF75AA" w14:paraId="6EBC5C95" w14:textId="77777777">
        <w:tc>
          <w:tcPr>
            <w:tcW w:w="840" w:type="dxa"/>
            <w:tcMar>
              <w:top w:w="100" w:type="dxa"/>
              <w:left w:w="100" w:type="dxa"/>
              <w:bottom w:w="100" w:type="dxa"/>
              <w:right w:w="100" w:type="dxa"/>
            </w:tcMar>
          </w:tcPr>
          <w:p w14:paraId="2B9025C8"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15" w:type="dxa"/>
            <w:tcMar>
              <w:top w:w="100" w:type="dxa"/>
              <w:left w:w="100" w:type="dxa"/>
              <w:bottom w:w="100" w:type="dxa"/>
              <w:right w:w="100" w:type="dxa"/>
            </w:tcMar>
          </w:tcPr>
          <w:p w14:paraId="54064644"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w:t>
            </w:r>
          </w:p>
        </w:tc>
        <w:tc>
          <w:tcPr>
            <w:tcW w:w="4350" w:type="dxa"/>
            <w:tcMar>
              <w:top w:w="100" w:type="dxa"/>
              <w:left w:w="100" w:type="dxa"/>
              <w:bottom w:w="100" w:type="dxa"/>
              <w:right w:w="100" w:type="dxa"/>
            </w:tcMar>
          </w:tcPr>
          <w:p w14:paraId="0FC28C07"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Energy trades and financial information must be protected.</w:t>
            </w:r>
          </w:p>
        </w:tc>
        <w:tc>
          <w:tcPr>
            <w:tcW w:w="2340" w:type="dxa"/>
            <w:tcMar>
              <w:top w:w="100" w:type="dxa"/>
              <w:left w:w="100" w:type="dxa"/>
              <w:bottom w:w="100" w:type="dxa"/>
              <w:right w:w="100" w:type="dxa"/>
            </w:tcMar>
          </w:tcPr>
          <w:p w14:paraId="35829C8B"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authorization, encrypted communication and secure service boundaries.</w:t>
            </w:r>
          </w:p>
        </w:tc>
      </w:tr>
      <w:tr w:rsidR="00EF75AA" w14:paraId="6C8295D0" w14:textId="77777777">
        <w:tc>
          <w:tcPr>
            <w:tcW w:w="840" w:type="dxa"/>
            <w:tcMar>
              <w:top w:w="100" w:type="dxa"/>
              <w:left w:w="100" w:type="dxa"/>
              <w:bottom w:w="100" w:type="dxa"/>
              <w:right w:w="100" w:type="dxa"/>
            </w:tcMar>
          </w:tcPr>
          <w:p w14:paraId="4B38A309"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15" w:type="dxa"/>
            <w:tcMar>
              <w:top w:w="100" w:type="dxa"/>
              <w:left w:w="100" w:type="dxa"/>
              <w:bottom w:w="100" w:type="dxa"/>
              <w:right w:w="100" w:type="dxa"/>
            </w:tcMar>
          </w:tcPr>
          <w:p w14:paraId="56D3611E"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Maintainability</w:t>
            </w:r>
          </w:p>
        </w:tc>
        <w:tc>
          <w:tcPr>
            <w:tcW w:w="4350" w:type="dxa"/>
            <w:tcMar>
              <w:top w:w="100" w:type="dxa"/>
              <w:left w:w="100" w:type="dxa"/>
              <w:bottom w:w="100" w:type="dxa"/>
              <w:right w:w="100" w:type="dxa"/>
            </w:tcMar>
          </w:tcPr>
          <w:p w14:paraId="0641955E"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Marketplace, IoT and settlement logic evolve differently</w:t>
            </w:r>
          </w:p>
        </w:tc>
        <w:tc>
          <w:tcPr>
            <w:tcW w:w="2340" w:type="dxa"/>
            <w:tcMar>
              <w:top w:w="100" w:type="dxa"/>
              <w:left w:w="100" w:type="dxa"/>
              <w:bottom w:w="100" w:type="dxa"/>
              <w:right w:w="100" w:type="dxa"/>
            </w:tcMar>
          </w:tcPr>
          <w:p w14:paraId="1D0BE5FB"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independent bounded contexts and service ownership.</w:t>
            </w:r>
          </w:p>
        </w:tc>
      </w:tr>
      <w:tr w:rsidR="00EF75AA" w14:paraId="4A04B87F" w14:textId="77777777">
        <w:tc>
          <w:tcPr>
            <w:tcW w:w="840" w:type="dxa"/>
            <w:tcMar>
              <w:top w:w="100" w:type="dxa"/>
              <w:left w:w="100" w:type="dxa"/>
              <w:bottom w:w="100" w:type="dxa"/>
              <w:right w:w="100" w:type="dxa"/>
            </w:tcMar>
          </w:tcPr>
          <w:p w14:paraId="68BA3F47"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815" w:type="dxa"/>
            <w:tcMar>
              <w:top w:w="100" w:type="dxa"/>
              <w:left w:w="100" w:type="dxa"/>
              <w:bottom w:w="100" w:type="dxa"/>
              <w:right w:w="100" w:type="dxa"/>
            </w:tcMar>
          </w:tcPr>
          <w:p w14:paraId="4C1A643A"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Evolvability</w:t>
            </w:r>
          </w:p>
        </w:tc>
        <w:tc>
          <w:tcPr>
            <w:tcW w:w="4350" w:type="dxa"/>
            <w:tcMar>
              <w:top w:w="100" w:type="dxa"/>
              <w:left w:w="100" w:type="dxa"/>
              <w:bottom w:w="100" w:type="dxa"/>
              <w:right w:w="100" w:type="dxa"/>
            </w:tcMar>
          </w:tcPr>
          <w:p w14:paraId="2B83F251"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New devices, pricing models or settlement methods may be introduced.</w:t>
            </w:r>
          </w:p>
        </w:tc>
        <w:tc>
          <w:tcPr>
            <w:tcW w:w="2340" w:type="dxa"/>
            <w:tcMar>
              <w:top w:w="100" w:type="dxa"/>
              <w:left w:w="100" w:type="dxa"/>
              <w:bottom w:w="100" w:type="dxa"/>
              <w:right w:w="100" w:type="dxa"/>
            </w:tcMar>
          </w:tcPr>
          <w:p w14:paraId="7FF3E0D1"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contracts and independently deployable services reduce change impact.</w:t>
            </w:r>
          </w:p>
        </w:tc>
      </w:tr>
      <w:tr w:rsidR="00EF75AA" w14:paraId="53E7509A" w14:textId="77777777">
        <w:tc>
          <w:tcPr>
            <w:tcW w:w="840" w:type="dxa"/>
            <w:tcMar>
              <w:top w:w="100" w:type="dxa"/>
              <w:left w:w="100" w:type="dxa"/>
              <w:bottom w:w="100" w:type="dxa"/>
              <w:right w:w="100" w:type="dxa"/>
            </w:tcMar>
          </w:tcPr>
          <w:p w14:paraId="3226C2AB"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815" w:type="dxa"/>
            <w:tcMar>
              <w:top w:w="100" w:type="dxa"/>
              <w:left w:w="100" w:type="dxa"/>
              <w:bottom w:w="100" w:type="dxa"/>
              <w:right w:w="100" w:type="dxa"/>
            </w:tcMar>
          </w:tcPr>
          <w:p w14:paraId="1406EE7E"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Observability</w:t>
            </w:r>
          </w:p>
        </w:tc>
        <w:tc>
          <w:tcPr>
            <w:tcW w:w="4350" w:type="dxa"/>
            <w:tcMar>
              <w:top w:w="100" w:type="dxa"/>
              <w:left w:w="100" w:type="dxa"/>
              <w:bottom w:w="100" w:type="dxa"/>
              <w:right w:w="100" w:type="dxa"/>
            </w:tcMar>
          </w:tcPr>
          <w:p w14:paraId="68F81F7A"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Distributed workflows are more difficult to diagnose.</w:t>
            </w:r>
          </w:p>
        </w:tc>
        <w:tc>
          <w:tcPr>
            <w:tcW w:w="2340" w:type="dxa"/>
            <w:tcMar>
              <w:top w:w="100" w:type="dxa"/>
              <w:left w:w="100" w:type="dxa"/>
              <w:bottom w:w="100" w:type="dxa"/>
              <w:right w:w="100" w:type="dxa"/>
            </w:tcMar>
          </w:tcPr>
          <w:p w14:paraId="11DC8502"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Centralised</w:t>
            </w:r>
            <w:proofErr w:type="spellEnd"/>
            <w:r>
              <w:rPr>
                <w:rFonts w:ascii="Times New Roman" w:eastAsia="Times New Roman" w:hAnsi="Times New Roman" w:cs="Times New Roman"/>
                <w:sz w:val="24"/>
                <w:szCs w:val="24"/>
              </w:rPr>
              <w:t xml:space="preserve"> logging, metrics, traces and event-processing monitoring.</w:t>
            </w:r>
          </w:p>
        </w:tc>
      </w:tr>
    </w:tbl>
    <w:p w14:paraId="6C0C0A98" w14:textId="77777777" w:rsidR="00EF75AA" w:rsidRDefault="00EF75AA">
      <w:pPr>
        <w:spacing w:before="240" w:after="240"/>
        <w:jc w:val="both"/>
        <w:rPr>
          <w:rFonts w:ascii="Times New Roman" w:eastAsia="Times New Roman" w:hAnsi="Times New Roman" w:cs="Times New Roman"/>
          <w:sz w:val="24"/>
          <w:szCs w:val="24"/>
        </w:rPr>
      </w:pPr>
    </w:p>
    <w:p w14:paraId="24FF6394"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architecture should therefore </w:t>
      </w:r>
      <w:proofErr w:type="spellStart"/>
      <w:r>
        <w:rPr>
          <w:rFonts w:ascii="Times New Roman" w:eastAsia="Times New Roman" w:hAnsi="Times New Roman" w:cs="Times New Roman"/>
          <w:sz w:val="24"/>
          <w:szCs w:val="24"/>
        </w:rPr>
        <w:t>optimise</w:t>
      </w:r>
      <w:proofErr w:type="spellEnd"/>
      <w:r>
        <w:rPr>
          <w:rFonts w:ascii="Times New Roman" w:eastAsia="Times New Roman" w:hAnsi="Times New Roman" w:cs="Times New Roman"/>
          <w:sz w:val="24"/>
          <w:szCs w:val="24"/>
        </w:rPr>
        <w:t xml:space="preserve"> not just for current functionality but for the maintainability and evolvability expected from a new system. The case specifically describes </w:t>
      </w:r>
      <w:proofErr w:type="spellStart"/>
      <w:r>
        <w:rPr>
          <w:rFonts w:ascii="Times New Roman" w:eastAsia="Times New Roman" w:hAnsi="Times New Roman" w:cs="Times New Roman"/>
          <w:sz w:val="24"/>
          <w:szCs w:val="24"/>
        </w:rPr>
        <w:t>EcoGrid</w:t>
      </w:r>
      <w:proofErr w:type="spellEnd"/>
      <w:r>
        <w:rPr>
          <w:rFonts w:ascii="Times New Roman" w:eastAsia="Times New Roman" w:hAnsi="Times New Roman" w:cs="Times New Roman"/>
          <w:sz w:val="24"/>
          <w:szCs w:val="24"/>
        </w:rPr>
        <w:t xml:space="preserve"> as an opportunity to design evolutionary architecture from the beginning. </w:t>
      </w:r>
    </w:p>
    <w:p w14:paraId="749BF011" w14:textId="77777777" w:rsidR="00EF75AA" w:rsidRDefault="00EF75AA">
      <w:pPr>
        <w:spacing w:before="240" w:after="240"/>
        <w:jc w:val="both"/>
        <w:rPr>
          <w:rFonts w:ascii="Times New Roman" w:eastAsia="Times New Roman" w:hAnsi="Times New Roman" w:cs="Times New Roman"/>
          <w:sz w:val="24"/>
          <w:szCs w:val="24"/>
        </w:rPr>
      </w:pPr>
    </w:p>
    <w:p w14:paraId="1D55AB12" w14:textId="77777777" w:rsidR="00EF75AA" w:rsidRDefault="00000000">
      <w:pPr>
        <w:pStyle w:val="Heading1"/>
        <w:keepNext w:val="0"/>
        <w:keepLines w:val="0"/>
        <w:spacing w:before="480"/>
        <w:jc w:val="both"/>
        <w:rPr>
          <w:rFonts w:ascii="Times New Roman" w:eastAsia="Times New Roman" w:hAnsi="Times New Roman" w:cs="Times New Roman"/>
          <w:b/>
          <w:bCs/>
          <w:sz w:val="46"/>
          <w:szCs w:val="46"/>
        </w:rPr>
      </w:pPr>
      <w:bookmarkStart w:id="3" w:name="_6otsu7w0k3t3" w:colFirst="0" w:colLast="0"/>
      <w:bookmarkEnd w:id="3"/>
      <w:r>
        <w:rPr>
          <w:rFonts w:ascii="Times New Roman" w:eastAsia="Times New Roman" w:hAnsi="Times New Roman" w:cs="Times New Roman"/>
          <w:b/>
          <w:bCs/>
          <w:sz w:val="46"/>
          <w:szCs w:val="46"/>
        </w:rPr>
        <w:t>2. Domain Decomposition</w:t>
      </w:r>
    </w:p>
    <w:p w14:paraId="7A90A4C8" w14:textId="77777777" w:rsidR="00EF75AA" w:rsidRDefault="00000000">
      <w:pPr>
        <w:pStyle w:val="Heading2"/>
        <w:keepNext w:val="0"/>
        <w:keepLines w:val="0"/>
        <w:spacing w:after="80"/>
        <w:jc w:val="both"/>
        <w:rPr>
          <w:rFonts w:ascii="Times New Roman" w:eastAsia="Times New Roman" w:hAnsi="Times New Roman" w:cs="Times New Roman"/>
          <w:b/>
          <w:bCs/>
          <w:sz w:val="28"/>
          <w:szCs w:val="28"/>
        </w:rPr>
      </w:pPr>
      <w:bookmarkStart w:id="4" w:name="_16o1xlurhl96" w:colFirst="0" w:colLast="0"/>
      <w:bookmarkEnd w:id="4"/>
      <w:r>
        <w:rPr>
          <w:rFonts w:ascii="Times New Roman" w:eastAsia="Times New Roman" w:hAnsi="Times New Roman" w:cs="Times New Roman"/>
          <w:b/>
          <w:bCs/>
          <w:sz w:val="28"/>
          <w:szCs w:val="28"/>
        </w:rPr>
        <w:t>2.1 Bounded Contexts</w:t>
      </w:r>
    </w:p>
    <w:p w14:paraId="1A0E854B" w14:textId="77777777" w:rsidR="00EF75AA" w:rsidRDefault="00EF75AA">
      <w:pPr>
        <w:jc w:val="both"/>
        <w:rPr>
          <w:rFonts w:ascii="Times New Roman" w:eastAsia="Times New Roman" w:hAnsi="Times New Roman" w:cs="Times New Roman"/>
        </w:rPr>
      </w:pPr>
    </w:p>
    <w:p w14:paraId="3A1C52CE" w14:textId="77777777" w:rsidR="00EF75AA" w:rsidRDefault="00EF75AA">
      <w:pPr>
        <w:jc w:val="both"/>
        <w:rPr>
          <w:rFonts w:ascii="Times New Roman" w:eastAsia="Times New Roman" w:hAnsi="Times New Roman" w:cs="Times New Roman"/>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3780"/>
        <w:gridCol w:w="2340"/>
        <w:gridCol w:w="2340"/>
      </w:tblGrid>
      <w:tr w:rsidR="00EF75AA" w14:paraId="77E0A9D5" w14:textId="77777777">
        <w:tc>
          <w:tcPr>
            <w:tcW w:w="900" w:type="dxa"/>
            <w:tcMar>
              <w:top w:w="100" w:type="dxa"/>
              <w:left w:w="100" w:type="dxa"/>
              <w:bottom w:w="100" w:type="dxa"/>
              <w:right w:w="100" w:type="dxa"/>
            </w:tcMar>
          </w:tcPr>
          <w:p w14:paraId="6BA18A64"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b/>
                <w:bCs/>
                <w:sz w:val="24"/>
                <w:szCs w:val="24"/>
              </w:rPr>
              <w:t>S.No</w:t>
            </w:r>
            <w:proofErr w:type="spellEnd"/>
            <w:proofErr w:type="gramEnd"/>
          </w:p>
        </w:tc>
        <w:tc>
          <w:tcPr>
            <w:tcW w:w="3780" w:type="dxa"/>
            <w:tcMar>
              <w:top w:w="100" w:type="dxa"/>
              <w:left w:w="100" w:type="dxa"/>
              <w:bottom w:w="100" w:type="dxa"/>
              <w:right w:w="100" w:type="dxa"/>
            </w:tcMar>
          </w:tcPr>
          <w:p w14:paraId="2F470B33"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Bounded Context</w:t>
            </w:r>
          </w:p>
        </w:tc>
        <w:tc>
          <w:tcPr>
            <w:tcW w:w="2340" w:type="dxa"/>
            <w:tcMar>
              <w:top w:w="100" w:type="dxa"/>
              <w:left w:w="100" w:type="dxa"/>
              <w:bottom w:w="100" w:type="dxa"/>
              <w:right w:w="100" w:type="dxa"/>
            </w:tcMar>
          </w:tcPr>
          <w:p w14:paraId="53857A85"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Responsibilities</w:t>
            </w:r>
          </w:p>
        </w:tc>
        <w:tc>
          <w:tcPr>
            <w:tcW w:w="2340" w:type="dxa"/>
            <w:tcMar>
              <w:top w:w="100" w:type="dxa"/>
              <w:left w:w="100" w:type="dxa"/>
              <w:bottom w:w="100" w:type="dxa"/>
              <w:right w:w="100" w:type="dxa"/>
            </w:tcMar>
          </w:tcPr>
          <w:p w14:paraId="42BA15B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 Data</w:t>
            </w:r>
          </w:p>
        </w:tc>
      </w:tr>
      <w:tr w:rsidR="00EF75AA" w14:paraId="0691A999" w14:textId="77777777">
        <w:tc>
          <w:tcPr>
            <w:tcW w:w="900" w:type="dxa"/>
            <w:tcMar>
              <w:top w:w="100" w:type="dxa"/>
              <w:left w:w="100" w:type="dxa"/>
              <w:bottom w:w="100" w:type="dxa"/>
              <w:right w:w="100" w:type="dxa"/>
            </w:tcMar>
          </w:tcPr>
          <w:p w14:paraId="00E036B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780" w:type="dxa"/>
            <w:tcMar>
              <w:top w:w="100" w:type="dxa"/>
              <w:left w:w="100" w:type="dxa"/>
              <w:bottom w:w="100" w:type="dxa"/>
              <w:right w:w="100" w:type="dxa"/>
            </w:tcMar>
          </w:tcPr>
          <w:p w14:paraId="34A08292"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Marketplace</w:t>
            </w:r>
          </w:p>
        </w:tc>
        <w:tc>
          <w:tcPr>
            <w:tcW w:w="2340" w:type="dxa"/>
            <w:tcMar>
              <w:top w:w="100" w:type="dxa"/>
              <w:left w:w="100" w:type="dxa"/>
              <w:bottom w:w="100" w:type="dxa"/>
              <w:right w:w="100" w:type="dxa"/>
            </w:tcMar>
          </w:tcPr>
          <w:p w14:paraId="0CBDDE54"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Register energy offers, match buyers and sellers, determine trades and maintain trade status.</w:t>
            </w:r>
          </w:p>
        </w:tc>
        <w:tc>
          <w:tcPr>
            <w:tcW w:w="2340" w:type="dxa"/>
            <w:tcMar>
              <w:top w:w="100" w:type="dxa"/>
              <w:left w:w="100" w:type="dxa"/>
              <w:bottom w:w="100" w:type="dxa"/>
              <w:right w:w="100" w:type="dxa"/>
            </w:tcMar>
          </w:tcPr>
          <w:p w14:paraId="6B06FFD6"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Offers, bids, trades, pricing information</w:t>
            </w:r>
          </w:p>
        </w:tc>
      </w:tr>
      <w:tr w:rsidR="00EF75AA" w14:paraId="0C6A0468" w14:textId="77777777">
        <w:tc>
          <w:tcPr>
            <w:tcW w:w="900" w:type="dxa"/>
            <w:tcMar>
              <w:top w:w="100" w:type="dxa"/>
              <w:left w:w="100" w:type="dxa"/>
              <w:bottom w:w="100" w:type="dxa"/>
              <w:right w:w="100" w:type="dxa"/>
            </w:tcMar>
          </w:tcPr>
          <w:p w14:paraId="1D23FD38"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780" w:type="dxa"/>
            <w:tcMar>
              <w:top w:w="100" w:type="dxa"/>
              <w:left w:w="100" w:type="dxa"/>
              <w:bottom w:w="100" w:type="dxa"/>
              <w:right w:w="100" w:type="dxa"/>
            </w:tcMar>
          </w:tcPr>
          <w:p w14:paraId="08B60E63"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Smart Meter Integration</w:t>
            </w:r>
          </w:p>
        </w:tc>
        <w:tc>
          <w:tcPr>
            <w:tcW w:w="2340" w:type="dxa"/>
            <w:tcMar>
              <w:top w:w="100" w:type="dxa"/>
              <w:left w:w="100" w:type="dxa"/>
              <w:bottom w:w="100" w:type="dxa"/>
              <w:right w:w="100" w:type="dxa"/>
            </w:tcMar>
          </w:tcPr>
          <w:p w14:paraId="4B52928D"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Receive meter readings, validate them and determine generation/consumption information.</w:t>
            </w:r>
          </w:p>
        </w:tc>
        <w:tc>
          <w:tcPr>
            <w:tcW w:w="2340" w:type="dxa"/>
            <w:tcMar>
              <w:top w:w="100" w:type="dxa"/>
              <w:left w:w="100" w:type="dxa"/>
              <w:bottom w:w="100" w:type="dxa"/>
              <w:right w:w="100" w:type="dxa"/>
            </w:tcMar>
          </w:tcPr>
          <w:p w14:paraId="39CD19F8"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Meter readings, device IDs, timestamps, energy measurements</w:t>
            </w:r>
          </w:p>
        </w:tc>
      </w:tr>
      <w:tr w:rsidR="00EF75AA" w14:paraId="69E2F1E6" w14:textId="77777777">
        <w:tc>
          <w:tcPr>
            <w:tcW w:w="900" w:type="dxa"/>
            <w:tcMar>
              <w:top w:w="100" w:type="dxa"/>
              <w:left w:w="100" w:type="dxa"/>
              <w:bottom w:w="100" w:type="dxa"/>
              <w:right w:w="100" w:type="dxa"/>
            </w:tcMar>
          </w:tcPr>
          <w:p w14:paraId="5A37BDEE"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780" w:type="dxa"/>
            <w:tcMar>
              <w:top w:w="100" w:type="dxa"/>
              <w:left w:w="100" w:type="dxa"/>
              <w:bottom w:w="100" w:type="dxa"/>
              <w:right w:w="100" w:type="dxa"/>
            </w:tcMar>
          </w:tcPr>
          <w:p w14:paraId="277E3D7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Settlement</w:t>
            </w:r>
          </w:p>
        </w:tc>
        <w:tc>
          <w:tcPr>
            <w:tcW w:w="2340" w:type="dxa"/>
            <w:tcMar>
              <w:top w:w="100" w:type="dxa"/>
              <w:left w:w="100" w:type="dxa"/>
              <w:bottom w:w="100" w:type="dxa"/>
              <w:right w:w="100" w:type="dxa"/>
            </w:tcMar>
          </w:tcPr>
          <w:p w14:paraId="310998B6"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settlement amounts, process financial transactions and maintain settlement records.</w:t>
            </w:r>
          </w:p>
        </w:tc>
        <w:tc>
          <w:tcPr>
            <w:tcW w:w="2340" w:type="dxa"/>
            <w:tcMar>
              <w:top w:w="100" w:type="dxa"/>
              <w:left w:w="100" w:type="dxa"/>
              <w:bottom w:w="100" w:type="dxa"/>
              <w:right w:w="100" w:type="dxa"/>
            </w:tcMar>
          </w:tcPr>
          <w:p w14:paraId="58344FB7"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Transactions, settlement status, payment references</w:t>
            </w:r>
          </w:p>
        </w:tc>
      </w:tr>
    </w:tbl>
    <w:p w14:paraId="4266FD44" w14:textId="77777777" w:rsidR="00EF75AA" w:rsidRDefault="00EF75AA">
      <w:pPr>
        <w:jc w:val="both"/>
        <w:rPr>
          <w:rFonts w:ascii="Times New Roman" w:eastAsia="Times New Roman" w:hAnsi="Times New Roman" w:cs="Times New Roman"/>
          <w:sz w:val="24"/>
          <w:szCs w:val="24"/>
        </w:rPr>
      </w:pPr>
    </w:p>
    <w:p w14:paraId="040EE516" w14:textId="77777777" w:rsidR="00EF75AA" w:rsidRDefault="00EF75AA">
      <w:pPr>
        <w:jc w:val="both"/>
        <w:rPr>
          <w:rFonts w:ascii="Times New Roman" w:eastAsia="Times New Roman" w:hAnsi="Times New Roman" w:cs="Times New Roman"/>
          <w:sz w:val="24"/>
          <w:szCs w:val="24"/>
        </w:rPr>
      </w:pPr>
    </w:p>
    <w:p w14:paraId="4A772621"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separation prevents a single shared domain model from being used for unrelated purposes. A Marketplace trade does not need to contain all raw IoT measurements, while the Meter Integration service should not contain payment logic.</w:t>
      </w:r>
    </w:p>
    <w:p w14:paraId="57FE8F1D" w14:textId="77777777" w:rsidR="00EF75AA" w:rsidRDefault="00EF75AA">
      <w:pPr>
        <w:spacing w:before="240" w:after="240"/>
        <w:jc w:val="both"/>
        <w:rPr>
          <w:rFonts w:ascii="Times New Roman" w:eastAsia="Times New Roman" w:hAnsi="Times New Roman" w:cs="Times New Roman"/>
          <w:sz w:val="24"/>
          <w:szCs w:val="24"/>
        </w:rPr>
      </w:pPr>
    </w:p>
    <w:p w14:paraId="5BC51E2E" w14:textId="77777777" w:rsidR="00EF75AA" w:rsidRDefault="00000000">
      <w:pPr>
        <w:pStyle w:val="Heading2"/>
        <w:keepNext w:val="0"/>
        <w:keepLines w:val="0"/>
        <w:spacing w:after="80"/>
        <w:jc w:val="both"/>
        <w:rPr>
          <w:rFonts w:ascii="Times New Roman" w:eastAsia="Times New Roman" w:hAnsi="Times New Roman" w:cs="Times New Roman"/>
          <w:b/>
          <w:bCs/>
          <w:sz w:val="28"/>
          <w:szCs w:val="28"/>
        </w:rPr>
      </w:pPr>
      <w:bookmarkStart w:id="5" w:name="_yg266i18ox8g" w:colFirst="0" w:colLast="0"/>
      <w:bookmarkEnd w:id="5"/>
      <w:r>
        <w:rPr>
          <w:rFonts w:ascii="Times New Roman" w:eastAsia="Times New Roman" w:hAnsi="Times New Roman" w:cs="Times New Roman"/>
          <w:b/>
          <w:bCs/>
          <w:sz w:val="28"/>
          <w:szCs w:val="28"/>
        </w:rPr>
        <w:t>2.2 Context Map</w:t>
      </w:r>
    </w:p>
    <w:p w14:paraId="3423B1F7" w14:textId="77777777" w:rsidR="00EF75AA"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sz w:val="24"/>
          <w:szCs w:val="24"/>
        </w:rPr>
        <w:t>A suitable high-level interaction is</w:t>
      </w:r>
      <w:r>
        <w:rPr>
          <w:rFonts w:ascii="Times New Roman" w:eastAsia="Times New Roman" w:hAnsi="Times New Roman" w:cs="Times New Roman"/>
        </w:rPr>
        <w:t>:</w:t>
      </w:r>
    </w:p>
    <w:p w14:paraId="586F0FBE"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Smart Meters</w:t>
      </w:r>
    </w:p>
    <w:p w14:paraId="37BBE303"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00AEA6"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w:t>
      </w:r>
    </w:p>
    <w:p w14:paraId="3B38F7DD"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Smart Meter Integration</w:t>
      </w:r>
    </w:p>
    <w:p w14:paraId="13899FCC"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C405AA"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MeterReadingReceived</w:t>
      </w:r>
      <w:proofErr w:type="spellEnd"/>
      <w:r>
        <w:rPr>
          <w:rFonts w:ascii="Times New Roman" w:eastAsia="Times New Roman" w:hAnsi="Times New Roman" w:cs="Times New Roman"/>
          <w:sz w:val="24"/>
          <w:szCs w:val="24"/>
        </w:rPr>
        <w:t xml:space="preserve"> /</w:t>
      </w:r>
    </w:p>
    <w:p w14:paraId="781A1934"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EnergyAvailabilityUpdated</w:t>
      </w:r>
      <w:proofErr w:type="spellEnd"/>
    </w:p>
    <w:p w14:paraId="1C45E6EA"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w:t>
      </w:r>
    </w:p>
    <w:p w14:paraId="40B85EC6"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Event Bus</w:t>
      </w:r>
    </w:p>
    <w:p w14:paraId="7C189B82"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12B24D"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w:t>
      </w:r>
    </w:p>
    <w:p w14:paraId="034F195B"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Marketplace Service</w:t>
      </w:r>
    </w:p>
    <w:p w14:paraId="0C8C6252"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A4A85B"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TradeMatched</w:t>
      </w:r>
      <w:proofErr w:type="spellEnd"/>
    </w:p>
    <w:p w14:paraId="47DB56E2"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w:t>
      </w:r>
    </w:p>
    <w:p w14:paraId="44A0F0A6"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Event Bus</w:t>
      </w:r>
    </w:p>
    <w:p w14:paraId="6D3CF8D4"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22C5C4"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w:t>
      </w:r>
    </w:p>
    <w:p w14:paraId="6C09C7A4"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Settlement</w:t>
      </w:r>
    </w:p>
    <w:p w14:paraId="4E3CDDCE"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16122A"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SettlementCompleted</w:t>
      </w:r>
      <w:proofErr w:type="spellEnd"/>
    </w:p>
    <w:p w14:paraId="39C37F12"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w:t>
      </w:r>
    </w:p>
    <w:p w14:paraId="1BEE96A7"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Marketplace / Notification</w:t>
      </w:r>
    </w:p>
    <w:p w14:paraId="2B165897" w14:textId="77777777" w:rsidR="00EF75AA" w:rsidRDefault="00EF75AA">
      <w:pPr>
        <w:jc w:val="both"/>
        <w:rPr>
          <w:rFonts w:ascii="Times New Roman" w:eastAsia="Times New Roman" w:hAnsi="Times New Roman" w:cs="Times New Roman"/>
        </w:rPr>
      </w:pPr>
    </w:p>
    <w:p w14:paraId="13515D1E" w14:textId="77777777" w:rsidR="00EF75AA" w:rsidRDefault="00EF75AA">
      <w:pPr>
        <w:jc w:val="both"/>
        <w:rPr>
          <w:rFonts w:ascii="Times New Roman" w:eastAsia="Times New Roman" w:hAnsi="Times New Roman" w:cs="Times New Roman"/>
        </w:rPr>
      </w:pPr>
    </w:p>
    <w:p w14:paraId="336E0D95"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Smart Meter Integration context acts as the producer of validated energy information. Marketplace consumes relevant events and performs buyer-seller matching. When a trade is confirmed, Marketplace publishes a </w:t>
      </w:r>
      <w:proofErr w:type="spellStart"/>
      <w:r>
        <w:rPr>
          <w:rFonts w:ascii="Times New Roman" w:eastAsia="Times New Roman" w:hAnsi="Times New Roman" w:cs="Times New Roman"/>
          <w:sz w:val="24"/>
          <w:szCs w:val="24"/>
        </w:rPr>
        <w:t>TradeMatched</w:t>
      </w:r>
      <w:proofErr w:type="spellEnd"/>
      <w:r>
        <w:rPr>
          <w:rFonts w:ascii="Times New Roman" w:eastAsia="Times New Roman" w:hAnsi="Times New Roman" w:cs="Times New Roman"/>
          <w:sz w:val="24"/>
          <w:szCs w:val="24"/>
        </w:rPr>
        <w:t xml:space="preserve"> event. Financial Settlement consumes this event and handles the corresponding payment process.</w:t>
      </w:r>
    </w:p>
    <w:p w14:paraId="200BE41F"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design prevents high-frequency meter traffic from creating direct synchronous dependencies between the three domains.</w:t>
      </w:r>
    </w:p>
    <w:p w14:paraId="033B4EAF" w14:textId="77777777" w:rsidR="00EF75A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w:t>
      </w:r>
    </w:p>
    <w:p w14:paraId="154645C0" w14:textId="77777777" w:rsidR="00EF75AA" w:rsidRDefault="00EF75AA">
      <w:pPr>
        <w:jc w:val="both"/>
        <w:rPr>
          <w:rFonts w:ascii="Times New Roman" w:eastAsia="Times New Roman" w:hAnsi="Times New Roman" w:cs="Times New Roman"/>
        </w:rPr>
      </w:pPr>
    </w:p>
    <w:p w14:paraId="43EE96BE"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2.3 </w:t>
      </w:r>
      <w:proofErr w:type="spellStart"/>
      <w:r>
        <w:rPr>
          <w:rFonts w:ascii="Times New Roman" w:eastAsia="Times New Roman" w:hAnsi="Times New Roman" w:cs="Times New Roman"/>
          <w:b/>
          <w:bCs/>
          <w:sz w:val="28"/>
          <w:szCs w:val="28"/>
        </w:rPr>
        <w:t>Organisational</w:t>
      </w:r>
      <w:proofErr w:type="spellEnd"/>
      <w:r>
        <w:rPr>
          <w:rFonts w:ascii="Times New Roman" w:eastAsia="Times New Roman" w:hAnsi="Times New Roman" w:cs="Times New Roman"/>
          <w:b/>
          <w:bCs/>
          <w:sz w:val="28"/>
          <w:szCs w:val="28"/>
        </w:rPr>
        <w:t xml:space="preserve"> Alignment</w:t>
      </w:r>
    </w:p>
    <w:p w14:paraId="3319C626"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the case describes a founding team of four, complete </w:t>
      </w:r>
      <w:proofErr w:type="spellStart"/>
      <w:r>
        <w:rPr>
          <w:rFonts w:ascii="Times New Roman" w:eastAsia="Times New Roman" w:hAnsi="Times New Roman" w:cs="Times New Roman"/>
          <w:sz w:val="24"/>
          <w:szCs w:val="24"/>
        </w:rPr>
        <w:t>organisational</w:t>
      </w:r>
      <w:proofErr w:type="spellEnd"/>
      <w:r>
        <w:rPr>
          <w:rFonts w:ascii="Times New Roman" w:eastAsia="Times New Roman" w:hAnsi="Times New Roman" w:cs="Times New Roman"/>
          <w:sz w:val="24"/>
          <w:szCs w:val="24"/>
        </w:rPr>
        <w:t xml:space="preserve"> separation into three large teams would be unrealistic.</w:t>
      </w:r>
    </w:p>
    <w:p w14:paraId="7ED37272" w14:textId="77777777" w:rsidR="00EF75AA" w:rsidRDefault="00EF75AA">
      <w:pPr>
        <w:spacing w:before="240" w:after="240"/>
        <w:jc w:val="both"/>
        <w:rPr>
          <w:rFonts w:ascii="Times New Roman" w:eastAsia="Times New Roman" w:hAnsi="Times New Roman" w:cs="Times New Roman"/>
          <w:sz w:val="24"/>
          <w:szCs w:val="24"/>
        </w:rPr>
      </w:pPr>
    </w:p>
    <w:p w14:paraId="10DA8D08" w14:textId="77777777" w:rsidR="00EF75AA" w:rsidRDefault="00EF75AA">
      <w:pPr>
        <w:spacing w:before="240" w:after="240"/>
        <w:jc w:val="both"/>
        <w:rPr>
          <w:rFonts w:ascii="Times New Roman" w:eastAsia="Times New Roman" w:hAnsi="Times New Roman" w:cs="Times New Roman"/>
          <w:sz w:val="24"/>
          <w:szCs w:val="24"/>
        </w:rPr>
      </w:pPr>
    </w:p>
    <w:p w14:paraId="2B612B13" w14:textId="77777777" w:rsidR="00EF75AA" w:rsidRDefault="00EF75AA">
      <w:pPr>
        <w:spacing w:before="240" w:after="240"/>
        <w:jc w:val="both"/>
        <w:rPr>
          <w:rFonts w:ascii="Times New Roman" w:eastAsia="Times New Roman" w:hAnsi="Times New Roman" w:cs="Times New Roman"/>
          <w:sz w:val="24"/>
          <w:szCs w:val="24"/>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1800"/>
        <w:gridCol w:w="2385"/>
        <w:gridCol w:w="4245"/>
      </w:tblGrid>
      <w:tr w:rsidR="00EF75AA" w14:paraId="2E3EC023" w14:textId="77777777">
        <w:tc>
          <w:tcPr>
            <w:tcW w:w="930" w:type="dxa"/>
            <w:tcMar>
              <w:top w:w="100" w:type="dxa"/>
              <w:left w:w="100" w:type="dxa"/>
              <w:bottom w:w="100" w:type="dxa"/>
              <w:right w:w="100" w:type="dxa"/>
            </w:tcMar>
          </w:tcPr>
          <w:p w14:paraId="49BE3019"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S.No</w:t>
            </w:r>
            <w:proofErr w:type="spellEnd"/>
            <w:proofErr w:type="gramEnd"/>
          </w:p>
        </w:tc>
        <w:tc>
          <w:tcPr>
            <w:tcW w:w="1800" w:type="dxa"/>
            <w:tcMar>
              <w:top w:w="100" w:type="dxa"/>
              <w:left w:w="100" w:type="dxa"/>
              <w:bottom w:w="100" w:type="dxa"/>
              <w:right w:w="100" w:type="dxa"/>
            </w:tcMar>
          </w:tcPr>
          <w:p w14:paraId="204811C4"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Area</w:t>
            </w:r>
          </w:p>
        </w:tc>
        <w:tc>
          <w:tcPr>
            <w:tcW w:w="2385" w:type="dxa"/>
            <w:tcMar>
              <w:top w:w="100" w:type="dxa"/>
              <w:left w:w="100" w:type="dxa"/>
              <w:bottom w:w="100" w:type="dxa"/>
              <w:right w:w="100" w:type="dxa"/>
            </w:tcMar>
          </w:tcPr>
          <w:p w14:paraId="07DE4826"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Ownership</w:t>
            </w:r>
          </w:p>
        </w:tc>
        <w:tc>
          <w:tcPr>
            <w:tcW w:w="4245" w:type="dxa"/>
            <w:tcMar>
              <w:top w:w="100" w:type="dxa"/>
              <w:left w:w="100" w:type="dxa"/>
              <w:bottom w:w="100" w:type="dxa"/>
              <w:right w:w="100" w:type="dxa"/>
            </w:tcMar>
          </w:tcPr>
          <w:p w14:paraId="75829944"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Shared Responsibility</w:t>
            </w:r>
          </w:p>
        </w:tc>
      </w:tr>
      <w:tr w:rsidR="00EF75AA" w14:paraId="78FF32BA" w14:textId="77777777">
        <w:tc>
          <w:tcPr>
            <w:tcW w:w="930" w:type="dxa"/>
            <w:tcMar>
              <w:top w:w="100" w:type="dxa"/>
              <w:left w:w="100" w:type="dxa"/>
              <w:bottom w:w="100" w:type="dxa"/>
              <w:right w:w="100" w:type="dxa"/>
            </w:tcMar>
          </w:tcPr>
          <w:p w14:paraId="385DD110"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00" w:type="dxa"/>
            <w:tcMar>
              <w:top w:w="100" w:type="dxa"/>
              <w:left w:w="100" w:type="dxa"/>
              <w:bottom w:w="100" w:type="dxa"/>
              <w:right w:w="100" w:type="dxa"/>
            </w:tcMar>
          </w:tcPr>
          <w:p w14:paraId="022A1E32"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Marketplace</w:t>
            </w:r>
          </w:p>
        </w:tc>
        <w:tc>
          <w:tcPr>
            <w:tcW w:w="2385" w:type="dxa"/>
            <w:tcMar>
              <w:top w:w="100" w:type="dxa"/>
              <w:left w:w="100" w:type="dxa"/>
              <w:bottom w:w="100" w:type="dxa"/>
              <w:right w:w="100" w:type="dxa"/>
            </w:tcMar>
          </w:tcPr>
          <w:p w14:paraId="24D50D4D"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 1</w:t>
            </w:r>
          </w:p>
        </w:tc>
        <w:tc>
          <w:tcPr>
            <w:tcW w:w="4245" w:type="dxa"/>
            <w:tcMar>
              <w:top w:w="100" w:type="dxa"/>
              <w:left w:w="100" w:type="dxa"/>
              <w:bottom w:w="100" w:type="dxa"/>
              <w:right w:w="100" w:type="dxa"/>
            </w:tcMar>
          </w:tcPr>
          <w:p w14:paraId="1C6C121A"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API contracts and testing</w:t>
            </w:r>
          </w:p>
        </w:tc>
      </w:tr>
      <w:tr w:rsidR="00EF75AA" w14:paraId="057878D8" w14:textId="77777777">
        <w:tc>
          <w:tcPr>
            <w:tcW w:w="930" w:type="dxa"/>
            <w:tcMar>
              <w:top w:w="100" w:type="dxa"/>
              <w:left w:w="100" w:type="dxa"/>
              <w:bottom w:w="100" w:type="dxa"/>
              <w:right w:w="100" w:type="dxa"/>
            </w:tcMar>
          </w:tcPr>
          <w:p w14:paraId="714A0E1E"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00" w:type="dxa"/>
            <w:tcMar>
              <w:top w:w="100" w:type="dxa"/>
              <w:left w:w="100" w:type="dxa"/>
              <w:bottom w:w="100" w:type="dxa"/>
              <w:right w:w="100" w:type="dxa"/>
            </w:tcMar>
          </w:tcPr>
          <w:p w14:paraId="410C7B2D"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Smart Meter Integration</w:t>
            </w:r>
          </w:p>
        </w:tc>
        <w:tc>
          <w:tcPr>
            <w:tcW w:w="2385" w:type="dxa"/>
            <w:tcMar>
              <w:top w:w="100" w:type="dxa"/>
              <w:left w:w="100" w:type="dxa"/>
              <w:bottom w:w="100" w:type="dxa"/>
              <w:right w:w="100" w:type="dxa"/>
            </w:tcMar>
          </w:tcPr>
          <w:p w14:paraId="16DE44F1"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 2</w:t>
            </w:r>
          </w:p>
        </w:tc>
        <w:tc>
          <w:tcPr>
            <w:tcW w:w="4245" w:type="dxa"/>
            <w:tcMar>
              <w:top w:w="100" w:type="dxa"/>
              <w:left w:w="100" w:type="dxa"/>
              <w:bottom w:w="100" w:type="dxa"/>
              <w:right w:w="100" w:type="dxa"/>
            </w:tcMar>
          </w:tcPr>
          <w:p w14:paraId="680791FD"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Kafka/event infrastructure</w:t>
            </w:r>
          </w:p>
        </w:tc>
      </w:tr>
      <w:tr w:rsidR="00EF75AA" w14:paraId="3C96DA69" w14:textId="77777777">
        <w:tc>
          <w:tcPr>
            <w:tcW w:w="930" w:type="dxa"/>
            <w:tcMar>
              <w:top w:w="100" w:type="dxa"/>
              <w:left w:w="100" w:type="dxa"/>
              <w:bottom w:w="100" w:type="dxa"/>
              <w:right w:w="100" w:type="dxa"/>
            </w:tcMar>
          </w:tcPr>
          <w:p w14:paraId="79C0B974"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00" w:type="dxa"/>
            <w:tcMar>
              <w:top w:w="100" w:type="dxa"/>
              <w:left w:w="100" w:type="dxa"/>
              <w:bottom w:w="100" w:type="dxa"/>
              <w:right w:w="100" w:type="dxa"/>
            </w:tcMar>
          </w:tcPr>
          <w:p w14:paraId="71977FD0"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Settlement</w:t>
            </w:r>
          </w:p>
        </w:tc>
        <w:tc>
          <w:tcPr>
            <w:tcW w:w="2385" w:type="dxa"/>
            <w:tcMar>
              <w:top w:w="100" w:type="dxa"/>
              <w:left w:w="100" w:type="dxa"/>
              <w:bottom w:w="100" w:type="dxa"/>
              <w:right w:w="100" w:type="dxa"/>
            </w:tcMar>
          </w:tcPr>
          <w:p w14:paraId="5C0F4553"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 3</w:t>
            </w:r>
          </w:p>
        </w:tc>
        <w:tc>
          <w:tcPr>
            <w:tcW w:w="4245" w:type="dxa"/>
            <w:tcMar>
              <w:top w:w="100" w:type="dxa"/>
              <w:left w:w="100" w:type="dxa"/>
              <w:bottom w:w="100" w:type="dxa"/>
              <w:right w:w="100" w:type="dxa"/>
            </w:tcMar>
          </w:tcPr>
          <w:p w14:paraId="50E3573F"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and transaction integrity</w:t>
            </w:r>
          </w:p>
        </w:tc>
      </w:tr>
      <w:tr w:rsidR="00EF75AA" w14:paraId="73503B9F" w14:textId="77777777">
        <w:tc>
          <w:tcPr>
            <w:tcW w:w="930" w:type="dxa"/>
            <w:tcMar>
              <w:top w:w="100" w:type="dxa"/>
              <w:left w:w="100" w:type="dxa"/>
              <w:bottom w:w="100" w:type="dxa"/>
              <w:right w:w="100" w:type="dxa"/>
            </w:tcMar>
          </w:tcPr>
          <w:p w14:paraId="0245D5C6"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00" w:type="dxa"/>
            <w:tcMar>
              <w:top w:w="100" w:type="dxa"/>
              <w:left w:w="100" w:type="dxa"/>
              <w:bottom w:w="100" w:type="dxa"/>
              <w:right w:w="100" w:type="dxa"/>
            </w:tcMar>
          </w:tcPr>
          <w:p w14:paraId="4C26C86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Platform/Integration</w:t>
            </w:r>
          </w:p>
        </w:tc>
        <w:tc>
          <w:tcPr>
            <w:tcW w:w="2385" w:type="dxa"/>
            <w:tcMar>
              <w:top w:w="100" w:type="dxa"/>
              <w:left w:w="100" w:type="dxa"/>
              <w:bottom w:w="100" w:type="dxa"/>
              <w:right w:w="100" w:type="dxa"/>
            </w:tcMar>
          </w:tcPr>
          <w:p w14:paraId="06E3B99F"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 4</w:t>
            </w:r>
          </w:p>
        </w:tc>
        <w:tc>
          <w:tcPr>
            <w:tcW w:w="4245" w:type="dxa"/>
            <w:tcMar>
              <w:top w:w="100" w:type="dxa"/>
              <w:left w:w="100" w:type="dxa"/>
              <w:bottom w:w="100" w:type="dxa"/>
              <w:right w:w="100" w:type="dxa"/>
            </w:tcMar>
          </w:tcPr>
          <w:p w14:paraId="6954BFD5"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CI/CD, observability and infrastructure</w:t>
            </w:r>
          </w:p>
        </w:tc>
      </w:tr>
      <w:tr w:rsidR="00EF75AA" w14:paraId="4CEC51D2" w14:textId="77777777">
        <w:tc>
          <w:tcPr>
            <w:tcW w:w="930" w:type="dxa"/>
            <w:tcMar>
              <w:top w:w="100" w:type="dxa"/>
              <w:left w:w="100" w:type="dxa"/>
              <w:bottom w:w="100" w:type="dxa"/>
              <w:right w:w="100" w:type="dxa"/>
            </w:tcMar>
          </w:tcPr>
          <w:p w14:paraId="680C3C85"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00" w:type="dxa"/>
            <w:tcMar>
              <w:top w:w="100" w:type="dxa"/>
              <w:left w:w="100" w:type="dxa"/>
              <w:bottom w:w="100" w:type="dxa"/>
              <w:right w:w="100" w:type="dxa"/>
            </w:tcMar>
          </w:tcPr>
          <w:p w14:paraId="387A9A9A"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w:t>
            </w:r>
          </w:p>
        </w:tc>
        <w:tc>
          <w:tcPr>
            <w:tcW w:w="2385" w:type="dxa"/>
            <w:tcMar>
              <w:top w:w="100" w:type="dxa"/>
              <w:left w:w="100" w:type="dxa"/>
              <w:bottom w:w="100" w:type="dxa"/>
              <w:right w:w="100" w:type="dxa"/>
            </w:tcMar>
          </w:tcPr>
          <w:p w14:paraId="5289C915"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Whole Team</w:t>
            </w:r>
          </w:p>
        </w:tc>
        <w:tc>
          <w:tcPr>
            <w:tcW w:w="4245" w:type="dxa"/>
            <w:tcMar>
              <w:top w:w="100" w:type="dxa"/>
              <w:left w:w="100" w:type="dxa"/>
              <w:bottom w:w="100" w:type="dxa"/>
              <w:right w:w="100" w:type="dxa"/>
            </w:tcMar>
          </w:tcPr>
          <w:p w14:paraId="0AF3FAE1"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ADRs, domain boundaries and event contracts</w:t>
            </w:r>
          </w:p>
        </w:tc>
      </w:tr>
    </w:tbl>
    <w:p w14:paraId="210BB517"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ownership gives accountability while maintaining collaboration across a small founding team.</w:t>
      </w:r>
    </w:p>
    <w:p w14:paraId="592EF7FD" w14:textId="77777777" w:rsidR="00EF75AA" w:rsidRDefault="00EF75AA">
      <w:pPr>
        <w:spacing w:before="240" w:after="240"/>
        <w:jc w:val="both"/>
        <w:rPr>
          <w:rFonts w:ascii="Times New Roman" w:eastAsia="Times New Roman" w:hAnsi="Times New Roman" w:cs="Times New Roman"/>
          <w:sz w:val="24"/>
          <w:szCs w:val="24"/>
        </w:rPr>
      </w:pPr>
    </w:p>
    <w:p w14:paraId="79EC8D6F" w14:textId="77777777" w:rsidR="00EF75AA" w:rsidRDefault="00000000">
      <w:pPr>
        <w:pStyle w:val="Heading1"/>
        <w:keepNext w:val="0"/>
        <w:keepLines w:val="0"/>
        <w:spacing w:before="480"/>
        <w:jc w:val="both"/>
        <w:rPr>
          <w:rFonts w:ascii="Times New Roman" w:eastAsia="Times New Roman" w:hAnsi="Times New Roman" w:cs="Times New Roman"/>
          <w:b/>
          <w:bCs/>
          <w:sz w:val="32"/>
          <w:szCs w:val="32"/>
        </w:rPr>
      </w:pPr>
      <w:bookmarkStart w:id="6" w:name="_4v061ptnhcuf" w:colFirst="0" w:colLast="0"/>
      <w:bookmarkEnd w:id="6"/>
      <w:r>
        <w:rPr>
          <w:rFonts w:ascii="Times New Roman" w:eastAsia="Times New Roman" w:hAnsi="Times New Roman" w:cs="Times New Roman"/>
          <w:b/>
          <w:bCs/>
          <w:sz w:val="32"/>
          <w:szCs w:val="32"/>
        </w:rPr>
        <w:t>3. Architectural Nomination and Rationale</w:t>
      </w:r>
    </w:p>
    <w:p w14:paraId="02FAC414" w14:textId="77777777" w:rsidR="00EF75AA" w:rsidRDefault="00EF75AA">
      <w:pPr>
        <w:jc w:val="both"/>
        <w:rPr>
          <w:rFonts w:ascii="Times New Roman" w:eastAsia="Times New Roman" w:hAnsi="Times New Roman" w:cs="Times New Roman"/>
        </w:rPr>
      </w:pPr>
    </w:p>
    <w:p w14:paraId="6940E457" w14:textId="77777777" w:rsidR="00EF75AA"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 Nominated Architecture</w:t>
      </w:r>
    </w:p>
    <w:p w14:paraId="7984DCD5"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nominated solution is an Event-Driven Microservices Architecture.</w:t>
      </w:r>
    </w:p>
    <w:p w14:paraId="7918D88D"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Three primary services are proposed:</w:t>
      </w:r>
    </w:p>
    <w:p w14:paraId="49389F1F" w14:textId="77777777" w:rsidR="00EF75AA" w:rsidRDefault="00000000">
      <w:pPr>
        <w:numPr>
          <w:ilvl w:val="0"/>
          <w:numId w:val="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Marketplace Service</w:t>
      </w:r>
    </w:p>
    <w:p w14:paraId="1C3D3285" w14:textId="77777777" w:rsidR="00EF75AA"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Smart Meter Integration Service</w:t>
      </w:r>
    </w:p>
    <w:p w14:paraId="72C7CC04" w14:textId="77777777" w:rsidR="00EF75AA" w:rsidRDefault="00000000">
      <w:pPr>
        <w:numPr>
          <w:ilvl w:val="0"/>
          <w:numId w:val="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Settlement Service</w:t>
      </w:r>
    </w:p>
    <w:p w14:paraId="75EA9C07"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message-streaming platform such as Apache Kafka can provide asynchronous event exchange, while synchronous APIs can be retained for operations where an immediate response is necessary.</w:t>
      </w:r>
    </w:p>
    <w:p w14:paraId="4470AC02"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Python can be used for service implementation, satisfying the required programming-language </w:t>
      </w:r>
      <w:proofErr w:type="spellStart"/>
      <w:proofErr w:type="gramStart"/>
      <w:r>
        <w:rPr>
          <w:rFonts w:ascii="Times New Roman" w:eastAsia="Times New Roman" w:hAnsi="Times New Roman" w:cs="Times New Roman"/>
          <w:sz w:val="24"/>
          <w:szCs w:val="24"/>
        </w:rPr>
        <w:t>component.GitHub</w:t>
      </w:r>
      <w:proofErr w:type="spellEnd"/>
      <w:proofErr w:type="gramEnd"/>
      <w:r>
        <w:rPr>
          <w:rFonts w:ascii="Times New Roman" w:eastAsia="Times New Roman" w:hAnsi="Times New Roman" w:cs="Times New Roman"/>
          <w:sz w:val="24"/>
          <w:szCs w:val="24"/>
        </w:rPr>
        <w:t>, a communication platform and Monday.com or equivalent are also explicitly required.</w:t>
      </w:r>
    </w:p>
    <w:p w14:paraId="31839F1F" w14:textId="77777777" w:rsidR="00EF75AA"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 Why Event-Driven Microservices?</w:t>
      </w:r>
    </w:p>
    <w:p w14:paraId="217C2C4C"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key architectural issue is that smart-meter ingestion and Marketplace requests have different workload profiles.</w:t>
      </w:r>
    </w:p>
    <w:p w14:paraId="33BC36C1"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Smart meters generate continuous streams of data. Processing every reading through direct synchronous calls to Marketplace would tightly couple the two domains and potentially allow an ingestion spike to affect customer trading functionality.</w:t>
      </w:r>
    </w:p>
    <w:p w14:paraId="568D471B"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Instead:</w:t>
      </w:r>
    </w:p>
    <w:p w14:paraId="04EDAB1B" w14:textId="77777777" w:rsidR="00EF75AA" w:rsidRDefault="00000000">
      <w:pPr>
        <w:spacing w:before="240" w:after="240"/>
        <w:jc w:val="both"/>
        <w:rPr>
          <w:rFonts w:ascii="Times New Roman" w:eastAsia="Times New Roman" w:hAnsi="Times New Roman" w:cs="Times New Roman"/>
          <w:sz w:val="24"/>
          <w:szCs w:val="24"/>
        </w:rPr>
      </w:pPr>
      <w:r>
        <w:rPr>
          <w:rFonts w:ascii="Cardo" w:eastAsia="Cardo" w:hAnsi="Cardo" w:cs="Cardo"/>
          <w:sz w:val="24"/>
          <w:szCs w:val="24"/>
        </w:rPr>
        <w:t>Meter → Event Stream → Consumers</w:t>
      </w:r>
    </w:p>
    <w:p w14:paraId="2CC9EB8C"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allows incoming readings to be buffered and processed asynchronously.</w:t>
      </w:r>
    </w:p>
    <w:p w14:paraId="595E314D"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Marketplace can therefore consume only the information required for trading instead of processing every raw meter operation directly.</w:t>
      </w:r>
    </w:p>
    <w:p w14:paraId="0D962FD7"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Microservices further allow Smart Meter Integration to scale independently from Financial Settlement and Marketplace.</w:t>
      </w:r>
    </w:p>
    <w:p w14:paraId="55B60EEA" w14:textId="77777777" w:rsidR="00EF75AA" w:rsidRDefault="00EF75AA">
      <w:pPr>
        <w:spacing w:before="240" w:after="240"/>
        <w:jc w:val="both"/>
        <w:rPr>
          <w:rFonts w:ascii="Times New Roman" w:eastAsia="Times New Roman" w:hAnsi="Times New Roman" w:cs="Times New Roman"/>
          <w:sz w:val="24"/>
          <w:szCs w:val="24"/>
        </w:rPr>
      </w:pPr>
    </w:p>
    <w:p w14:paraId="44670F9C" w14:textId="77777777" w:rsidR="00EF75AA"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3.3 Trade-off Analysis</w:t>
      </w:r>
    </w:p>
    <w:p w14:paraId="40CE9D07" w14:textId="77777777" w:rsidR="00EF75AA" w:rsidRDefault="00EF75AA">
      <w:pPr>
        <w:spacing w:before="240" w:after="240"/>
        <w:jc w:val="both"/>
        <w:rPr>
          <w:rFonts w:ascii="Times New Roman" w:eastAsia="Times New Roman" w:hAnsi="Times New Roman" w:cs="Times New Roman"/>
          <w:b/>
          <w:bCs/>
          <w:sz w:val="28"/>
          <w:szCs w:val="28"/>
        </w:rPr>
      </w:pPr>
    </w:p>
    <w:tbl>
      <w:tblPr>
        <w:tblStyle w:val="a2"/>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2715"/>
        <w:gridCol w:w="1860"/>
        <w:gridCol w:w="1860"/>
        <w:gridCol w:w="1860"/>
      </w:tblGrid>
      <w:tr w:rsidR="00EF75AA" w14:paraId="3036480F" w14:textId="77777777">
        <w:tc>
          <w:tcPr>
            <w:tcW w:w="1005" w:type="dxa"/>
            <w:tcMar>
              <w:top w:w="100" w:type="dxa"/>
              <w:left w:w="100" w:type="dxa"/>
              <w:bottom w:w="100" w:type="dxa"/>
              <w:right w:w="100" w:type="dxa"/>
            </w:tcMar>
          </w:tcPr>
          <w:p w14:paraId="516AE8B6"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b/>
                <w:bCs/>
                <w:sz w:val="24"/>
                <w:szCs w:val="24"/>
              </w:rPr>
              <w:t>S.No</w:t>
            </w:r>
            <w:proofErr w:type="spellEnd"/>
            <w:proofErr w:type="gramEnd"/>
          </w:p>
        </w:tc>
        <w:tc>
          <w:tcPr>
            <w:tcW w:w="2715" w:type="dxa"/>
            <w:tcMar>
              <w:top w:w="100" w:type="dxa"/>
              <w:left w:w="100" w:type="dxa"/>
              <w:bottom w:w="100" w:type="dxa"/>
              <w:right w:w="100" w:type="dxa"/>
            </w:tcMar>
          </w:tcPr>
          <w:p w14:paraId="0D6E7FC9"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Architecture</w:t>
            </w:r>
          </w:p>
        </w:tc>
        <w:tc>
          <w:tcPr>
            <w:tcW w:w="1860" w:type="dxa"/>
            <w:tcMar>
              <w:top w:w="100" w:type="dxa"/>
              <w:left w:w="100" w:type="dxa"/>
              <w:bottom w:w="100" w:type="dxa"/>
              <w:right w:w="100" w:type="dxa"/>
            </w:tcMar>
          </w:tcPr>
          <w:p w14:paraId="63290A8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Strengths</w:t>
            </w:r>
          </w:p>
        </w:tc>
        <w:tc>
          <w:tcPr>
            <w:tcW w:w="1860" w:type="dxa"/>
            <w:tcMar>
              <w:top w:w="100" w:type="dxa"/>
              <w:left w:w="100" w:type="dxa"/>
              <w:bottom w:w="100" w:type="dxa"/>
              <w:right w:w="100" w:type="dxa"/>
            </w:tcMar>
          </w:tcPr>
          <w:p w14:paraId="38869678"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Weaknesses</w:t>
            </w:r>
          </w:p>
        </w:tc>
        <w:tc>
          <w:tcPr>
            <w:tcW w:w="1860" w:type="dxa"/>
            <w:tcMar>
              <w:top w:w="100" w:type="dxa"/>
              <w:left w:w="100" w:type="dxa"/>
              <w:bottom w:w="100" w:type="dxa"/>
              <w:right w:w="100" w:type="dxa"/>
            </w:tcMar>
          </w:tcPr>
          <w:p w14:paraId="1E474BDE"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Suitability</w:t>
            </w:r>
          </w:p>
        </w:tc>
      </w:tr>
      <w:tr w:rsidR="00EF75AA" w14:paraId="39DCED26" w14:textId="77777777">
        <w:tc>
          <w:tcPr>
            <w:tcW w:w="1005" w:type="dxa"/>
            <w:tcMar>
              <w:top w:w="100" w:type="dxa"/>
              <w:left w:w="100" w:type="dxa"/>
              <w:bottom w:w="100" w:type="dxa"/>
              <w:right w:w="100" w:type="dxa"/>
            </w:tcMar>
          </w:tcPr>
          <w:p w14:paraId="2D773B12"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15" w:type="dxa"/>
            <w:tcMar>
              <w:top w:w="100" w:type="dxa"/>
              <w:left w:w="100" w:type="dxa"/>
              <w:bottom w:w="100" w:type="dxa"/>
              <w:right w:w="100" w:type="dxa"/>
            </w:tcMar>
          </w:tcPr>
          <w:p w14:paraId="5221F04A"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Monolith</w:t>
            </w:r>
          </w:p>
        </w:tc>
        <w:tc>
          <w:tcPr>
            <w:tcW w:w="1860" w:type="dxa"/>
            <w:tcMar>
              <w:top w:w="100" w:type="dxa"/>
              <w:left w:w="100" w:type="dxa"/>
              <w:bottom w:w="100" w:type="dxa"/>
              <w:right w:w="100" w:type="dxa"/>
            </w:tcMar>
          </w:tcPr>
          <w:p w14:paraId="7B0C1D0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Simple development and deployment; low operational overhead.</w:t>
            </w:r>
          </w:p>
        </w:tc>
        <w:tc>
          <w:tcPr>
            <w:tcW w:w="1860" w:type="dxa"/>
            <w:tcMar>
              <w:top w:w="100" w:type="dxa"/>
              <w:left w:w="100" w:type="dxa"/>
              <w:bottom w:w="100" w:type="dxa"/>
              <w:right w:w="100" w:type="dxa"/>
            </w:tcMar>
          </w:tcPr>
          <w:p w14:paraId="1AC35138"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Difficult to scale IoT processing independently; stronger coupling between domains.</w:t>
            </w:r>
          </w:p>
        </w:tc>
        <w:tc>
          <w:tcPr>
            <w:tcW w:w="1860" w:type="dxa"/>
            <w:tcMar>
              <w:top w:w="100" w:type="dxa"/>
              <w:left w:w="100" w:type="dxa"/>
              <w:bottom w:w="100" w:type="dxa"/>
              <w:right w:w="100" w:type="dxa"/>
            </w:tcMar>
          </w:tcPr>
          <w:p w14:paraId="520F8E8F"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Low-medium</w:t>
            </w:r>
          </w:p>
        </w:tc>
      </w:tr>
      <w:tr w:rsidR="00EF75AA" w14:paraId="0EC710C9" w14:textId="77777777">
        <w:tc>
          <w:tcPr>
            <w:tcW w:w="1005" w:type="dxa"/>
            <w:tcMar>
              <w:top w:w="100" w:type="dxa"/>
              <w:left w:w="100" w:type="dxa"/>
              <w:bottom w:w="100" w:type="dxa"/>
              <w:right w:w="100" w:type="dxa"/>
            </w:tcMar>
          </w:tcPr>
          <w:p w14:paraId="6B82A58A"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715" w:type="dxa"/>
            <w:tcMar>
              <w:top w:w="100" w:type="dxa"/>
              <w:left w:w="100" w:type="dxa"/>
              <w:bottom w:w="100" w:type="dxa"/>
              <w:right w:w="100" w:type="dxa"/>
            </w:tcMar>
          </w:tcPr>
          <w:p w14:paraId="0E159E11"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Microservices</w:t>
            </w:r>
          </w:p>
        </w:tc>
        <w:tc>
          <w:tcPr>
            <w:tcW w:w="1860" w:type="dxa"/>
            <w:tcMar>
              <w:top w:w="100" w:type="dxa"/>
              <w:left w:w="100" w:type="dxa"/>
              <w:bottom w:w="100" w:type="dxa"/>
              <w:right w:w="100" w:type="dxa"/>
            </w:tcMar>
          </w:tcPr>
          <w:p w14:paraId="6E5D9A43"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Independent scaling, deployment and </w:t>
            </w:r>
            <w:r>
              <w:rPr>
                <w:rFonts w:ascii="Times New Roman" w:eastAsia="Times New Roman" w:hAnsi="Times New Roman" w:cs="Times New Roman"/>
                <w:sz w:val="24"/>
                <w:szCs w:val="24"/>
              </w:rPr>
              <w:lastRenderedPageBreak/>
              <w:t>ownership.</w:t>
            </w:r>
          </w:p>
        </w:tc>
        <w:tc>
          <w:tcPr>
            <w:tcW w:w="1860" w:type="dxa"/>
            <w:tcMar>
              <w:top w:w="100" w:type="dxa"/>
              <w:left w:w="100" w:type="dxa"/>
              <w:bottom w:w="100" w:type="dxa"/>
              <w:right w:w="100" w:type="dxa"/>
            </w:tcMar>
          </w:tcPr>
          <w:p w14:paraId="17F3DD00"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Network failures, distributed data </w:t>
            </w:r>
            <w:r>
              <w:rPr>
                <w:rFonts w:ascii="Times New Roman" w:eastAsia="Times New Roman" w:hAnsi="Times New Roman" w:cs="Times New Roman"/>
                <w:sz w:val="24"/>
                <w:szCs w:val="24"/>
              </w:rPr>
              <w:lastRenderedPageBreak/>
              <w:t>and operational complexity.</w:t>
            </w:r>
          </w:p>
        </w:tc>
        <w:tc>
          <w:tcPr>
            <w:tcW w:w="1860" w:type="dxa"/>
            <w:tcMar>
              <w:top w:w="100" w:type="dxa"/>
              <w:left w:w="100" w:type="dxa"/>
              <w:bottom w:w="100" w:type="dxa"/>
              <w:right w:w="100" w:type="dxa"/>
            </w:tcMar>
          </w:tcPr>
          <w:p w14:paraId="017208C5"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High</w:t>
            </w:r>
          </w:p>
        </w:tc>
      </w:tr>
      <w:tr w:rsidR="00EF75AA" w14:paraId="32D2A8F7" w14:textId="77777777">
        <w:tc>
          <w:tcPr>
            <w:tcW w:w="1005" w:type="dxa"/>
            <w:tcMar>
              <w:top w:w="100" w:type="dxa"/>
              <w:left w:w="100" w:type="dxa"/>
              <w:bottom w:w="100" w:type="dxa"/>
              <w:right w:w="100" w:type="dxa"/>
            </w:tcMar>
          </w:tcPr>
          <w:p w14:paraId="05DBB0BD"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715" w:type="dxa"/>
            <w:tcMar>
              <w:top w:w="100" w:type="dxa"/>
              <w:left w:w="100" w:type="dxa"/>
              <w:bottom w:w="100" w:type="dxa"/>
              <w:right w:w="100" w:type="dxa"/>
            </w:tcMar>
          </w:tcPr>
          <w:p w14:paraId="5817E6BD"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Event-Driven Architecture</w:t>
            </w:r>
          </w:p>
        </w:tc>
        <w:tc>
          <w:tcPr>
            <w:tcW w:w="1860" w:type="dxa"/>
            <w:tcMar>
              <w:top w:w="100" w:type="dxa"/>
              <w:left w:w="100" w:type="dxa"/>
              <w:bottom w:w="100" w:type="dxa"/>
              <w:right w:w="100" w:type="dxa"/>
            </w:tcMar>
          </w:tcPr>
          <w:p w14:paraId="27FBB8F7"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Excellent for high-volume asynchronous IoT processing and loose coupling.</w:t>
            </w:r>
          </w:p>
        </w:tc>
        <w:tc>
          <w:tcPr>
            <w:tcW w:w="1860" w:type="dxa"/>
            <w:tcMar>
              <w:top w:w="100" w:type="dxa"/>
              <w:left w:w="100" w:type="dxa"/>
              <w:bottom w:w="100" w:type="dxa"/>
              <w:right w:w="100" w:type="dxa"/>
            </w:tcMar>
          </w:tcPr>
          <w:p w14:paraId="7EF3A4DB"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Eventual consistency and harder debugging.</w:t>
            </w:r>
          </w:p>
        </w:tc>
        <w:tc>
          <w:tcPr>
            <w:tcW w:w="1860" w:type="dxa"/>
            <w:tcMar>
              <w:top w:w="100" w:type="dxa"/>
              <w:left w:w="100" w:type="dxa"/>
              <w:bottom w:w="100" w:type="dxa"/>
              <w:right w:w="100" w:type="dxa"/>
            </w:tcMar>
          </w:tcPr>
          <w:p w14:paraId="6408708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EF75AA" w14:paraId="766DB87B" w14:textId="77777777">
        <w:tc>
          <w:tcPr>
            <w:tcW w:w="1005" w:type="dxa"/>
            <w:tcMar>
              <w:top w:w="100" w:type="dxa"/>
              <w:left w:w="100" w:type="dxa"/>
              <w:bottom w:w="100" w:type="dxa"/>
              <w:right w:w="100" w:type="dxa"/>
            </w:tcMar>
          </w:tcPr>
          <w:p w14:paraId="56A8DA1B"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715" w:type="dxa"/>
            <w:tcMar>
              <w:top w:w="100" w:type="dxa"/>
              <w:left w:w="100" w:type="dxa"/>
              <w:bottom w:w="100" w:type="dxa"/>
              <w:right w:w="100" w:type="dxa"/>
            </w:tcMar>
          </w:tcPr>
          <w:p w14:paraId="26C41780"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Event-Driven Microservices</w:t>
            </w:r>
          </w:p>
        </w:tc>
        <w:tc>
          <w:tcPr>
            <w:tcW w:w="1860" w:type="dxa"/>
            <w:tcMar>
              <w:top w:w="100" w:type="dxa"/>
              <w:left w:w="100" w:type="dxa"/>
              <w:bottom w:w="100" w:type="dxa"/>
              <w:right w:w="100" w:type="dxa"/>
            </w:tcMar>
          </w:tcPr>
          <w:p w14:paraId="4BC64D3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Combines service independence with scalable asynchronous processing.</w:t>
            </w:r>
          </w:p>
        </w:tc>
        <w:tc>
          <w:tcPr>
            <w:tcW w:w="1860" w:type="dxa"/>
            <w:tcMar>
              <w:top w:w="100" w:type="dxa"/>
              <w:left w:w="100" w:type="dxa"/>
              <w:bottom w:w="100" w:type="dxa"/>
              <w:right w:w="100" w:type="dxa"/>
            </w:tcMar>
          </w:tcPr>
          <w:p w14:paraId="118DD86E"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Highest operational complexity and requires strong monitoring.</w:t>
            </w:r>
          </w:p>
        </w:tc>
        <w:tc>
          <w:tcPr>
            <w:tcW w:w="1860" w:type="dxa"/>
            <w:tcMar>
              <w:top w:w="100" w:type="dxa"/>
              <w:left w:w="100" w:type="dxa"/>
              <w:bottom w:w="100" w:type="dxa"/>
              <w:right w:w="100" w:type="dxa"/>
            </w:tcMar>
          </w:tcPr>
          <w:p w14:paraId="09B4C171"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Selected</w:t>
            </w:r>
          </w:p>
        </w:tc>
      </w:tr>
    </w:tbl>
    <w:p w14:paraId="6A4B3BDF" w14:textId="77777777" w:rsidR="00EF75AA" w:rsidRDefault="00EF75AA">
      <w:pPr>
        <w:spacing w:before="240" w:after="240"/>
        <w:jc w:val="both"/>
        <w:rPr>
          <w:rFonts w:ascii="Times New Roman" w:eastAsia="Times New Roman" w:hAnsi="Times New Roman" w:cs="Times New Roman"/>
          <w:b/>
          <w:bCs/>
          <w:sz w:val="24"/>
          <w:szCs w:val="24"/>
        </w:rPr>
      </w:pPr>
    </w:p>
    <w:p w14:paraId="6344B725"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additional complexity is considered acceptable because the central requirement of </w:t>
      </w:r>
      <w:proofErr w:type="spellStart"/>
      <w:r>
        <w:rPr>
          <w:rFonts w:ascii="Times New Roman" w:eastAsia="Times New Roman" w:hAnsi="Times New Roman" w:cs="Times New Roman"/>
          <w:sz w:val="24"/>
          <w:szCs w:val="24"/>
        </w:rPr>
        <w:t>EcoGrid</w:t>
      </w:r>
      <w:proofErr w:type="spellEnd"/>
      <w:r>
        <w:rPr>
          <w:rFonts w:ascii="Times New Roman" w:eastAsia="Times New Roman" w:hAnsi="Times New Roman" w:cs="Times New Roman"/>
          <w:sz w:val="24"/>
          <w:szCs w:val="24"/>
        </w:rPr>
        <w:t xml:space="preserve"> is the separation of high-frequency IoT processing from business transactions.</w:t>
      </w:r>
    </w:p>
    <w:p w14:paraId="5E32FE2D"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services should correspond to meaningful domain boundaries rather than creating unnecessarily small microservices</w:t>
      </w:r>
    </w:p>
    <w:p w14:paraId="654DE83A" w14:textId="77777777" w:rsidR="00EF75AA" w:rsidRDefault="00EF75AA">
      <w:pPr>
        <w:spacing w:before="240" w:after="240"/>
        <w:jc w:val="both"/>
        <w:rPr>
          <w:rFonts w:ascii="Times New Roman" w:eastAsia="Times New Roman" w:hAnsi="Times New Roman" w:cs="Times New Roman"/>
          <w:sz w:val="24"/>
          <w:szCs w:val="24"/>
        </w:rPr>
      </w:pPr>
    </w:p>
    <w:p w14:paraId="78D2D7C7" w14:textId="77777777" w:rsidR="00EF75AA" w:rsidRDefault="00000000">
      <w:pPr>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4. Data Management and Resilience</w:t>
      </w:r>
    </w:p>
    <w:p w14:paraId="4BACDDE9" w14:textId="77777777" w:rsidR="00EF75AA"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4.1 Data Management</w:t>
      </w:r>
    </w:p>
    <w:p w14:paraId="41CA0DC9"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service should own data relevant to its bounded context.</w:t>
      </w:r>
    </w:p>
    <w:p w14:paraId="7F7F9F33" w14:textId="77777777" w:rsidR="00EF75AA" w:rsidRDefault="00EF75AA">
      <w:pPr>
        <w:spacing w:before="240" w:after="240"/>
        <w:jc w:val="both"/>
        <w:rPr>
          <w:rFonts w:ascii="Times New Roman" w:eastAsia="Times New Roman" w:hAnsi="Times New Roman" w:cs="Times New Roman"/>
          <w:sz w:val="24"/>
          <w:szCs w:val="24"/>
        </w:rP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3135"/>
        <w:gridCol w:w="5160"/>
      </w:tblGrid>
      <w:tr w:rsidR="00EF75AA" w14:paraId="5D78F651" w14:textId="77777777">
        <w:tc>
          <w:tcPr>
            <w:tcW w:w="1065" w:type="dxa"/>
            <w:tcMar>
              <w:top w:w="100" w:type="dxa"/>
              <w:left w:w="100" w:type="dxa"/>
              <w:bottom w:w="100" w:type="dxa"/>
              <w:right w:w="100" w:type="dxa"/>
            </w:tcMar>
          </w:tcPr>
          <w:p w14:paraId="5E0B56CB"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S.No</w:t>
            </w:r>
            <w:proofErr w:type="spellEnd"/>
            <w:proofErr w:type="gramEnd"/>
          </w:p>
        </w:tc>
        <w:tc>
          <w:tcPr>
            <w:tcW w:w="3135" w:type="dxa"/>
            <w:tcMar>
              <w:top w:w="100" w:type="dxa"/>
              <w:left w:w="100" w:type="dxa"/>
              <w:bottom w:w="100" w:type="dxa"/>
              <w:right w:w="100" w:type="dxa"/>
            </w:tcMar>
          </w:tcPr>
          <w:p w14:paraId="740D9FE8"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w:t>
            </w:r>
          </w:p>
        </w:tc>
        <w:tc>
          <w:tcPr>
            <w:tcW w:w="5160" w:type="dxa"/>
            <w:tcMar>
              <w:top w:w="100" w:type="dxa"/>
              <w:left w:w="100" w:type="dxa"/>
              <w:bottom w:w="100" w:type="dxa"/>
              <w:right w:w="100" w:type="dxa"/>
            </w:tcMar>
          </w:tcPr>
          <w:p w14:paraId="49BC7247"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Suggested Data Responsibility</w:t>
            </w:r>
          </w:p>
        </w:tc>
      </w:tr>
      <w:tr w:rsidR="00EF75AA" w14:paraId="1DA07C48" w14:textId="77777777">
        <w:tc>
          <w:tcPr>
            <w:tcW w:w="1065" w:type="dxa"/>
            <w:tcMar>
              <w:top w:w="100" w:type="dxa"/>
              <w:left w:w="100" w:type="dxa"/>
              <w:bottom w:w="100" w:type="dxa"/>
              <w:right w:w="100" w:type="dxa"/>
            </w:tcMar>
          </w:tcPr>
          <w:p w14:paraId="048E6A2E"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135" w:type="dxa"/>
            <w:tcMar>
              <w:top w:w="100" w:type="dxa"/>
              <w:left w:w="100" w:type="dxa"/>
              <w:bottom w:w="100" w:type="dxa"/>
              <w:right w:w="100" w:type="dxa"/>
            </w:tcMar>
          </w:tcPr>
          <w:p w14:paraId="668C17A3"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Meter Integration</w:t>
            </w:r>
          </w:p>
        </w:tc>
        <w:tc>
          <w:tcPr>
            <w:tcW w:w="5160" w:type="dxa"/>
            <w:tcMar>
              <w:top w:w="100" w:type="dxa"/>
              <w:left w:w="100" w:type="dxa"/>
              <w:bottom w:w="100" w:type="dxa"/>
              <w:right w:w="100" w:type="dxa"/>
            </w:tcMar>
          </w:tcPr>
          <w:p w14:paraId="2773B982"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Meter readings and device state</w:t>
            </w:r>
          </w:p>
        </w:tc>
      </w:tr>
      <w:tr w:rsidR="00EF75AA" w14:paraId="06F711AF" w14:textId="77777777">
        <w:tc>
          <w:tcPr>
            <w:tcW w:w="1065" w:type="dxa"/>
            <w:tcMar>
              <w:top w:w="100" w:type="dxa"/>
              <w:left w:w="100" w:type="dxa"/>
              <w:bottom w:w="100" w:type="dxa"/>
              <w:right w:w="100" w:type="dxa"/>
            </w:tcMar>
          </w:tcPr>
          <w:p w14:paraId="30CC97A5"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135" w:type="dxa"/>
            <w:tcMar>
              <w:top w:w="100" w:type="dxa"/>
              <w:left w:w="100" w:type="dxa"/>
              <w:bottom w:w="100" w:type="dxa"/>
              <w:right w:w="100" w:type="dxa"/>
            </w:tcMar>
          </w:tcPr>
          <w:p w14:paraId="33E26557"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Marketplace</w:t>
            </w:r>
          </w:p>
        </w:tc>
        <w:tc>
          <w:tcPr>
            <w:tcW w:w="5160" w:type="dxa"/>
            <w:tcMar>
              <w:top w:w="100" w:type="dxa"/>
              <w:left w:w="100" w:type="dxa"/>
              <w:bottom w:w="100" w:type="dxa"/>
              <w:right w:w="100" w:type="dxa"/>
            </w:tcMar>
          </w:tcPr>
          <w:p w14:paraId="0F5690A0"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Buyers, sellers, offers and trades</w:t>
            </w:r>
          </w:p>
        </w:tc>
      </w:tr>
      <w:tr w:rsidR="00EF75AA" w14:paraId="10A3C652" w14:textId="77777777">
        <w:tc>
          <w:tcPr>
            <w:tcW w:w="1065" w:type="dxa"/>
            <w:tcMar>
              <w:top w:w="100" w:type="dxa"/>
              <w:left w:w="100" w:type="dxa"/>
              <w:bottom w:w="100" w:type="dxa"/>
              <w:right w:w="100" w:type="dxa"/>
            </w:tcMar>
          </w:tcPr>
          <w:p w14:paraId="4F6E2BF5"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135" w:type="dxa"/>
            <w:tcMar>
              <w:top w:w="100" w:type="dxa"/>
              <w:left w:w="100" w:type="dxa"/>
              <w:bottom w:w="100" w:type="dxa"/>
              <w:right w:w="100" w:type="dxa"/>
            </w:tcMar>
          </w:tcPr>
          <w:p w14:paraId="5099377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Settlement</w:t>
            </w:r>
          </w:p>
        </w:tc>
        <w:tc>
          <w:tcPr>
            <w:tcW w:w="5160" w:type="dxa"/>
            <w:tcMar>
              <w:top w:w="100" w:type="dxa"/>
              <w:left w:w="100" w:type="dxa"/>
              <w:bottom w:w="100" w:type="dxa"/>
              <w:right w:w="100" w:type="dxa"/>
            </w:tcMar>
          </w:tcPr>
          <w:p w14:paraId="20F275F4"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Settlement and payment records</w:t>
            </w:r>
          </w:p>
        </w:tc>
      </w:tr>
    </w:tbl>
    <w:p w14:paraId="75FBDF80"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Direct access to another service's database should be avoided. Services exchange required information through APIs or domain events.</w:t>
      </w:r>
    </w:p>
    <w:p w14:paraId="5ABA15AE"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reduces database-level coupling and allows each domain to evolve independently.</w:t>
      </w:r>
    </w:p>
    <w:p w14:paraId="2FDE8882" w14:textId="77777777" w:rsidR="00EF75AA" w:rsidRDefault="00EF75AA">
      <w:pPr>
        <w:spacing w:before="240" w:after="240"/>
        <w:jc w:val="both"/>
        <w:rPr>
          <w:rFonts w:ascii="Times New Roman" w:eastAsia="Times New Roman" w:hAnsi="Times New Roman" w:cs="Times New Roman"/>
          <w:sz w:val="24"/>
          <w:szCs w:val="24"/>
        </w:rPr>
      </w:pPr>
    </w:p>
    <w:p w14:paraId="0727A3F8" w14:textId="77777777" w:rsidR="00EF75AA"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4.2 Distributed Transactions</w:t>
      </w:r>
    </w:p>
    <w:p w14:paraId="16CA122D"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single database transaction cannot safely span independent services</w:t>
      </w:r>
    </w:p>
    <w:p w14:paraId="6127FAD9" w14:textId="77777777" w:rsidR="00EF75AA" w:rsidRDefault="00EF75AA">
      <w:pPr>
        <w:spacing w:before="240" w:after="240"/>
        <w:jc w:val="both"/>
        <w:rPr>
          <w:rFonts w:ascii="Times New Roman" w:eastAsia="Times New Roman" w:hAnsi="Times New Roman" w:cs="Times New Roman"/>
          <w:sz w:val="24"/>
          <w:szCs w:val="24"/>
        </w:rPr>
      </w:pPr>
    </w:p>
    <w:p w14:paraId="55CF4101"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Trade Matched</w:t>
      </w:r>
    </w:p>
    <w:p w14:paraId="0AFDABF7" w14:textId="77777777" w:rsidR="00EF75AA" w:rsidRDefault="00000000">
      <w:pPr>
        <w:spacing w:before="240" w:after="240"/>
        <w:jc w:val="both"/>
        <w:rPr>
          <w:rFonts w:ascii="Times New Roman" w:eastAsia="Times New Roman" w:hAnsi="Times New Roman" w:cs="Times New Roman"/>
          <w:sz w:val="24"/>
          <w:szCs w:val="24"/>
        </w:rPr>
      </w:pPr>
      <w:r>
        <w:rPr>
          <w:rFonts w:ascii="Cardo" w:eastAsia="Cardo" w:hAnsi="Cardo" w:cs="Cardo"/>
          <w:sz w:val="24"/>
          <w:szCs w:val="24"/>
        </w:rPr>
        <w:t xml:space="preserve">     ↓</w:t>
      </w:r>
    </w:p>
    <w:p w14:paraId="40BAEC16"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Settlement Requested</w:t>
      </w:r>
    </w:p>
    <w:p w14:paraId="5DFFDB29" w14:textId="77777777" w:rsidR="00EF75AA" w:rsidRDefault="00000000">
      <w:pPr>
        <w:spacing w:before="240" w:after="240"/>
        <w:jc w:val="both"/>
        <w:rPr>
          <w:rFonts w:ascii="Times New Roman" w:eastAsia="Times New Roman" w:hAnsi="Times New Roman" w:cs="Times New Roman"/>
          <w:sz w:val="24"/>
          <w:szCs w:val="24"/>
        </w:rPr>
      </w:pPr>
      <w:r>
        <w:rPr>
          <w:rFonts w:ascii="Cardo" w:eastAsia="Cardo" w:hAnsi="Cardo" w:cs="Cardo"/>
          <w:sz w:val="24"/>
          <w:szCs w:val="24"/>
        </w:rPr>
        <w:t xml:space="preserve">     ↓</w:t>
      </w:r>
    </w:p>
    <w:p w14:paraId="3B87A590"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Payment Processed</w:t>
      </w:r>
    </w:p>
    <w:p w14:paraId="5DE74DD7" w14:textId="77777777" w:rsidR="00EF75AA" w:rsidRDefault="00000000">
      <w:pPr>
        <w:spacing w:before="240" w:after="240"/>
        <w:jc w:val="both"/>
        <w:rPr>
          <w:rFonts w:ascii="Times New Roman" w:eastAsia="Times New Roman" w:hAnsi="Times New Roman" w:cs="Times New Roman"/>
          <w:sz w:val="24"/>
          <w:szCs w:val="24"/>
        </w:rPr>
      </w:pPr>
      <w:r>
        <w:rPr>
          <w:rFonts w:ascii="Cardo" w:eastAsia="Cardo" w:hAnsi="Cardo" w:cs="Cardo"/>
          <w:sz w:val="24"/>
          <w:szCs w:val="24"/>
        </w:rPr>
        <w:t xml:space="preserve">     ↓</w:t>
      </w:r>
    </w:p>
    <w:p w14:paraId="0DA22AB8"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Settlement Completed</w:t>
      </w:r>
    </w:p>
    <w:p w14:paraId="214D80C1" w14:textId="77777777" w:rsidR="00EF75AA" w:rsidRDefault="00EF75AA">
      <w:pPr>
        <w:spacing w:before="240" w:after="240"/>
        <w:jc w:val="both"/>
        <w:rPr>
          <w:rFonts w:ascii="Times New Roman" w:eastAsia="Times New Roman" w:hAnsi="Times New Roman" w:cs="Times New Roman"/>
          <w:sz w:val="24"/>
          <w:szCs w:val="24"/>
        </w:rPr>
      </w:pPr>
    </w:p>
    <w:p w14:paraId="35513086"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Saga-style workflow can be used instead of a global distributed transaction.</w:t>
      </w:r>
    </w:p>
    <w:p w14:paraId="06BF584E"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75AB50B8" w14:textId="77777777" w:rsidR="00EF75AA" w:rsidRDefault="00000000">
      <w:pPr>
        <w:numPr>
          <w:ilvl w:val="0"/>
          <w:numId w:val="3"/>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Marketplace creates a confirmed trade.</w:t>
      </w:r>
    </w:p>
    <w:p w14:paraId="48449F60" w14:textId="77777777" w:rsidR="00EF75AA" w:rsidRDefault="00000000">
      <w:pPr>
        <w:numPr>
          <w:ilvl w:val="0"/>
          <w:numId w:val="3"/>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TradeMatched</w:t>
      </w:r>
      <w:proofErr w:type="spellEnd"/>
      <w:r>
        <w:rPr>
          <w:rFonts w:ascii="Times New Roman" w:eastAsia="Times New Roman" w:hAnsi="Times New Roman" w:cs="Times New Roman"/>
          <w:sz w:val="24"/>
          <w:szCs w:val="24"/>
        </w:rPr>
        <w:t xml:space="preserve"> is published.</w:t>
      </w:r>
    </w:p>
    <w:p w14:paraId="0BA2FB86" w14:textId="77777777" w:rsidR="00EF75AA"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Settlement receives the event.</w:t>
      </w:r>
    </w:p>
    <w:p w14:paraId="0697E866" w14:textId="77777777" w:rsidR="00EF75AA"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Settlement attempts payment.</w:t>
      </w:r>
    </w:p>
    <w:p w14:paraId="0CBB44AF" w14:textId="77777777" w:rsidR="00EF75AA" w:rsidRDefault="00000000">
      <w:pPr>
        <w:numPr>
          <w:ilvl w:val="0"/>
          <w:numId w:val="3"/>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SettlementCompleted</w:t>
      </w:r>
      <w:proofErr w:type="spellEnd"/>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SettlementFailed</w:t>
      </w:r>
      <w:proofErr w:type="spellEnd"/>
      <w:r>
        <w:rPr>
          <w:rFonts w:ascii="Times New Roman" w:eastAsia="Times New Roman" w:hAnsi="Times New Roman" w:cs="Times New Roman"/>
          <w:sz w:val="24"/>
          <w:szCs w:val="24"/>
        </w:rPr>
        <w:t xml:space="preserve"> is published.</w:t>
      </w:r>
    </w:p>
    <w:p w14:paraId="0746A6D3" w14:textId="77777777" w:rsidR="00EF75AA" w:rsidRDefault="00000000">
      <w:pPr>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Marketplace updates trade status accordingly.</w:t>
      </w:r>
    </w:p>
    <w:p w14:paraId="3C7A9770"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settlement fails, compensating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can return the trade to an appropriate state rather than attempting to roll back databases across services.</w:t>
      </w:r>
    </w:p>
    <w:p w14:paraId="461072A9"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Consumers should also be idempotent, ensuring that repeated delivery of the same event does not result in duplicate payments or settlements.</w:t>
      </w:r>
    </w:p>
    <w:p w14:paraId="000BA879" w14:textId="77777777" w:rsidR="00EF75AA" w:rsidRDefault="00EF75AA">
      <w:pPr>
        <w:spacing w:before="240" w:after="240"/>
        <w:jc w:val="both"/>
        <w:rPr>
          <w:rFonts w:ascii="Times New Roman" w:eastAsia="Times New Roman" w:hAnsi="Times New Roman" w:cs="Times New Roman"/>
          <w:sz w:val="24"/>
          <w:szCs w:val="24"/>
        </w:rPr>
      </w:pPr>
    </w:p>
    <w:p w14:paraId="5A4ACCB9" w14:textId="77777777" w:rsidR="00EF75AA" w:rsidRDefault="00EF75AA">
      <w:pPr>
        <w:spacing w:before="240" w:after="240"/>
        <w:jc w:val="both"/>
        <w:rPr>
          <w:rFonts w:ascii="Times New Roman" w:eastAsia="Times New Roman" w:hAnsi="Times New Roman" w:cs="Times New Roman"/>
          <w:sz w:val="24"/>
          <w:szCs w:val="24"/>
        </w:rPr>
      </w:pPr>
    </w:p>
    <w:p w14:paraId="029CB9D7" w14:textId="77777777" w:rsidR="00EF75AA" w:rsidRDefault="00EF75AA">
      <w:pPr>
        <w:spacing w:before="240" w:after="240"/>
        <w:jc w:val="both"/>
        <w:rPr>
          <w:rFonts w:ascii="Times New Roman" w:eastAsia="Times New Roman" w:hAnsi="Times New Roman" w:cs="Times New Roman"/>
          <w:sz w:val="24"/>
          <w:szCs w:val="24"/>
        </w:rPr>
      </w:pPr>
    </w:p>
    <w:p w14:paraId="51922C0B" w14:textId="77777777" w:rsidR="00EF75AA"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4.3 Fault Tolerance</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3435"/>
        <w:gridCol w:w="4740"/>
      </w:tblGrid>
      <w:tr w:rsidR="00EF75AA" w14:paraId="0D716F1B" w14:textId="77777777">
        <w:tc>
          <w:tcPr>
            <w:tcW w:w="1185" w:type="dxa"/>
            <w:tcMar>
              <w:top w:w="100" w:type="dxa"/>
              <w:left w:w="100" w:type="dxa"/>
              <w:bottom w:w="100" w:type="dxa"/>
              <w:right w:w="100" w:type="dxa"/>
            </w:tcMar>
          </w:tcPr>
          <w:p w14:paraId="6FB09203"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b/>
                <w:bCs/>
                <w:sz w:val="24"/>
                <w:szCs w:val="24"/>
              </w:rPr>
              <w:t>S.No</w:t>
            </w:r>
            <w:proofErr w:type="spellEnd"/>
            <w:proofErr w:type="gramEnd"/>
          </w:p>
        </w:tc>
        <w:tc>
          <w:tcPr>
            <w:tcW w:w="3435" w:type="dxa"/>
            <w:tcMar>
              <w:top w:w="100" w:type="dxa"/>
              <w:left w:w="100" w:type="dxa"/>
              <w:bottom w:w="100" w:type="dxa"/>
              <w:right w:w="100" w:type="dxa"/>
            </w:tcMar>
          </w:tcPr>
          <w:p w14:paraId="63DE8322"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Failure</w:t>
            </w:r>
          </w:p>
        </w:tc>
        <w:tc>
          <w:tcPr>
            <w:tcW w:w="4740" w:type="dxa"/>
            <w:tcMar>
              <w:top w:w="100" w:type="dxa"/>
              <w:left w:w="100" w:type="dxa"/>
              <w:bottom w:w="100" w:type="dxa"/>
              <w:right w:w="100" w:type="dxa"/>
            </w:tcMar>
          </w:tcPr>
          <w:p w14:paraId="6A59ADE7"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Resilience Strategy</w:t>
            </w:r>
          </w:p>
        </w:tc>
      </w:tr>
      <w:tr w:rsidR="00EF75AA" w14:paraId="570A0386" w14:textId="77777777">
        <w:tc>
          <w:tcPr>
            <w:tcW w:w="1185" w:type="dxa"/>
            <w:tcMar>
              <w:top w:w="100" w:type="dxa"/>
              <w:left w:w="100" w:type="dxa"/>
              <w:bottom w:w="100" w:type="dxa"/>
              <w:right w:w="100" w:type="dxa"/>
            </w:tcMar>
          </w:tcPr>
          <w:p w14:paraId="53C01FC5"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435" w:type="dxa"/>
            <w:tcMar>
              <w:top w:w="100" w:type="dxa"/>
              <w:left w:w="100" w:type="dxa"/>
              <w:bottom w:w="100" w:type="dxa"/>
              <w:right w:w="100" w:type="dxa"/>
            </w:tcMar>
          </w:tcPr>
          <w:p w14:paraId="0C8FB4EB"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Temporary network failure</w:t>
            </w:r>
          </w:p>
        </w:tc>
        <w:tc>
          <w:tcPr>
            <w:tcW w:w="4740" w:type="dxa"/>
            <w:tcMar>
              <w:top w:w="100" w:type="dxa"/>
              <w:left w:w="100" w:type="dxa"/>
              <w:bottom w:w="100" w:type="dxa"/>
              <w:right w:w="100" w:type="dxa"/>
            </w:tcMar>
          </w:tcPr>
          <w:p w14:paraId="001C4184"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Retry with controlled backoff</w:t>
            </w:r>
          </w:p>
        </w:tc>
      </w:tr>
      <w:tr w:rsidR="00EF75AA" w14:paraId="4FAB358F" w14:textId="77777777">
        <w:tc>
          <w:tcPr>
            <w:tcW w:w="1185" w:type="dxa"/>
            <w:tcMar>
              <w:top w:w="100" w:type="dxa"/>
              <w:left w:w="100" w:type="dxa"/>
              <w:bottom w:w="100" w:type="dxa"/>
              <w:right w:w="100" w:type="dxa"/>
            </w:tcMar>
          </w:tcPr>
          <w:p w14:paraId="363609B8"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435" w:type="dxa"/>
            <w:tcMar>
              <w:top w:w="100" w:type="dxa"/>
              <w:left w:w="100" w:type="dxa"/>
              <w:bottom w:w="100" w:type="dxa"/>
              <w:right w:w="100" w:type="dxa"/>
            </w:tcMar>
          </w:tcPr>
          <w:p w14:paraId="521F9822"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Slow downstream service</w:t>
            </w:r>
          </w:p>
        </w:tc>
        <w:tc>
          <w:tcPr>
            <w:tcW w:w="4740" w:type="dxa"/>
            <w:tcMar>
              <w:top w:w="100" w:type="dxa"/>
              <w:left w:w="100" w:type="dxa"/>
              <w:bottom w:w="100" w:type="dxa"/>
              <w:right w:w="100" w:type="dxa"/>
            </w:tcMar>
          </w:tcPr>
          <w:p w14:paraId="211C2459"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Timeout</w:t>
            </w:r>
          </w:p>
        </w:tc>
      </w:tr>
      <w:tr w:rsidR="00EF75AA" w14:paraId="42965D68" w14:textId="77777777">
        <w:tc>
          <w:tcPr>
            <w:tcW w:w="1185" w:type="dxa"/>
            <w:tcMar>
              <w:top w:w="100" w:type="dxa"/>
              <w:left w:w="100" w:type="dxa"/>
              <w:bottom w:w="100" w:type="dxa"/>
              <w:right w:w="100" w:type="dxa"/>
            </w:tcMar>
          </w:tcPr>
          <w:p w14:paraId="763296DF"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435" w:type="dxa"/>
            <w:tcMar>
              <w:top w:w="100" w:type="dxa"/>
              <w:left w:w="100" w:type="dxa"/>
              <w:bottom w:w="100" w:type="dxa"/>
              <w:right w:w="100" w:type="dxa"/>
            </w:tcMar>
          </w:tcPr>
          <w:p w14:paraId="0DD2E6BF"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Repeated event failure</w:t>
            </w:r>
          </w:p>
        </w:tc>
        <w:tc>
          <w:tcPr>
            <w:tcW w:w="4740" w:type="dxa"/>
            <w:tcMar>
              <w:top w:w="100" w:type="dxa"/>
              <w:left w:w="100" w:type="dxa"/>
              <w:bottom w:w="100" w:type="dxa"/>
              <w:right w:w="100" w:type="dxa"/>
            </w:tcMar>
          </w:tcPr>
          <w:p w14:paraId="6EEAD911"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Dead-letter queue</w:t>
            </w:r>
          </w:p>
        </w:tc>
      </w:tr>
      <w:tr w:rsidR="00EF75AA" w14:paraId="1A33DFBE" w14:textId="77777777">
        <w:tc>
          <w:tcPr>
            <w:tcW w:w="1185" w:type="dxa"/>
            <w:tcMar>
              <w:top w:w="100" w:type="dxa"/>
              <w:left w:w="100" w:type="dxa"/>
              <w:bottom w:w="100" w:type="dxa"/>
              <w:right w:w="100" w:type="dxa"/>
            </w:tcMar>
          </w:tcPr>
          <w:p w14:paraId="1D8A3EEB"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435" w:type="dxa"/>
            <w:tcMar>
              <w:top w:w="100" w:type="dxa"/>
              <w:left w:w="100" w:type="dxa"/>
              <w:bottom w:w="100" w:type="dxa"/>
              <w:right w:w="100" w:type="dxa"/>
            </w:tcMar>
          </w:tcPr>
          <w:p w14:paraId="5B9C7292"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Duplicate message</w:t>
            </w:r>
          </w:p>
        </w:tc>
        <w:tc>
          <w:tcPr>
            <w:tcW w:w="4740" w:type="dxa"/>
            <w:tcMar>
              <w:top w:w="100" w:type="dxa"/>
              <w:left w:w="100" w:type="dxa"/>
              <w:bottom w:w="100" w:type="dxa"/>
              <w:right w:w="100" w:type="dxa"/>
            </w:tcMar>
          </w:tcPr>
          <w:p w14:paraId="1BE42388"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Idempotency key</w:t>
            </w:r>
          </w:p>
        </w:tc>
      </w:tr>
      <w:tr w:rsidR="00EF75AA" w14:paraId="5564A0FD" w14:textId="77777777">
        <w:tc>
          <w:tcPr>
            <w:tcW w:w="1185" w:type="dxa"/>
            <w:tcMar>
              <w:top w:w="100" w:type="dxa"/>
              <w:left w:w="100" w:type="dxa"/>
              <w:bottom w:w="100" w:type="dxa"/>
              <w:right w:w="100" w:type="dxa"/>
            </w:tcMar>
          </w:tcPr>
          <w:p w14:paraId="531B2C80"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435" w:type="dxa"/>
            <w:tcMar>
              <w:top w:w="100" w:type="dxa"/>
              <w:left w:w="100" w:type="dxa"/>
              <w:bottom w:w="100" w:type="dxa"/>
              <w:right w:w="100" w:type="dxa"/>
            </w:tcMar>
          </w:tcPr>
          <w:p w14:paraId="54871858"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unavailable</w:t>
            </w:r>
          </w:p>
        </w:tc>
        <w:tc>
          <w:tcPr>
            <w:tcW w:w="4740" w:type="dxa"/>
            <w:tcMar>
              <w:top w:w="100" w:type="dxa"/>
              <w:left w:w="100" w:type="dxa"/>
              <w:bottom w:w="100" w:type="dxa"/>
              <w:right w:w="100" w:type="dxa"/>
            </w:tcMar>
          </w:tcPr>
          <w:p w14:paraId="5DBDCCBF"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buffering and later processing</w:t>
            </w:r>
          </w:p>
        </w:tc>
      </w:tr>
      <w:tr w:rsidR="00EF75AA" w14:paraId="14608DFC" w14:textId="77777777">
        <w:tc>
          <w:tcPr>
            <w:tcW w:w="1185" w:type="dxa"/>
            <w:tcMar>
              <w:top w:w="100" w:type="dxa"/>
              <w:left w:w="100" w:type="dxa"/>
              <w:bottom w:w="100" w:type="dxa"/>
              <w:right w:w="100" w:type="dxa"/>
            </w:tcMar>
          </w:tcPr>
          <w:p w14:paraId="1080EF71"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435" w:type="dxa"/>
            <w:tcMar>
              <w:top w:w="100" w:type="dxa"/>
              <w:left w:w="100" w:type="dxa"/>
              <w:bottom w:w="100" w:type="dxa"/>
              <w:right w:w="100" w:type="dxa"/>
            </w:tcMar>
          </w:tcPr>
          <w:p w14:paraId="3D6E7A3F"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Invalid meter reading</w:t>
            </w:r>
          </w:p>
        </w:tc>
        <w:tc>
          <w:tcPr>
            <w:tcW w:w="4740" w:type="dxa"/>
            <w:tcMar>
              <w:top w:w="100" w:type="dxa"/>
              <w:left w:w="100" w:type="dxa"/>
              <w:bottom w:w="100" w:type="dxa"/>
              <w:right w:w="100" w:type="dxa"/>
            </w:tcMar>
          </w:tcPr>
          <w:p w14:paraId="5254A591"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and rejected-event handling</w:t>
            </w:r>
          </w:p>
        </w:tc>
      </w:tr>
      <w:tr w:rsidR="00EF75AA" w14:paraId="58587C3C" w14:textId="77777777">
        <w:tc>
          <w:tcPr>
            <w:tcW w:w="1185" w:type="dxa"/>
            <w:tcMar>
              <w:top w:w="100" w:type="dxa"/>
              <w:left w:w="100" w:type="dxa"/>
              <w:bottom w:w="100" w:type="dxa"/>
              <w:right w:w="100" w:type="dxa"/>
            </w:tcMar>
          </w:tcPr>
          <w:p w14:paraId="5733BC03"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435" w:type="dxa"/>
            <w:tcMar>
              <w:top w:w="100" w:type="dxa"/>
              <w:left w:w="100" w:type="dxa"/>
              <w:bottom w:w="100" w:type="dxa"/>
              <w:right w:w="100" w:type="dxa"/>
            </w:tcMar>
          </w:tcPr>
          <w:p w14:paraId="76C09328"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Settlement failure</w:t>
            </w:r>
          </w:p>
        </w:tc>
        <w:tc>
          <w:tcPr>
            <w:tcW w:w="4740" w:type="dxa"/>
            <w:tcMar>
              <w:top w:w="100" w:type="dxa"/>
              <w:left w:w="100" w:type="dxa"/>
              <w:bottom w:w="100" w:type="dxa"/>
              <w:right w:w="100" w:type="dxa"/>
            </w:tcMar>
          </w:tcPr>
          <w:p w14:paraId="54DA5E17"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Compensating transaction</w:t>
            </w:r>
          </w:p>
        </w:tc>
      </w:tr>
      <w:tr w:rsidR="00EF75AA" w14:paraId="5DEC62F6" w14:textId="77777777">
        <w:tc>
          <w:tcPr>
            <w:tcW w:w="1185" w:type="dxa"/>
            <w:tcMar>
              <w:top w:w="100" w:type="dxa"/>
              <w:left w:w="100" w:type="dxa"/>
              <w:bottom w:w="100" w:type="dxa"/>
              <w:right w:w="100" w:type="dxa"/>
            </w:tcMar>
          </w:tcPr>
          <w:p w14:paraId="55A2E881"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435" w:type="dxa"/>
            <w:tcMar>
              <w:top w:w="100" w:type="dxa"/>
              <w:left w:w="100" w:type="dxa"/>
              <w:bottom w:w="100" w:type="dxa"/>
              <w:right w:w="100" w:type="dxa"/>
            </w:tcMar>
          </w:tcPr>
          <w:p w14:paraId="65BE8D7B"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overload</w:t>
            </w:r>
          </w:p>
        </w:tc>
        <w:tc>
          <w:tcPr>
            <w:tcW w:w="4740" w:type="dxa"/>
            <w:tcMar>
              <w:top w:w="100" w:type="dxa"/>
              <w:left w:w="100" w:type="dxa"/>
              <w:bottom w:w="100" w:type="dxa"/>
              <w:right w:w="100" w:type="dxa"/>
            </w:tcMar>
          </w:tcPr>
          <w:p w14:paraId="5A4681BF"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Horizontal scaling and back-pressure</w:t>
            </w:r>
          </w:p>
        </w:tc>
      </w:tr>
    </w:tbl>
    <w:p w14:paraId="509D6AC2"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objective is to allow individual components to experience failures without causing the entire </w:t>
      </w:r>
      <w:proofErr w:type="spellStart"/>
      <w:r>
        <w:rPr>
          <w:rFonts w:ascii="Times New Roman" w:eastAsia="Times New Roman" w:hAnsi="Times New Roman" w:cs="Times New Roman"/>
          <w:sz w:val="24"/>
          <w:szCs w:val="24"/>
        </w:rPr>
        <w:t>EcoGrid</w:t>
      </w:r>
      <w:proofErr w:type="spellEnd"/>
      <w:r>
        <w:rPr>
          <w:rFonts w:ascii="Times New Roman" w:eastAsia="Times New Roman" w:hAnsi="Times New Roman" w:cs="Times New Roman"/>
          <w:sz w:val="24"/>
          <w:szCs w:val="24"/>
        </w:rPr>
        <w:t xml:space="preserve"> platform to stop operating.</w:t>
      </w:r>
    </w:p>
    <w:p w14:paraId="421563D3" w14:textId="77777777" w:rsidR="00EF75AA" w:rsidRDefault="00EF75AA">
      <w:pPr>
        <w:spacing w:before="240" w:after="240"/>
        <w:jc w:val="both"/>
        <w:rPr>
          <w:rFonts w:ascii="Times New Roman" w:eastAsia="Times New Roman" w:hAnsi="Times New Roman" w:cs="Times New Roman"/>
          <w:b/>
          <w:bCs/>
          <w:sz w:val="28"/>
          <w:szCs w:val="28"/>
        </w:rPr>
      </w:pPr>
    </w:p>
    <w:p w14:paraId="49A37D34" w14:textId="77777777" w:rsidR="00EF75AA"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4.4 Observability</w:t>
      </w:r>
    </w:p>
    <w:p w14:paraId="20070EC8"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Event-driven systems require strong observability because one business transaction may pass through several services.</w:t>
      </w:r>
    </w:p>
    <w:p w14:paraId="49CECECB"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should capture:</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3000"/>
        <w:gridCol w:w="5145"/>
      </w:tblGrid>
      <w:tr w:rsidR="00EF75AA" w14:paraId="77AAA7D0" w14:textId="77777777">
        <w:tc>
          <w:tcPr>
            <w:tcW w:w="1215" w:type="dxa"/>
            <w:tcMar>
              <w:top w:w="100" w:type="dxa"/>
              <w:left w:w="100" w:type="dxa"/>
              <w:bottom w:w="100" w:type="dxa"/>
              <w:right w:w="100" w:type="dxa"/>
            </w:tcMar>
          </w:tcPr>
          <w:p w14:paraId="1DE02E2B"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S.No</w:t>
            </w:r>
            <w:proofErr w:type="spellEnd"/>
            <w:proofErr w:type="gramEnd"/>
          </w:p>
        </w:tc>
        <w:tc>
          <w:tcPr>
            <w:tcW w:w="3000" w:type="dxa"/>
            <w:tcMar>
              <w:top w:w="100" w:type="dxa"/>
              <w:left w:w="100" w:type="dxa"/>
              <w:bottom w:w="100" w:type="dxa"/>
              <w:right w:w="100" w:type="dxa"/>
            </w:tcMar>
          </w:tcPr>
          <w:p w14:paraId="3C57FB17"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Observability Area</w:t>
            </w:r>
          </w:p>
        </w:tc>
        <w:tc>
          <w:tcPr>
            <w:tcW w:w="5145" w:type="dxa"/>
            <w:tcMar>
              <w:top w:w="100" w:type="dxa"/>
              <w:left w:w="100" w:type="dxa"/>
              <w:bottom w:w="100" w:type="dxa"/>
              <w:right w:w="100" w:type="dxa"/>
            </w:tcMar>
          </w:tcPr>
          <w:p w14:paraId="16488889"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tc>
      </w:tr>
      <w:tr w:rsidR="00EF75AA" w14:paraId="6C4BA987" w14:textId="77777777">
        <w:tc>
          <w:tcPr>
            <w:tcW w:w="1215" w:type="dxa"/>
            <w:tcMar>
              <w:top w:w="100" w:type="dxa"/>
              <w:left w:w="100" w:type="dxa"/>
              <w:bottom w:w="100" w:type="dxa"/>
              <w:right w:w="100" w:type="dxa"/>
            </w:tcMar>
          </w:tcPr>
          <w:p w14:paraId="68F4D1AB"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000" w:type="dxa"/>
            <w:tcMar>
              <w:top w:w="100" w:type="dxa"/>
              <w:left w:w="100" w:type="dxa"/>
              <w:bottom w:w="100" w:type="dxa"/>
              <w:right w:w="100" w:type="dxa"/>
            </w:tcMar>
          </w:tcPr>
          <w:p w14:paraId="131C77BF"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Logs</w:t>
            </w:r>
          </w:p>
        </w:tc>
        <w:tc>
          <w:tcPr>
            <w:tcW w:w="5145" w:type="dxa"/>
            <w:tcMar>
              <w:top w:w="100" w:type="dxa"/>
              <w:left w:w="100" w:type="dxa"/>
              <w:bottom w:w="100" w:type="dxa"/>
              <w:right w:w="100" w:type="dxa"/>
            </w:tcMar>
          </w:tcPr>
          <w:p w14:paraId="462AA012"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Record important service and processing events</w:t>
            </w:r>
          </w:p>
        </w:tc>
      </w:tr>
      <w:tr w:rsidR="00EF75AA" w14:paraId="553718DE" w14:textId="77777777">
        <w:tc>
          <w:tcPr>
            <w:tcW w:w="1215" w:type="dxa"/>
            <w:tcMar>
              <w:top w:w="100" w:type="dxa"/>
              <w:left w:w="100" w:type="dxa"/>
              <w:bottom w:w="100" w:type="dxa"/>
              <w:right w:w="100" w:type="dxa"/>
            </w:tcMar>
          </w:tcPr>
          <w:p w14:paraId="2DB39BD3"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000" w:type="dxa"/>
            <w:tcMar>
              <w:top w:w="100" w:type="dxa"/>
              <w:left w:w="100" w:type="dxa"/>
              <w:bottom w:w="100" w:type="dxa"/>
              <w:right w:w="100" w:type="dxa"/>
            </w:tcMar>
          </w:tcPr>
          <w:p w14:paraId="5E6DCA30"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Metrics</w:t>
            </w:r>
          </w:p>
        </w:tc>
        <w:tc>
          <w:tcPr>
            <w:tcW w:w="5145" w:type="dxa"/>
            <w:tcMar>
              <w:top w:w="100" w:type="dxa"/>
              <w:left w:w="100" w:type="dxa"/>
              <w:bottom w:w="100" w:type="dxa"/>
              <w:right w:w="100" w:type="dxa"/>
            </w:tcMar>
          </w:tcPr>
          <w:p w14:paraId="34F279CA"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Monitor throughput, latency and failures</w:t>
            </w:r>
          </w:p>
        </w:tc>
      </w:tr>
      <w:tr w:rsidR="00EF75AA" w14:paraId="7202E91C" w14:textId="77777777">
        <w:tc>
          <w:tcPr>
            <w:tcW w:w="1215" w:type="dxa"/>
            <w:tcMar>
              <w:top w:w="100" w:type="dxa"/>
              <w:left w:w="100" w:type="dxa"/>
              <w:bottom w:w="100" w:type="dxa"/>
              <w:right w:w="100" w:type="dxa"/>
            </w:tcMar>
          </w:tcPr>
          <w:p w14:paraId="3DC1D85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000" w:type="dxa"/>
            <w:tcMar>
              <w:top w:w="100" w:type="dxa"/>
              <w:left w:w="100" w:type="dxa"/>
              <w:bottom w:w="100" w:type="dxa"/>
              <w:right w:w="100" w:type="dxa"/>
            </w:tcMar>
          </w:tcPr>
          <w:p w14:paraId="509627D9"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Distributed Tracing</w:t>
            </w:r>
          </w:p>
        </w:tc>
        <w:tc>
          <w:tcPr>
            <w:tcW w:w="5145" w:type="dxa"/>
            <w:tcMar>
              <w:top w:w="100" w:type="dxa"/>
              <w:left w:w="100" w:type="dxa"/>
              <w:bottom w:w="100" w:type="dxa"/>
              <w:right w:w="100" w:type="dxa"/>
            </w:tcMar>
          </w:tcPr>
          <w:p w14:paraId="2B839549"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Follow a trade across multiple services</w:t>
            </w:r>
          </w:p>
        </w:tc>
      </w:tr>
      <w:tr w:rsidR="00EF75AA" w14:paraId="54121BAF" w14:textId="77777777">
        <w:tc>
          <w:tcPr>
            <w:tcW w:w="1215" w:type="dxa"/>
            <w:tcMar>
              <w:top w:w="100" w:type="dxa"/>
              <w:left w:w="100" w:type="dxa"/>
              <w:bottom w:w="100" w:type="dxa"/>
              <w:right w:w="100" w:type="dxa"/>
            </w:tcMar>
          </w:tcPr>
          <w:p w14:paraId="74B5BDF8"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000" w:type="dxa"/>
            <w:tcMar>
              <w:top w:w="100" w:type="dxa"/>
              <w:left w:w="100" w:type="dxa"/>
              <w:bottom w:w="100" w:type="dxa"/>
              <w:right w:w="100" w:type="dxa"/>
            </w:tcMar>
          </w:tcPr>
          <w:p w14:paraId="7B45DB63"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 Lag</w:t>
            </w:r>
          </w:p>
        </w:tc>
        <w:tc>
          <w:tcPr>
            <w:tcW w:w="5145" w:type="dxa"/>
            <w:tcMar>
              <w:top w:w="100" w:type="dxa"/>
              <w:left w:w="100" w:type="dxa"/>
              <w:bottom w:w="100" w:type="dxa"/>
              <w:right w:w="100" w:type="dxa"/>
            </w:tcMar>
          </w:tcPr>
          <w:p w14:paraId="41FE4E64"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delayed Kafka consumers</w:t>
            </w:r>
          </w:p>
        </w:tc>
      </w:tr>
      <w:tr w:rsidR="00EF75AA" w14:paraId="039695A1" w14:textId="77777777">
        <w:tc>
          <w:tcPr>
            <w:tcW w:w="1215" w:type="dxa"/>
            <w:tcMar>
              <w:top w:w="100" w:type="dxa"/>
              <w:left w:w="100" w:type="dxa"/>
              <w:bottom w:w="100" w:type="dxa"/>
              <w:right w:w="100" w:type="dxa"/>
            </w:tcMar>
          </w:tcPr>
          <w:p w14:paraId="55BCDBBE"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3000" w:type="dxa"/>
            <w:tcMar>
              <w:top w:w="100" w:type="dxa"/>
              <w:left w:w="100" w:type="dxa"/>
              <w:bottom w:w="100" w:type="dxa"/>
              <w:right w:w="100" w:type="dxa"/>
            </w:tcMar>
          </w:tcPr>
          <w:p w14:paraId="4946F9B0"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Error Rate</w:t>
            </w:r>
          </w:p>
        </w:tc>
        <w:tc>
          <w:tcPr>
            <w:tcW w:w="5145" w:type="dxa"/>
            <w:tcMar>
              <w:top w:w="100" w:type="dxa"/>
              <w:left w:w="100" w:type="dxa"/>
              <w:bottom w:w="100" w:type="dxa"/>
              <w:right w:w="100" w:type="dxa"/>
            </w:tcMar>
          </w:tcPr>
          <w:p w14:paraId="42E5C3D5"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 unhealthy services</w:t>
            </w:r>
          </w:p>
        </w:tc>
      </w:tr>
      <w:tr w:rsidR="00EF75AA" w14:paraId="42DA57F2" w14:textId="77777777">
        <w:tc>
          <w:tcPr>
            <w:tcW w:w="1215" w:type="dxa"/>
            <w:tcMar>
              <w:top w:w="100" w:type="dxa"/>
              <w:left w:w="100" w:type="dxa"/>
              <w:bottom w:w="100" w:type="dxa"/>
              <w:right w:w="100" w:type="dxa"/>
            </w:tcMar>
          </w:tcPr>
          <w:p w14:paraId="42F6ED65"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000" w:type="dxa"/>
            <w:tcMar>
              <w:top w:w="100" w:type="dxa"/>
              <w:left w:w="100" w:type="dxa"/>
              <w:bottom w:w="100" w:type="dxa"/>
              <w:right w:w="100" w:type="dxa"/>
            </w:tcMar>
          </w:tcPr>
          <w:p w14:paraId="15FE2678"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Alerts</w:t>
            </w:r>
          </w:p>
        </w:tc>
        <w:tc>
          <w:tcPr>
            <w:tcW w:w="5145" w:type="dxa"/>
            <w:tcMar>
              <w:top w:w="100" w:type="dxa"/>
              <w:left w:w="100" w:type="dxa"/>
              <w:bottom w:w="100" w:type="dxa"/>
              <w:right w:w="100" w:type="dxa"/>
            </w:tcMar>
          </w:tcPr>
          <w:p w14:paraId="521676DA"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Notify the team when thresholds are breached</w:t>
            </w:r>
          </w:p>
        </w:tc>
      </w:tr>
    </w:tbl>
    <w:p w14:paraId="4D6CB515" w14:textId="77777777" w:rsidR="00EF75AA" w:rsidRDefault="00000000">
      <w:pPr>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sz w:val="24"/>
          <w:szCs w:val="24"/>
        </w:rPr>
        <w:t>A shared correlation or trace ID should follow important workflows so developers can trace a trade from meter information through Marketplace and Settlement.</w:t>
      </w:r>
    </w:p>
    <w:p w14:paraId="5E6BBC1F" w14:textId="77777777" w:rsidR="00EF75AA"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32"/>
          <w:szCs w:val="32"/>
        </w:rPr>
        <w:t>5. Fitness Functions and Operational Maturity</w:t>
      </w:r>
    </w:p>
    <w:p w14:paraId="661CD4C4"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Fitness functions provide measurable checks that determine whether the architecture continues to meet its desired characteristics as the system evolves.</w:t>
      </w:r>
    </w:p>
    <w:p w14:paraId="7B1B456E"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proposed targets for your design, so your group should validate or adjust the numerical values.</w:t>
      </w:r>
    </w:p>
    <w:p w14:paraId="6043922F" w14:textId="77777777" w:rsidR="00EF75AA" w:rsidRDefault="00EF75AA">
      <w:pPr>
        <w:spacing w:before="240" w:after="240"/>
        <w:jc w:val="both"/>
        <w:rPr>
          <w:rFonts w:ascii="Times New Roman" w:eastAsia="Times New Roman" w:hAnsi="Times New Roman" w:cs="Times New Roman"/>
          <w:sz w:val="24"/>
          <w:szCs w:val="24"/>
        </w:rPr>
      </w:pP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2490"/>
        <w:gridCol w:w="3210"/>
        <w:gridCol w:w="2490"/>
      </w:tblGrid>
      <w:tr w:rsidR="00EF75AA" w14:paraId="3421AE5C" w14:textId="77777777">
        <w:tc>
          <w:tcPr>
            <w:tcW w:w="1170" w:type="dxa"/>
            <w:tcMar>
              <w:top w:w="100" w:type="dxa"/>
              <w:left w:w="100" w:type="dxa"/>
              <w:bottom w:w="100" w:type="dxa"/>
              <w:right w:w="100" w:type="dxa"/>
            </w:tcMar>
          </w:tcPr>
          <w:p w14:paraId="1B4BED6B"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S.No</w:t>
            </w:r>
            <w:proofErr w:type="spellEnd"/>
            <w:proofErr w:type="gramEnd"/>
          </w:p>
        </w:tc>
        <w:tc>
          <w:tcPr>
            <w:tcW w:w="2490" w:type="dxa"/>
            <w:tcMar>
              <w:top w:w="100" w:type="dxa"/>
              <w:left w:w="100" w:type="dxa"/>
              <w:bottom w:w="100" w:type="dxa"/>
              <w:right w:w="100" w:type="dxa"/>
            </w:tcMar>
          </w:tcPr>
          <w:p w14:paraId="4ADFDB44"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Quality Attribute</w:t>
            </w:r>
          </w:p>
        </w:tc>
        <w:tc>
          <w:tcPr>
            <w:tcW w:w="3210" w:type="dxa"/>
            <w:tcMar>
              <w:top w:w="100" w:type="dxa"/>
              <w:left w:w="100" w:type="dxa"/>
              <w:bottom w:w="100" w:type="dxa"/>
              <w:right w:w="100" w:type="dxa"/>
            </w:tcMar>
          </w:tcPr>
          <w:p w14:paraId="08EB9ECA"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Fitness Function</w:t>
            </w:r>
          </w:p>
        </w:tc>
        <w:tc>
          <w:tcPr>
            <w:tcW w:w="2490" w:type="dxa"/>
            <w:tcMar>
              <w:top w:w="100" w:type="dxa"/>
              <w:left w:w="100" w:type="dxa"/>
              <w:bottom w:w="100" w:type="dxa"/>
              <w:right w:w="100" w:type="dxa"/>
            </w:tcMar>
          </w:tcPr>
          <w:p w14:paraId="5237721D"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Target</w:t>
            </w:r>
          </w:p>
        </w:tc>
      </w:tr>
      <w:tr w:rsidR="00EF75AA" w14:paraId="586F0A6D" w14:textId="77777777">
        <w:tc>
          <w:tcPr>
            <w:tcW w:w="1170" w:type="dxa"/>
            <w:tcMar>
              <w:top w:w="100" w:type="dxa"/>
              <w:left w:w="100" w:type="dxa"/>
              <w:bottom w:w="100" w:type="dxa"/>
              <w:right w:w="100" w:type="dxa"/>
            </w:tcMar>
          </w:tcPr>
          <w:p w14:paraId="0B2AC183"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490" w:type="dxa"/>
            <w:tcMar>
              <w:top w:w="100" w:type="dxa"/>
              <w:left w:w="100" w:type="dxa"/>
              <w:bottom w:w="100" w:type="dxa"/>
              <w:right w:w="100" w:type="dxa"/>
            </w:tcMar>
          </w:tcPr>
          <w:p w14:paraId="024E7A03"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w:t>
            </w:r>
          </w:p>
        </w:tc>
        <w:tc>
          <w:tcPr>
            <w:tcW w:w="3210" w:type="dxa"/>
            <w:tcMar>
              <w:top w:w="100" w:type="dxa"/>
              <w:left w:w="100" w:type="dxa"/>
              <w:bottom w:w="100" w:type="dxa"/>
              <w:right w:w="100" w:type="dxa"/>
            </w:tcMar>
          </w:tcPr>
          <w:p w14:paraId="17AB7A24"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Measure Marketplace API latency</w:t>
            </w:r>
          </w:p>
        </w:tc>
        <w:tc>
          <w:tcPr>
            <w:tcW w:w="2490" w:type="dxa"/>
            <w:tcMar>
              <w:top w:w="100" w:type="dxa"/>
              <w:left w:w="100" w:type="dxa"/>
              <w:bottom w:w="100" w:type="dxa"/>
              <w:right w:w="100" w:type="dxa"/>
            </w:tcMar>
          </w:tcPr>
          <w:p w14:paraId="287981A3"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95% of requests &lt; 300 </w:t>
            </w:r>
            <w:proofErr w:type="spellStart"/>
            <w:r>
              <w:rPr>
                <w:rFonts w:ascii="Times New Roman" w:eastAsia="Times New Roman" w:hAnsi="Times New Roman" w:cs="Times New Roman"/>
                <w:sz w:val="24"/>
                <w:szCs w:val="24"/>
              </w:rPr>
              <w:t>ms</w:t>
            </w:r>
            <w:proofErr w:type="spellEnd"/>
          </w:p>
        </w:tc>
      </w:tr>
      <w:tr w:rsidR="00EF75AA" w14:paraId="31A13BF7" w14:textId="77777777">
        <w:tc>
          <w:tcPr>
            <w:tcW w:w="1170" w:type="dxa"/>
            <w:tcMar>
              <w:top w:w="100" w:type="dxa"/>
              <w:left w:w="100" w:type="dxa"/>
              <w:bottom w:w="100" w:type="dxa"/>
              <w:right w:w="100" w:type="dxa"/>
            </w:tcMar>
          </w:tcPr>
          <w:p w14:paraId="36EFEAFD"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490" w:type="dxa"/>
            <w:tcMar>
              <w:top w:w="100" w:type="dxa"/>
              <w:left w:w="100" w:type="dxa"/>
              <w:bottom w:w="100" w:type="dxa"/>
              <w:right w:w="100" w:type="dxa"/>
            </w:tcMar>
          </w:tcPr>
          <w:p w14:paraId="2D16BB43"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IoT Performance</w:t>
            </w:r>
          </w:p>
        </w:tc>
        <w:tc>
          <w:tcPr>
            <w:tcW w:w="3210" w:type="dxa"/>
            <w:tcMar>
              <w:top w:w="100" w:type="dxa"/>
              <w:left w:w="100" w:type="dxa"/>
              <w:bottom w:w="100" w:type="dxa"/>
              <w:right w:w="100" w:type="dxa"/>
            </w:tcMar>
          </w:tcPr>
          <w:p w14:paraId="5C1ABA87"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Measure meter event processing delay</w:t>
            </w:r>
          </w:p>
        </w:tc>
        <w:tc>
          <w:tcPr>
            <w:tcW w:w="2490" w:type="dxa"/>
            <w:tcMar>
              <w:top w:w="100" w:type="dxa"/>
              <w:left w:w="100" w:type="dxa"/>
              <w:bottom w:w="100" w:type="dxa"/>
              <w:right w:w="100" w:type="dxa"/>
            </w:tcMar>
          </w:tcPr>
          <w:p w14:paraId="0872A7EF"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95% processed within 2 sec</w:t>
            </w:r>
          </w:p>
        </w:tc>
      </w:tr>
      <w:tr w:rsidR="00EF75AA" w14:paraId="2D29767B" w14:textId="77777777">
        <w:tc>
          <w:tcPr>
            <w:tcW w:w="1170" w:type="dxa"/>
            <w:tcMar>
              <w:top w:w="100" w:type="dxa"/>
              <w:left w:w="100" w:type="dxa"/>
              <w:bottom w:w="100" w:type="dxa"/>
              <w:right w:w="100" w:type="dxa"/>
            </w:tcMar>
          </w:tcPr>
          <w:p w14:paraId="118638CB"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490" w:type="dxa"/>
            <w:tcMar>
              <w:top w:w="100" w:type="dxa"/>
              <w:left w:w="100" w:type="dxa"/>
              <w:bottom w:w="100" w:type="dxa"/>
              <w:right w:w="100" w:type="dxa"/>
            </w:tcMar>
          </w:tcPr>
          <w:p w14:paraId="653D70DA"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Availability</w:t>
            </w:r>
          </w:p>
        </w:tc>
        <w:tc>
          <w:tcPr>
            <w:tcW w:w="3210" w:type="dxa"/>
            <w:tcMar>
              <w:top w:w="100" w:type="dxa"/>
              <w:left w:w="100" w:type="dxa"/>
              <w:bottom w:w="100" w:type="dxa"/>
              <w:right w:w="100" w:type="dxa"/>
            </w:tcMar>
          </w:tcPr>
          <w:p w14:paraId="011F4260"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Monitor Marketplace availability</w:t>
            </w:r>
          </w:p>
        </w:tc>
        <w:tc>
          <w:tcPr>
            <w:tcW w:w="2490" w:type="dxa"/>
            <w:tcMar>
              <w:top w:w="100" w:type="dxa"/>
              <w:left w:w="100" w:type="dxa"/>
              <w:bottom w:w="100" w:type="dxa"/>
              <w:right w:w="100" w:type="dxa"/>
            </w:tcMar>
          </w:tcPr>
          <w:p w14:paraId="274214E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Gungsuh" w:eastAsia="Gungsuh" w:hAnsi="Gungsuh" w:cs="Gungsuh"/>
                <w:sz w:val="24"/>
                <w:szCs w:val="24"/>
              </w:rPr>
              <w:t>≥ 99.9%</w:t>
            </w:r>
          </w:p>
        </w:tc>
      </w:tr>
      <w:tr w:rsidR="00EF75AA" w14:paraId="32B4AD99" w14:textId="77777777">
        <w:tc>
          <w:tcPr>
            <w:tcW w:w="1170" w:type="dxa"/>
            <w:tcMar>
              <w:top w:w="100" w:type="dxa"/>
              <w:left w:w="100" w:type="dxa"/>
              <w:bottom w:w="100" w:type="dxa"/>
              <w:right w:w="100" w:type="dxa"/>
            </w:tcMar>
          </w:tcPr>
          <w:p w14:paraId="2AB31C5F"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490" w:type="dxa"/>
            <w:tcMar>
              <w:top w:w="100" w:type="dxa"/>
              <w:left w:w="100" w:type="dxa"/>
              <w:bottom w:w="100" w:type="dxa"/>
              <w:right w:w="100" w:type="dxa"/>
            </w:tcMar>
          </w:tcPr>
          <w:p w14:paraId="345435E0"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w:t>
            </w:r>
          </w:p>
        </w:tc>
        <w:tc>
          <w:tcPr>
            <w:tcW w:w="3210" w:type="dxa"/>
            <w:tcMar>
              <w:top w:w="100" w:type="dxa"/>
              <w:left w:w="100" w:type="dxa"/>
              <w:bottom w:w="100" w:type="dxa"/>
              <w:right w:w="100" w:type="dxa"/>
            </w:tcMar>
          </w:tcPr>
          <w:p w14:paraId="1DA3ADE7"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 lost validated meter events</w:t>
            </w:r>
          </w:p>
        </w:tc>
        <w:tc>
          <w:tcPr>
            <w:tcW w:w="2490" w:type="dxa"/>
            <w:tcMar>
              <w:top w:w="100" w:type="dxa"/>
              <w:left w:w="100" w:type="dxa"/>
              <w:bottom w:w="100" w:type="dxa"/>
              <w:right w:w="100" w:type="dxa"/>
            </w:tcMar>
          </w:tcPr>
          <w:p w14:paraId="2B5338BE"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 acknowledged events lost</w:t>
            </w:r>
          </w:p>
        </w:tc>
      </w:tr>
      <w:tr w:rsidR="00EF75AA" w14:paraId="56BFC4BE" w14:textId="77777777">
        <w:tc>
          <w:tcPr>
            <w:tcW w:w="1170" w:type="dxa"/>
            <w:tcMar>
              <w:top w:w="100" w:type="dxa"/>
              <w:left w:w="100" w:type="dxa"/>
              <w:bottom w:w="100" w:type="dxa"/>
              <w:right w:w="100" w:type="dxa"/>
            </w:tcMar>
          </w:tcPr>
          <w:p w14:paraId="58749D3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490" w:type="dxa"/>
            <w:tcMar>
              <w:top w:w="100" w:type="dxa"/>
              <w:left w:w="100" w:type="dxa"/>
              <w:bottom w:w="100" w:type="dxa"/>
              <w:right w:w="100" w:type="dxa"/>
            </w:tcMar>
          </w:tcPr>
          <w:p w14:paraId="0CC0F668"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w:t>
            </w:r>
          </w:p>
        </w:tc>
        <w:tc>
          <w:tcPr>
            <w:tcW w:w="3210" w:type="dxa"/>
            <w:tcMar>
              <w:top w:w="100" w:type="dxa"/>
              <w:left w:w="100" w:type="dxa"/>
              <w:bottom w:w="100" w:type="dxa"/>
              <w:right w:w="100" w:type="dxa"/>
            </w:tcMar>
          </w:tcPr>
          <w:p w14:paraId="61B9A947"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dependency/security scan</w:t>
            </w:r>
          </w:p>
        </w:tc>
        <w:tc>
          <w:tcPr>
            <w:tcW w:w="2490" w:type="dxa"/>
            <w:tcMar>
              <w:top w:w="100" w:type="dxa"/>
              <w:left w:w="100" w:type="dxa"/>
              <w:bottom w:w="100" w:type="dxa"/>
              <w:right w:w="100" w:type="dxa"/>
            </w:tcMar>
          </w:tcPr>
          <w:p w14:paraId="2A9FFD29"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 unresolved critical vulnerabilities</w:t>
            </w:r>
          </w:p>
        </w:tc>
      </w:tr>
      <w:tr w:rsidR="00EF75AA" w14:paraId="466F80BE" w14:textId="77777777">
        <w:tc>
          <w:tcPr>
            <w:tcW w:w="1170" w:type="dxa"/>
            <w:tcMar>
              <w:top w:w="100" w:type="dxa"/>
              <w:left w:w="100" w:type="dxa"/>
              <w:bottom w:w="100" w:type="dxa"/>
              <w:right w:w="100" w:type="dxa"/>
            </w:tcMar>
          </w:tcPr>
          <w:p w14:paraId="15EB855E"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490" w:type="dxa"/>
            <w:tcMar>
              <w:top w:w="100" w:type="dxa"/>
              <w:left w:w="100" w:type="dxa"/>
              <w:bottom w:w="100" w:type="dxa"/>
              <w:right w:w="100" w:type="dxa"/>
            </w:tcMar>
          </w:tcPr>
          <w:p w14:paraId="0768208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Maintainability</w:t>
            </w:r>
          </w:p>
        </w:tc>
        <w:tc>
          <w:tcPr>
            <w:tcW w:w="3210" w:type="dxa"/>
            <w:tcMar>
              <w:top w:w="100" w:type="dxa"/>
              <w:left w:w="100" w:type="dxa"/>
              <w:bottom w:w="100" w:type="dxa"/>
              <w:right w:w="100" w:type="dxa"/>
            </w:tcMar>
          </w:tcPr>
          <w:p w14:paraId="40B55395"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Enforce domain dependency rules</w:t>
            </w:r>
          </w:p>
        </w:tc>
        <w:tc>
          <w:tcPr>
            <w:tcW w:w="2490" w:type="dxa"/>
            <w:tcMar>
              <w:top w:w="100" w:type="dxa"/>
              <w:left w:w="100" w:type="dxa"/>
              <w:bottom w:w="100" w:type="dxa"/>
              <w:right w:w="100" w:type="dxa"/>
            </w:tcMar>
          </w:tcPr>
          <w:p w14:paraId="075441DD"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forbidden cross-context dependencies</w:t>
            </w:r>
          </w:p>
        </w:tc>
      </w:tr>
      <w:tr w:rsidR="00EF75AA" w14:paraId="13456D15" w14:textId="77777777">
        <w:tc>
          <w:tcPr>
            <w:tcW w:w="1170" w:type="dxa"/>
            <w:tcMar>
              <w:top w:w="100" w:type="dxa"/>
              <w:left w:w="100" w:type="dxa"/>
              <w:bottom w:w="100" w:type="dxa"/>
              <w:right w:w="100" w:type="dxa"/>
            </w:tcMar>
          </w:tcPr>
          <w:p w14:paraId="3EAAE179"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490" w:type="dxa"/>
            <w:tcMar>
              <w:top w:w="100" w:type="dxa"/>
              <w:left w:w="100" w:type="dxa"/>
              <w:bottom w:w="100" w:type="dxa"/>
              <w:right w:w="100" w:type="dxa"/>
            </w:tcMar>
          </w:tcPr>
          <w:p w14:paraId="3C98C0BD"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Evolvability</w:t>
            </w:r>
          </w:p>
        </w:tc>
        <w:tc>
          <w:tcPr>
            <w:tcW w:w="3210" w:type="dxa"/>
            <w:tcMar>
              <w:top w:w="100" w:type="dxa"/>
              <w:left w:w="100" w:type="dxa"/>
              <w:bottom w:w="100" w:type="dxa"/>
              <w:right w:w="100" w:type="dxa"/>
            </w:tcMar>
          </w:tcPr>
          <w:p w14:paraId="4B26EE13"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event schema compatibility</w:t>
            </w:r>
          </w:p>
        </w:tc>
        <w:tc>
          <w:tcPr>
            <w:tcW w:w="2490" w:type="dxa"/>
            <w:tcMar>
              <w:top w:w="100" w:type="dxa"/>
              <w:left w:w="100" w:type="dxa"/>
              <w:bottom w:w="100" w:type="dxa"/>
              <w:right w:w="100" w:type="dxa"/>
            </w:tcMar>
          </w:tcPr>
          <w:p w14:paraId="2F881975"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breaking event changes without versioning</w:t>
            </w:r>
          </w:p>
        </w:tc>
      </w:tr>
      <w:tr w:rsidR="00EF75AA" w14:paraId="6F692329" w14:textId="77777777">
        <w:tc>
          <w:tcPr>
            <w:tcW w:w="1170" w:type="dxa"/>
            <w:tcMar>
              <w:top w:w="100" w:type="dxa"/>
              <w:left w:w="100" w:type="dxa"/>
              <w:bottom w:w="100" w:type="dxa"/>
              <w:right w:w="100" w:type="dxa"/>
            </w:tcMar>
          </w:tcPr>
          <w:p w14:paraId="69766E5B"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490" w:type="dxa"/>
            <w:tcMar>
              <w:top w:w="100" w:type="dxa"/>
              <w:left w:w="100" w:type="dxa"/>
              <w:bottom w:w="100" w:type="dxa"/>
              <w:right w:w="100" w:type="dxa"/>
            </w:tcMar>
          </w:tcPr>
          <w:p w14:paraId="7F748DF1"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Settlement Integrity</w:t>
            </w:r>
          </w:p>
        </w:tc>
        <w:tc>
          <w:tcPr>
            <w:tcW w:w="3210" w:type="dxa"/>
            <w:tcMar>
              <w:top w:w="100" w:type="dxa"/>
              <w:left w:w="100" w:type="dxa"/>
              <w:bottom w:w="100" w:type="dxa"/>
              <w:right w:w="100" w:type="dxa"/>
            </w:tcMar>
          </w:tcPr>
          <w:p w14:paraId="3576648A"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Reconcile successful trades and settlements</w:t>
            </w:r>
          </w:p>
        </w:tc>
        <w:tc>
          <w:tcPr>
            <w:tcW w:w="2490" w:type="dxa"/>
            <w:tcMar>
              <w:top w:w="100" w:type="dxa"/>
              <w:left w:w="100" w:type="dxa"/>
              <w:bottom w:w="100" w:type="dxa"/>
              <w:right w:w="100" w:type="dxa"/>
            </w:tcMar>
          </w:tcPr>
          <w:p w14:paraId="19FBE411"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 reconciliation</w:t>
            </w:r>
          </w:p>
        </w:tc>
      </w:tr>
      <w:tr w:rsidR="00EF75AA" w14:paraId="7C903471" w14:textId="77777777">
        <w:tc>
          <w:tcPr>
            <w:tcW w:w="1170" w:type="dxa"/>
            <w:tcMar>
              <w:top w:w="100" w:type="dxa"/>
              <w:left w:w="100" w:type="dxa"/>
              <w:bottom w:w="100" w:type="dxa"/>
              <w:right w:w="100" w:type="dxa"/>
            </w:tcMar>
          </w:tcPr>
          <w:p w14:paraId="2F76C492"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490" w:type="dxa"/>
            <w:tcMar>
              <w:top w:w="100" w:type="dxa"/>
              <w:left w:w="100" w:type="dxa"/>
              <w:bottom w:w="100" w:type="dxa"/>
              <w:right w:w="100" w:type="dxa"/>
            </w:tcMar>
          </w:tcPr>
          <w:p w14:paraId="7A5FE56F"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Deployability</w:t>
            </w:r>
            <w:proofErr w:type="spellEnd"/>
          </w:p>
        </w:tc>
        <w:tc>
          <w:tcPr>
            <w:tcW w:w="3210" w:type="dxa"/>
            <w:tcMar>
              <w:top w:w="100" w:type="dxa"/>
              <w:left w:w="100" w:type="dxa"/>
              <w:bottom w:w="100" w:type="dxa"/>
              <w:right w:w="100" w:type="dxa"/>
            </w:tcMar>
          </w:tcPr>
          <w:p w14:paraId="4BF1CFB4"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CI/CD validation</w:t>
            </w:r>
          </w:p>
        </w:tc>
        <w:tc>
          <w:tcPr>
            <w:tcW w:w="2490" w:type="dxa"/>
            <w:tcMar>
              <w:top w:w="100" w:type="dxa"/>
              <w:left w:w="100" w:type="dxa"/>
              <w:bottom w:w="100" w:type="dxa"/>
              <w:right w:w="100" w:type="dxa"/>
            </w:tcMar>
          </w:tcPr>
          <w:p w14:paraId="16BA1A50"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tests pass before deployment</w:t>
            </w:r>
          </w:p>
        </w:tc>
      </w:tr>
      <w:tr w:rsidR="00EF75AA" w14:paraId="26BA0D9B" w14:textId="77777777">
        <w:tc>
          <w:tcPr>
            <w:tcW w:w="1170" w:type="dxa"/>
            <w:tcMar>
              <w:top w:w="100" w:type="dxa"/>
              <w:left w:w="100" w:type="dxa"/>
              <w:bottom w:w="100" w:type="dxa"/>
              <w:right w:w="100" w:type="dxa"/>
            </w:tcMar>
          </w:tcPr>
          <w:p w14:paraId="4338DAE5"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w:t>
            </w:r>
          </w:p>
        </w:tc>
        <w:tc>
          <w:tcPr>
            <w:tcW w:w="2490" w:type="dxa"/>
            <w:tcMar>
              <w:top w:w="100" w:type="dxa"/>
              <w:left w:w="100" w:type="dxa"/>
              <w:bottom w:w="100" w:type="dxa"/>
              <w:right w:w="100" w:type="dxa"/>
            </w:tcMar>
          </w:tcPr>
          <w:p w14:paraId="7732692A"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Observability</w:t>
            </w:r>
          </w:p>
        </w:tc>
        <w:tc>
          <w:tcPr>
            <w:tcW w:w="3210" w:type="dxa"/>
            <w:tcMar>
              <w:top w:w="100" w:type="dxa"/>
              <w:left w:w="100" w:type="dxa"/>
              <w:bottom w:w="100" w:type="dxa"/>
              <w:right w:w="100" w:type="dxa"/>
            </w:tcMar>
          </w:tcPr>
          <w:p w14:paraId="63F978A0"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Verify tracing across critical flows</w:t>
            </w:r>
          </w:p>
        </w:tc>
        <w:tc>
          <w:tcPr>
            <w:tcW w:w="2490" w:type="dxa"/>
            <w:tcMar>
              <w:top w:w="100" w:type="dxa"/>
              <w:left w:w="100" w:type="dxa"/>
              <w:bottom w:w="100" w:type="dxa"/>
              <w:right w:w="100" w:type="dxa"/>
            </w:tcMar>
          </w:tcPr>
          <w:p w14:paraId="74958271"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trade workflows carry trace IDs</w:t>
            </w:r>
          </w:p>
        </w:tc>
      </w:tr>
    </w:tbl>
    <w:p w14:paraId="4AA8C428" w14:textId="77777777" w:rsidR="00EF75AA" w:rsidRDefault="00EF75AA">
      <w:pPr>
        <w:spacing w:before="240" w:after="240"/>
        <w:jc w:val="both"/>
        <w:rPr>
          <w:rFonts w:ascii="Times New Roman" w:eastAsia="Times New Roman" w:hAnsi="Times New Roman" w:cs="Times New Roman"/>
          <w:sz w:val="24"/>
          <w:szCs w:val="24"/>
        </w:rPr>
      </w:pPr>
    </w:p>
    <w:p w14:paraId="477A0BFF"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Fitness functions should be implemented where possible in CI/CD pipelines and monitoring rather than being treated only as documentation.</w:t>
      </w:r>
    </w:p>
    <w:p w14:paraId="302B0AD5"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 a build should fail if Marketplace directly imports internal Meter Integration code or if an event schema introduces an incompatible change.</w:t>
      </w:r>
    </w:p>
    <w:p w14:paraId="7E4B5502" w14:textId="77777777" w:rsidR="00EF75AA" w:rsidRDefault="00000000">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 Development and Contributions</w:t>
      </w:r>
    </w:p>
    <w:p w14:paraId="2B092072" w14:textId="77777777" w:rsidR="00EF75AA" w:rsidRDefault="00000000">
      <w:pPr>
        <w:pStyle w:val="Heading2"/>
        <w:keepNext w:val="0"/>
        <w:keepLines w:val="0"/>
        <w:spacing w:after="80"/>
        <w:jc w:val="both"/>
        <w:rPr>
          <w:rFonts w:ascii="Times New Roman" w:eastAsia="Times New Roman" w:hAnsi="Times New Roman" w:cs="Times New Roman"/>
        </w:rPr>
      </w:pPr>
      <w:bookmarkStart w:id="7" w:name="_fcj1mp8ialac" w:colFirst="0" w:colLast="0"/>
      <w:bookmarkEnd w:id="7"/>
      <w:r>
        <w:rPr>
          <w:rFonts w:ascii="Times New Roman" w:eastAsia="Times New Roman" w:hAnsi="Times New Roman" w:cs="Times New Roman"/>
          <w:b/>
          <w:bCs/>
          <w:sz w:val="28"/>
          <w:szCs w:val="28"/>
        </w:rPr>
        <w:t>6.1 Contribution Summary</w:t>
      </w:r>
    </w:p>
    <w:p w14:paraId="182E6C7D" w14:textId="77777777" w:rsidR="00EF75AA" w:rsidRDefault="00EF75AA">
      <w:pPr>
        <w:jc w:val="both"/>
        <w:rPr>
          <w:rFonts w:ascii="Times New Roman" w:eastAsia="Times New Roman" w:hAnsi="Times New Roman" w:cs="Times New Roman"/>
          <w:b/>
          <w:bCs/>
          <w:sz w:val="28"/>
          <w:szCs w:val="28"/>
        </w:rPr>
      </w:pPr>
    </w:p>
    <w:tbl>
      <w:tblPr>
        <w:tblStyle w:val="a7"/>
        <w:tblW w:w="104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1215"/>
        <w:gridCol w:w="2410"/>
        <w:gridCol w:w="5670"/>
      </w:tblGrid>
      <w:tr w:rsidR="00EF75AA" w14:paraId="177F0B98" w14:textId="77777777" w:rsidTr="00C418AD">
        <w:tc>
          <w:tcPr>
            <w:tcW w:w="1185" w:type="dxa"/>
            <w:tcMar>
              <w:top w:w="100" w:type="dxa"/>
              <w:left w:w="100" w:type="dxa"/>
              <w:bottom w:w="100" w:type="dxa"/>
              <w:right w:w="100" w:type="dxa"/>
            </w:tcMar>
          </w:tcPr>
          <w:p w14:paraId="4804BE4B"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b/>
                <w:bCs/>
                <w:sz w:val="24"/>
                <w:szCs w:val="24"/>
              </w:rPr>
              <w:t>S.No</w:t>
            </w:r>
            <w:proofErr w:type="spellEnd"/>
            <w:proofErr w:type="gramEnd"/>
          </w:p>
        </w:tc>
        <w:tc>
          <w:tcPr>
            <w:tcW w:w="1215" w:type="dxa"/>
            <w:tcMar>
              <w:top w:w="100" w:type="dxa"/>
              <w:left w:w="100" w:type="dxa"/>
              <w:bottom w:w="100" w:type="dxa"/>
              <w:right w:w="100" w:type="dxa"/>
            </w:tcMar>
          </w:tcPr>
          <w:p w14:paraId="790516A3"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Member</w:t>
            </w:r>
          </w:p>
        </w:tc>
        <w:tc>
          <w:tcPr>
            <w:tcW w:w="2410" w:type="dxa"/>
            <w:tcMar>
              <w:top w:w="100" w:type="dxa"/>
              <w:left w:w="100" w:type="dxa"/>
              <w:bottom w:w="100" w:type="dxa"/>
              <w:right w:w="100" w:type="dxa"/>
            </w:tcMar>
          </w:tcPr>
          <w:p w14:paraId="534271C9"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Responsibilities</w:t>
            </w:r>
          </w:p>
        </w:tc>
        <w:tc>
          <w:tcPr>
            <w:tcW w:w="5670" w:type="dxa"/>
            <w:tcMar>
              <w:top w:w="100" w:type="dxa"/>
              <w:left w:w="100" w:type="dxa"/>
              <w:bottom w:w="100" w:type="dxa"/>
              <w:right w:w="100" w:type="dxa"/>
            </w:tcMar>
          </w:tcPr>
          <w:p w14:paraId="37140E8D"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Evidence</w:t>
            </w:r>
          </w:p>
        </w:tc>
      </w:tr>
      <w:tr w:rsidR="00EF75AA" w14:paraId="723D6CCB" w14:textId="77777777" w:rsidTr="00C418AD">
        <w:tc>
          <w:tcPr>
            <w:tcW w:w="1185" w:type="dxa"/>
            <w:tcMar>
              <w:top w:w="100" w:type="dxa"/>
              <w:left w:w="100" w:type="dxa"/>
              <w:bottom w:w="100" w:type="dxa"/>
              <w:right w:w="100" w:type="dxa"/>
            </w:tcMar>
          </w:tcPr>
          <w:p w14:paraId="7FEC8DE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215" w:type="dxa"/>
            <w:tcMar>
              <w:top w:w="100" w:type="dxa"/>
              <w:left w:w="100" w:type="dxa"/>
              <w:bottom w:w="100" w:type="dxa"/>
              <w:right w:w="100" w:type="dxa"/>
            </w:tcMar>
          </w:tcPr>
          <w:p w14:paraId="310D906B"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 1</w:t>
            </w:r>
          </w:p>
        </w:tc>
        <w:tc>
          <w:tcPr>
            <w:tcW w:w="2410" w:type="dxa"/>
            <w:tcMar>
              <w:top w:w="100" w:type="dxa"/>
              <w:left w:w="100" w:type="dxa"/>
              <w:bottom w:w="100" w:type="dxa"/>
              <w:right w:w="100" w:type="dxa"/>
            </w:tcMar>
          </w:tcPr>
          <w:p w14:paraId="706A321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Worked on Executive Summary, Architectural </w:t>
            </w:r>
            <w:proofErr w:type="spellStart"/>
            <w:proofErr w:type="gramStart"/>
            <w:r>
              <w:rPr>
                <w:rFonts w:ascii="Times New Roman" w:eastAsia="Times New Roman" w:hAnsi="Times New Roman" w:cs="Times New Roman"/>
                <w:sz w:val="24"/>
                <w:szCs w:val="24"/>
              </w:rPr>
              <w:t>Drivers,Marketplace</w:t>
            </w:r>
            <w:proofErr w:type="spellEnd"/>
            <w:proofErr w:type="gramEnd"/>
            <w:r>
              <w:rPr>
                <w:rFonts w:ascii="Times New Roman" w:eastAsia="Times New Roman" w:hAnsi="Times New Roman" w:cs="Times New Roman"/>
                <w:sz w:val="24"/>
                <w:szCs w:val="24"/>
              </w:rPr>
              <w:t xml:space="preserve"> domain design, and Domain Decomposition. Helped identify scalability, performance, security, maintainability and evolvability requirements. Contributed to defining the Marketplace bounded context and its responsibilities</w:t>
            </w:r>
          </w:p>
        </w:tc>
        <w:tc>
          <w:tcPr>
            <w:tcW w:w="5670" w:type="dxa"/>
            <w:tcMar>
              <w:top w:w="100" w:type="dxa"/>
              <w:left w:w="100" w:type="dxa"/>
              <w:bottom w:w="100" w:type="dxa"/>
              <w:right w:w="100" w:type="dxa"/>
            </w:tcMar>
          </w:tcPr>
          <w:p w14:paraId="351142D3" w14:textId="77777777" w:rsidR="00EF75AA" w:rsidRDefault="00EF75AA">
            <w:pPr>
              <w:widowControl w:val="0"/>
              <w:pBdr>
                <w:top w:val="nil"/>
                <w:left w:val="nil"/>
                <w:bottom w:val="nil"/>
                <w:right w:val="nil"/>
                <w:between w:val="nil"/>
              </w:pBdr>
              <w:spacing w:line="240" w:lineRule="auto"/>
              <w:jc w:val="both"/>
              <w:rPr>
                <w:rFonts w:ascii="Times New Roman" w:eastAsia="Times New Roman" w:hAnsi="Times New Roman" w:cs="Times New Roman"/>
                <w:b/>
                <w:bCs/>
                <w:sz w:val="28"/>
                <w:szCs w:val="28"/>
              </w:rPr>
            </w:pPr>
          </w:p>
        </w:tc>
      </w:tr>
      <w:tr w:rsidR="00EF75AA" w14:paraId="18343F2C" w14:textId="77777777" w:rsidTr="00C418AD">
        <w:tc>
          <w:tcPr>
            <w:tcW w:w="1185" w:type="dxa"/>
            <w:tcMar>
              <w:top w:w="100" w:type="dxa"/>
              <w:left w:w="100" w:type="dxa"/>
              <w:bottom w:w="100" w:type="dxa"/>
              <w:right w:w="100" w:type="dxa"/>
            </w:tcMar>
          </w:tcPr>
          <w:p w14:paraId="3983A746"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15" w:type="dxa"/>
            <w:tcMar>
              <w:top w:w="100" w:type="dxa"/>
              <w:left w:w="100" w:type="dxa"/>
              <w:bottom w:w="100" w:type="dxa"/>
              <w:right w:w="100" w:type="dxa"/>
            </w:tcMar>
          </w:tcPr>
          <w:p w14:paraId="0AB50844" w14:textId="697874E4" w:rsidR="00EF75AA" w:rsidRDefault="00AE4E5F">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Konda lashya sri</w:t>
            </w:r>
          </w:p>
        </w:tc>
        <w:tc>
          <w:tcPr>
            <w:tcW w:w="2410" w:type="dxa"/>
            <w:tcMar>
              <w:top w:w="100" w:type="dxa"/>
              <w:left w:w="100" w:type="dxa"/>
              <w:bottom w:w="100" w:type="dxa"/>
              <w:right w:w="100" w:type="dxa"/>
            </w:tcMar>
          </w:tcPr>
          <w:p w14:paraId="5E0AD864" w14:textId="079EF0C8"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Worked on Smart Meter Integration, Context Map and </w:t>
            </w:r>
            <w:proofErr w:type="spellStart"/>
            <w:r>
              <w:rPr>
                <w:rFonts w:ascii="Times New Roman" w:eastAsia="Times New Roman" w:hAnsi="Times New Roman" w:cs="Times New Roman"/>
                <w:sz w:val="24"/>
                <w:szCs w:val="24"/>
              </w:rPr>
              <w:t>Organisational</w:t>
            </w:r>
            <w:proofErr w:type="spellEnd"/>
            <w:r>
              <w:rPr>
                <w:rFonts w:ascii="Times New Roman" w:eastAsia="Times New Roman" w:hAnsi="Times New Roman" w:cs="Times New Roman"/>
                <w:sz w:val="24"/>
                <w:szCs w:val="24"/>
              </w:rPr>
              <w:t xml:space="preserve"> Alignment. Defined how high-frequency </w:t>
            </w:r>
            <w:r>
              <w:rPr>
                <w:rFonts w:ascii="Times New Roman" w:eastAsia="Times New Roman" w:hAnsi="Times New Roman" w:cs="Times New Roman"/>
                <w:sz w:val="24"/>
                <w:szCs w:val="24"/>
              </w:rPr>
              <w:lastRenderedPageBreak/>
              <w:t>IoT data enters the system and how Smart Meter Integration communicates with Marketplace through events. Helped design service ownership and event flows.</w:t>
            </w:r>
          </w:p>
        </w:tc>
        <w:tc>
          <w:tcPr>
            <w:tcW w:w="5670" w:type="dxa"/>
            <w:tcMar>
              <w:top w:w="100" w:type="dxa"/>
              <w:left w:w="100" w:type="dxa"/>
              <w:bottom w:w="100" w:type="dxa"/>
              <w:right w:w="100" w:type="dxa"/>
            </w:tcMar>
          </w:tcPr>
          <w:p w14:paraId="2280CF5D" w14:textId="6CD84FFC" w:rsidR="00EF75AA" w:rsidRDefault="00AE4E5F">
            <w:pPr>
              <w:widowControl w:val="0"/>
              <w:pBdr>
                <w:top w:val="nil"/>
                <w:left w:val="nil"/>
                <w:bottom w:val="nil"/>
                <w:right w:val="nil"/>
                <w:between w:val="nil"/>
              </w:pBdr>
              <w:spacing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0" distB="0" distL="0" distR="0" wp14:anchorId="3CB773C5" wp14:editId="56A1D0D6">
                  <wp:extent cx="2232660" cy="929640"/>
                  <wp:effectExtent l="0" t="0" r="2540" b="0"/>
                  <wp:docPr id="314687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87340" name="Picture 3146873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32660" cy="929640"/>
                          </a:xfrm>
                          <a:prstGeom prst="rect">
                            <a:avLst/>
                          </a:prstGeom>
                        </pic:spPr>
                      </pic:pic>
                    </a:graphicData>
                  </a:graphic>
                </wp:inline>
              </w:drawing>
            </w:r>
            <w:r>
              <w:rPr>
                <w:rFonts w:ascii="Times New Roman" w:eastAsia="Times New Roman" w:hAnsi="Times New Roman" w:cs="Times New Roman"/>
                <w:b/>
                <w:bCs/>
                <w:noProof/>
                <w:sz w:val="28"/>
                <w:szCs w:val="28"/>
              </w:rPr>
              <w:lastRenderedPageBreak/>
              <w:drawing>
                <wp:inline distT="0" distB="0" distL="0" distR="0" wp14:anchorId="41816F68" wp14:editId="4B5B617B">
                  <wp:extent cx="2202180" cy="891540"/>
                  <wp:effectExtent l="0" t="0" r="0" b="0"/>
                  <wp:docPr id="1069660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60382" name="Picture 10696603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2180" cy="891540"/>
                          </a:xfrm>
                          <a:prstGeom prst="rect">
                            <a:avLst/>
                          </a:prstGeom>
                        </pic:spPr>
                      </pic:pic>
                    </a:graphicData>
                  </a:graphic>
                </wp:inline>
              </w:drawing>
            </w:r>
          </w:p>
          <w:p w14:paraId="611C5D4D" w14:textId="53E26B24" w:rsidR="00AE4E5F" w:rsidRPr="00AE4E5F" w:rsidRDefault="00AE4E5F" w:rsidP="00AE4E5F">
            <w:pPr>
              <w:rPr>
                <w:rFonts w:ascii="Times New Roman" w:eastAsia="Times New Roman" w:hAnsi="Times New Roman" w:cs="Times New Roman"/>
                <w:sz w:val="28"/>
                <w:szCs w:val="28"/>
              </w:rPr>
            </w:pPr>
            <w:r>
              <w:rPr>
                <w:rFonts w:ascii="Times New Roman" w:eastAsia="Times New Roman" w:hAnsi="Times New Roman" w:cs="Times New Roman"/>
                <w:noProof/>
                <w:sz w:val="24"/>
                <w:szCs w:val="24"/>
              </w:rPr>
              <w:drawing>
                <wp:inline distT="0" distB="0" distL="0" distR="0" wp14:anchorId="0AAEDD95" wp14:editId="527BE8B9">
                  <wp:extent cx="2085340" cy="746760"/>
                  <wp:effectExtent l="0" t="0" r="0" b="2540"/>
                  <wp:docPr id="209476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65736" name="Picture 16400657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85340" cy="746760"/>
                          </a:xfrm>
                          <a:prstGeom prst="rect">
                            <a:avLst/>
                          </a:prstGeom>
                        </pic:spPr>
                      </pic:pic>
                    </a:graphicData>
                  </a:graphic>
                </wp:inline>
              </w:drawing>
            </w:r>
            <w:r>
              <w:rPr>
                <w:rFonts w:ascii="Times New Roman" w:eastAsia="Times New Roman" w:hAnsi="Times New Roman" w:cs="Times New Roman"/>
                <w:noProof/>
                <w:sz w:val="28"/>
                <w:szCs w:val="28"/>
              </w:rPr>
              <w:drawing>
                <wp:inline distT="0" distB="0" distL="0" distR="0" wp14:anchorId="30352A5B" wp14:editId="3257198C">
                  <wp:extent cx="2085340" cy="746760"/>
                  <wp:effectExtent l="0" t="0" r="0" b="2540"/>
                  <wp:docPr id="1429064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64880" name="Picture 14290648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85399" cy="746781"/>
                          </a:xfrm>
                          <a:prstGeom prst="rect">
                            <a:avLst/>
                          </a:prstGeom>
                        </pic:spPr>
                      </pic:pic>
                    </a:graphicData>
                  </a:graphic>
                </wp:inline>
              </w:drawing>
            </w:r>
          </w:p>
        </w:tc>
      </w:tr>
      <w:tr w:rsidR="00EF75AA" w14:paraId="25D039A6" w14:textId="77777777" w:rsidTr="00C418AD">
        <w:tc>
          <w:tcPr>
            <w:tcW w:w="1185" w:type="dxa"/>
            <w:tcMar>
              <w:top w:w="100" w:type="dxa"/>
              <w:left w:w="100" w:type="dxa"/>
              <w:bottom w:w="100" w:type="dxa"/>
              <w:right w:w="100" w:type="dxa"/>
            </w:tcMar>
          </w:tcPr>
          <w:p w14:paraId="2768398D"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1215" w:type="dxa"/>
            <w:tcMar>
              <w:top w:w="100" w:type="dxa"/>
              <w:left w:w="100" w:type="dxa"/>
              <w:bottom w:w="100" w:type="dxa"/>
              <w:right w:w="100" w:type="dxa"/>
            </w:tcMar>
          </w:tcPr>
          <w:p w14:paraId="6474A366" w14:textId="3F7E0A96" w:rsidR="00EF75AA" w:rsidRDefault="00965CC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Dugyala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umesh</w:t>
            </w:r>
            <w:proofErr w:type="spellEnd"/>
            <w:r>
              <w:rPr>
                <w:rFonts w:ascii="Times New Roman" w:eastAsia="Times New Roman" w:hAnsi="Times New Roman" w:cs="Times New Roman"/>
                <w:sz w:val="24"/>
                <w:szCs w:val="24"/>
              </w:rPr>
              <w:t xml:space="preserve"> </w:t>
            </w:r>
          </w:p>
        </w:tc>
        <w:tc>
          <w:tcPr>
            <w:tcW w:w="2410" w:type="dxa"/>
            <w:tcMar>
              <w:top w:w="100" w:type="dxa"/>
              <w:left w:w="100" w:type="dxa"/>
              <w:bottom w:w="100" w:type="dxa"/>
              <w:right w:w="100" w:type="dxa"/>
            </w:tcMar>
          </w:tcPr>
          <w:p w14:paraId="69AD5D57"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Worked on Architectural Nomination, Event-Driven Microservices rationale, Trade-off Analysis and Financial Settlement design. Compared Monolith, Microservices and Event-Driven Architecture and helped justify the selected architecture.</w:t>
            </w:r>
          </w:p>
        </w:tc>
        <w:tc>
          <w:tcPr>
            <w:tcW w:w="5670" w:type="dxa"/>
            <w:tcMar>
              <w:top w:w="100" w:type="dxa"/>
              <w:left w:w="100" w:type="dxa"/>
              <w:bottom w:w="100" w:type="dxa"/>
              <w:right w:w="100" w:type="dxa"/>
            </w:tcMar>
          </w:tcPr>
          <w:p w14:paraId="3AE2B1EA" w14:textId="4AE337D0" w:rsidR="00EF75AA" w:rsidRDefault="00C418AD">
            <w:pPr>
              <w:widowControl w:val="0"/>
              <w:pBdr>
                <w:top w:val="nil"/>
                <w:left w:val="nil"/>
                <w:bottom w:val="nil"/>
                <w:right w:val="nil"/>
                <w:between w:val="nil"/>
              </w:pBdr>
              <w:spacing w:line="240" w:lineRule="auto"/>
              <w:jc w:val="both"/>
              <w:rPr>
                <w:rFonts w:ascii="Times New Roman" w:eastAsia="Times New Roman" w:hAnsi="Times New Roman" w:cs="Times New Roman"/>
                <w:b/>
                <w:bCs/>
                <w:sz w:val="28"/>
                <w:szCs w:val="28"/>
              </w:rPr>
            </w:pPr>
            <w:r w:rsidRPr="00C418AD">
              <w:rPr>
                <w:rFonts w:ascii="Times New Roman" w:eastAsia="Times New Roman" w:hAnsi="Times New Roman" w:cs="Times New Roman"/>
                <w:noProof/>
                <w:sz w:val="24"/>
                <w:szCs w:val="24"/>
                <w:lang w:val="en-IN"/>
              </w:rPr>
              <w:drawing>
                <wp:inline distT="0" distB="0" distL="0" distR="0" wp14:anchorId="09E0F371" wp14:editId="6D0FDF33">
                  <wp:extent cx="3175000" cy="2349500"/>
                  <wp:effectExtent l="0" t="0" r="6350" b="0"/>
                  <wp:docPr id="210201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16390" name=""/>
                          <pic:cNvPicPr/>
                        </pic:nvPicPr>
                        <pic:blipFill>
                          <a:blip r:embed="rId11"/>
                          <a:stretch>
                            <a:fillRect/>
                          </a:stretch>
                        </pic:blipFill>
                        <pic:spPr>
                          <a:xfrm>
                            <a:off x="0" y="0"/>
                            <a:ext cx="3201135" cy="2368840"/>
                          </a:xfrm>
                          <a:prstGeom prst="rect">
                            <a:avLst/>
                          </a:prstGeom>
                        </pic:spPr>
                      </pic:pic>
                    </a:graphicData>
                  </a:graphic>
                </wp:inline>
              </w:drawing>
            </w:r>
          </w:p>
        </w:tc>
      </w:tr>
      <w:tr w:rsidR="00EF75AA" w14:paraId="20374AA8" w14:textId="77777777" w:rsidTr="00C418AD">
        <w:tc>
          <w:tcPr>
            <w:tcW w:w="1185" w:type="dxa"/>
            <w:tcMar>
              <w:top w:w="100" w:type="dxa"/>
              <w:left w:w="100" w:type="dxa"/>
              <w:bottom w:w="100" w:type="dxa"/>
              <w:right w:w="100" w:type="dxa"/>
            </w:tcMar>
          </w:tcPr>
          <w:p w14:paraId="40404E66"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215" w:type="dxa"/>
            <w:tcMar>
              <w:top w:w="100" w:type="dxa"/>
              <w:left w:w="100" w:type="dxa"/>
              <w:bottom w:w="100" w:type="dxa"/>
              <w:right w:w="100" w:type="dxa"/>
            </w:tcMar>
          </w:tcPr>
          <w:p w14:paraId="7E0C88A0"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Member 4</w:t>
            </w:r>
          </w:p>
        </w:tc>
        <w:tc>
          <w:tcPr>
            <w:tcW w:w="2410" w:type="dxa"/>
            <w:tcMar>
              <w:top w:w="100" w:type="dxa"/>
              <w:left w:w="100" w:type="dxa"/>
              <w:bottom w:w="100" w:type="dxa"/>
              <w:right w:w="100" w:type="dxa"/>
            </w:tcMar>
          </w:tcPr>
          <w:p w14:paraId="41E25FB4"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Worked on Data Management, Distributed Transactions, Fault Tolerance, Observability, Fitness Functions and CI/CD/Operational Maturity. Designed Saga-based settlement flow, resilience mechanisms, monitoring strategy and automated architectural check</w:t>
            </w:r>
          </w:p>
        </w:tc>
        <w:tc>
          <w:tcPr>
            <w:tcW w:w="5670" w:type="dxa"/>
            <w:tcMar>
              <w:top w:w="100" w:type="dxa"/>
              <w:left w:w="100" w:type="dxa"/>
              <w:bottom w:w="100" w:type="dxa"/>
              <w:right w:w="100" w:type="dxa"/>
            </w:tcMar>
          </w:tcPr>
          <w:p w14:paraId="247E66B7" w14:textId="77777777" w:rsidR="00EF75AA" w:rsidRDefault="00EF75AA">
            <w:pPr>
              <w:widowControl w:val="0"/>
              <w:pBdr>
                <w:top w:val="nil"/>
                <w:left w:val="nil"/>
                <w:bottom w:val="nil"/>
                <w:right w:val="nil"/>
                <w:between w:val="nil"/>
              </w:pBdr>
              <w:spacing w:line="240" w:lineRule="auto"/>
              <w:jc w:val="both"/>
              <w:rPr>
                <w:rFonts w:ascii="Times New Roman" w:eastAsia="Times New Roman" w:hAnsi="Times New Roman" w:cs="Times New Roman"/>
                <w:b/>
                <w:bCs/>
                <w:sz w:val="28"/>
                <w:szCs w:val="28"/>
              </w:rPr>
            </w:pPr>
          </w:p>
        </w:tc>
      </w:tr>
    </w:tbl>
    <w:p w14:paraId="0437D026" w14:textId="77777777" w:rsidR="00EF75AA" w:rsidRDefault="00EF75AA">
      <w:pPr>
        <w:jc w:val="both"/>
        <w:rPr>
          <w:rFonts w:ascii="Times New Roman" w:eastAsia="Times New Roman" w:hAnsi="Times New Roman" w:cs="Times New Roman"/>
          <w:b/>
          <w:bCs/>
          <w:sz w:val="28"/>
          <w:szCs w:val="28"/>
        </w:rPr>
      </w:pPr>
    </w:p>
    <w:p w14:paraId="6C38EF5C" w14:textId="77777777" w:rsidR="00EF75AA" w:rsidRDefault="00EF75AA">
      <w:pPr>
        <w:jc w:val="both"/>
        <w:rPr>
          <w:rFonts w:ascii="Times New Roman" w:eastAsia="Times New Roman" w:hAnsi="Times New Roman" w:cs="Times New Roman"/>
          <w:b/>
          <w:bCs/>
          <w:sz w:val="28"/>
          <w:szCs w:val="28"/>
        </w:rPr>
      </w:pPr>
    </w:p>
    <w:p w14:paraId="5F43870B" w14:textId="77777777" w:rsidR="00EF75AA" w:rsidRDefault="00EF75AA">
      <w:pPr>
        <w:jc w:val="both"/>
        <w:rPr>
          <w:rFonts w:ascii="Times New Roman" w:eastAsia="Times New Roman" w:hAnsi="Times New Roman" w:cs="Times New Roman"/>
          <w:b/>
          <w:bCs/>
          <w:sz w:val="28"/>
          <w:szCs w:val="28"/>
        </w:rPr>
      </w:pPr>
    </w:p>
    <w:p w14:paraId="3CA09D1E" w14:textId="77777777" w:rsidR="00EF75AA" w:rsidRDefault="00EF75AA">
      <w:pPr>
        <w:jc w:val="both"/>
        <w:rPr>
          <w:rFonts w:ascii="Times New Roman" w:eastAsia="Times New Roman" w:hAnsi="Times New Roman" w:cs="Times New Roman"/>
          <w:b/>
          <w:bCs/>
          <w:sz w:val="28"/>
          <w:szCs w:val="28"/>
        </w:rPr>
      </w:pPr>
    </w:p>
    <w:p w14:paraId="78B865DB" w14:textId="77777777" w:rsidR="00EF75AA" w:rsidRDefault="00EF75AA">
      <w:pPr>
        <w:jc w:val="both"/>
        <w:rPr>
          <w:rFonts w:ascii="Times New Roman" w:eastAsia="Times New Roman" w:hAnsi="Times New Roman" w:cs="Times New Roman"/>
          <w:b/>
          <w:bCs/>
          <w:sz w:val="28"/>
          <w:szCs w:val="28"/>
        </w:rPr>
      </w:pPr>
    </w:p>
    <w:p w14:paraId="55287A38" w14:textId="77777777" w:rsidR="00EF75AA" w:rsidRDefault="00EF75AA">
      <w:pPr>
        <w:jc w:val="both"/>
        <w:rPr>
          <w:rFonts w:ascii="Times New Roman" w:eastAsia="Times New Roman" w:hAnsi="Times New Roman" w:cs="Times New Roman"/>
          <w:b/>
          <w:bCs/>
          <w:sz w:val="28"/>
          <w:szCs w:val="28"/>
        </w:rPr>
      </w:pPr>
    </w:p>
    <w:p w14:paraId="0CE59355" w14:textId="77777777" w:rsidR="00EF75AA" w:rsidRDefault="00EF75AA">
      <w:pPr>
        <w:jc w:val="both"/>
        <w:rPr>
          <w:rFonts w:ascii="Times New Roman" w:eastAsia="Times New Roman" w:hAnsi="Times New Roman" w:cs="Times New Roman"/>
          <w:b/>
          <w:bCs/>
          <w:sz w:val="32"/>
          <w:szCs w:val="32"/>
        </w:rPr>
      </w:pPr>
    </w:p>
    <w:p w14:paraId="5E51E750" w14:textId="77777777" w:rsidR="00EF75AA" w:rsidRDefault="00EF75AA">
      <w:pPr>
        <w:jc w:val="both"/>
        <w:rPr>
          <w:rFonts w:ascii="Times New Roman" w:eastAsia="Times New Roman" w:hAnsi="Times New Roman" w:cs="Times New Roman"/>
          <w:b/>
          <w:bCs/>
          <w:sz w:val="32"/>
          <w:szCs w:val="32"/>
        </w:rPr>
      </w:pPr>
    </w:p>
    <w:p w14:paraId="0723D430" w14:textId="77777777" w:rsidR="00EF75AA" w:rsidRDefault="00EF75AA">
      <w:pPr>
        <w:jc w:val="both"/>
        <w:rPr>
          <w:rFonts w:ascii="Times New Roman" w:eastAsia="Times New Roman" w:hAnsi="Times New Roman" w:cs="Times New Roman"/>
          <w:b/>
          <w:bCs/>
          <w:sz w:val="32"/>
          <w:szCs w:val="32"/>
        </w:rPr>
      </w:pPr>
    </w:p>
    <w:p w14:paraId="048FED0A" w14:textId="77777777" w:rsidR="00EF75AA" w:rsidRDefault="00EF75AA">
      <w:pPr>
        <w:jc w:val="both"/>
        <w:rPr>
          <w:rFonts w:ascii="Times New Roman" w:eastAsia="Times New Roman" w:hAnsi="Times New Roman" w:cs="Times New Roman"/>
          <w:b/>
          <w:bCs/>
          <w:sz w:val="32"/>
          <w:szCs w:val="32"/>
        </w:rPr>
      </w:pPr>
    </w:p>
    <w:p w14:paraId="20854392" w14:textId="77777777" w:rsidR="00EF75AA" w:rsidRDefault="00EF75AA">
      <w:pPr>
        <w:jc w:val="both"/>
        <w:rPr>
          <w:rFonts w:ascii="Times New Roman" w:eastAsia="Times New Roman" w:hAnsi="Times New Roman" w:cs="Times New Roman"/>
          <w:b/>
          <w:bCs/>
          <w:sz w:val="32"/>
          <w:szCs w:val="32"/>
        </w:rPr>
      </w:pPr>
    </w:p>
    <w:p w14:paraId="337DEE97" w14:textId="77777777" w:rsidR="00EF75AA" w:rsidRDefault="00EF75AA">
      <w:pPr>
        <w:jc w:val="both"/>
        <w:rPr>
          <w:rFonts w:ascii="Times New Roman" w:eastAsia="Times New Roman" w:hAnsi="Times New Roman" w:cs="Times New Roman"/>
          <w:b/>
          <w:bCs/>
          <w:sz w:val="32"/>
          <w:szCs w:val="32"/>
        </w:rPr>
      </w:pPr>
    </w:p>
    <w:p w14:paraId="0136D354" w14:textId="77777777" w:rsidR="00EF75AA" w:rsidRDefault="00EF75AA">
      <w:pPr>
        <w:jc w:val="both"/>
        <w:rPr>
          <w:rFonts w:ascii="Times New Roman" w:eastAsia="Times New Roman" w:hAnsi="Times New Roman" w:cs="Times New Roman"/>
          <w:b/>
          <w:bCs/>
          <w:sz w:val="32"/>
          <w:szCs w:val="32"/>
        </w:rPr>
      </w:pPr>
    </w:p>
    <w:p w14:paraId="2F55E108" w14:textId="77777777" w:rsidR="00EF75AA" w:rsidRDefault="00EF75AA">
      <w:pPr>
        <w:jc w:val="both"/>
        <w:rPr>
          <w:rFonts w:ascii="Times New Roman" w:eastAsia="Times New Roman" w:hAnsi="Times New Roman" w:cs="Times New Roman"/>
          <w:b/>
          <w:bCs/>
          <w:sz w:val="32"/>
          <w:szCs w:val="32"/>
        </w:rPr>
      </w:pPr>
    </w:p>
    <w:p w14:paraId="0CA6CD7F" w14:textId="77777777" w:rsidR="00EF75AA" w:rsidRDefault="00EF75AA">
      <w:pPr>
        <w:jc w:val="both"/>
        <w:rPr>
          <w:rFonts w:ascii="Times New Roman" w:eastAsia="Times New Roman" w:hAnsi="Times New Roman" w:cs="Times New Roman"/>
          <w:b/>
          <w:bCs/>
          <w:sz w:val="32"/>
          <w:szCs w:val="32"/>
        </w:rPr>
      </w:pPr>
    </w:p>
    <w:p w14:paraId="76263B17" w14:textId="77777777" w:rsidR="00EF75AA" w:rsidRDefault="00EF75AA">
      <w:pPr>
        <w:jc w:val="both"/>
        <w:rPr>
          <w:rFonts w:ascii="Times New Roman" w:eastAsia="Times New Roman" w:hAnsi="Times New Roman" w:cs="Times New Roman"/>
          <w:b/>
          <w:bCs/>
          <w:sz w:val="32"/>
          <w:szCs w:val="32"/>
        </w:rPr>
      </w:pPr>
    </w:p>
    <w:p w14:paraId="33B5E185" w14:textId="77777777" w:rsidR="00EF75AA" w:rsidRDefault="00000000">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7. AI-Assisted Design Portfolio</w:t>
      </w:r>
    </w:p>
    <w:p w14:paraId="63998CCC" w14:textId="77777777" w:rsidR="00EF75AA" w:rsidRDefault="00EF75AA">
      <w:pPr>
        <w:jc w:val="both"/>
        <w:rPr>
          <w:rFonts w:ascii="Times New Roman" w:eastAsia="Times New Roman" w:hAnsi="Times New Roman" w:cs="Times New Roman"/>
          <w:b/>
          <w:bCs/>
          <w:sz w:val="32"/>
          <w:szCs w:val="32"/>
        </w:rPr>
      </w:pPr>
    </w:p>
    <w:p w14:paraId="14BB5404" w14:textId="77777777" w:rsidR="00EF75AA" w:rsidRDefault="00000000">
      <w:pPr>
        <w:pStyle w:val="Heading1"/>
        <w:keepNext w:val="0"/>
        <w:keepLines w:val="0"/>
        <w:spacing w:before="480"/>
        <w:jc w:val="both"/>
        <w:rPr>
          <w:rFonts w:ascii="Times New Roman" w:eastAsia="Times New Roman" w:hAnsi="Times New Roman" w:cs="Times New Roman"/>
          <w:b/>
          <w:bCs/>
          <w:sz w:val="28"/>
          <w:szCs w:val="28"/>
        </w:rPr>
      </w:pPr>
      <w:bookmarkStart w:id="8" w:name="_nw62afovkd0u" w:colFirst="0" w:colLast="0"/>
      <w:bookmarkEnd w:id="8"/>
      <w:r>
        <w:rPr>
          <w:rFonts w:ascii="Times New Roman" w:eastAsia="Times New Roman" w:hAnsi="Times New Roman" w:cs="Times New Roman"/>
          <w:b/>
          <w:bCs/>
          <w:sz w:val="28"/>
          <w:szCs w:val="28"/>
        </w:rPr>
        <w:t>AI Table 1   Architectural Drivers</w:t>
      </w:r>
    </w:p>
    <w:p w14:paraId="7192D220" w14:textId="77777777" w:rsidR="00EF75AA" w:rsidRDefault="00000000">
      <w:pPr>
        <w:pStyle w:val="Heading3"/>
        <w:keepNext w:val="0"/>
        <w:keepLines w:val="0"/>
        <w:spacing w:before="280"/>
        <w:jc w:val="both"/>
        <w:rPr>
          <w:rFonts w:ascii="Times New Roman" w:eastAsia="Times New Roman" w:hAnsi="Times New Roman" w:cs="Times New Roman"/>
          <w:b/>
          <w:bCs/>
          <w:sz w:val="32"/>
          <w:szCs w:val="32"/>
        </w:rPr>
      </w:pPr>
      <w:bookmarkStart w:id="9" w:name="_x1qfw27m3euu" w:colFirst="0" w:colLast="0"/>
      <w:bookmarkEnd w:id="9"/>
      <w:r>
        <w:rPr>
          <w:rFonts w:ascii="Times New Roman" w:eastAsia="Times New Roman" w:hAnsi="Times New Roman" w:cs="Times New Roman"/>
          <w:b/>
          <w:bCs/>
          <w:color w:val="000000"/>
          <w:sz w:val="26"/>
          <w:szCs w:val="26"/>
        </w:rPr>
        <w:t>Member 1</w:t>
      </w:r>
    </w:p>
    <w:p w14:paraId="28940A11" w14:textId="77777777" w:rsidR="00EF75AA" w:rsidRDefault="00EF75AA">
      <w:pPr>
        <w:jc w:val="both"/>
        <w:rPr>
          <w:rFonts w:ascii="Times New Roman" w:eastAsia="Times New Roman" w:hAnsi="Times New Roman" w:cs="Times New Roman"/>
          <w:b/>
          <w:bCs/>
          <w:sz w:val="32"/>
          <w:szCs w:val="32"/>
        </w:rPr>
      </w:pPr>
    </w:p>
    <w:tbl>
      <w:tblPr>
        <w:tblStyle w:val="a8"/>
        <w:tblW w:w="10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1155"/>
        <w:gridCol w:w="1155"/>
        <w:gridCol w:w="1260"/>
        <w:gridCol w:w="1170"/>
        <w:gridCol w:w="1110"/>
        <w:gridCol w:w="1140"/>
        <w:gridCol w:w="1875"/>
      </w:tblGrid>
      <w:tr w:rsidR="00EF75AA" w14:paraId="7DF915ED" w14:textId="77777777">
        <w:tc>
          <w:tcPr>
            <w:tcW w:w="1155" w:type="dxa"/>
            <w:tcMar>
              <w:top w:w="100" w:type="dxa"/>
              <w:left w:w="100" w:type="dxa"/>
              <w:bottom w:w="100" w:type="dxa"/>
              <w:right w:w="100" w:type="dxa"/>
            </w:tcMar>
          </w:tcPr>
          <w:p w14:paraId="5252EC24"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b/>
                <w:bCs/>
                <w:sz w:val="24"/>
                <w:szCs w:val="24"/>
              </w:rPr>
              <w:t>S.No</w:t>
            </w:r>
            <w:proofErr w:type="spellEnd"/>
            <w:proofErr w:type="gramEnd"/>
          </w:p>
        </w:tc>
        <w:tc>
          <w:tcPr>
            <w:tcW w:w="1155" w:type="dxa"/>
            <w:tcMar>
              <w:top w:w="100" w:type="dxa"/>
              <w:left w:w="100" w:type="dxa"/>
              <w:bottom w:w="100" w:type="dxa"/>
              <w:right w:w="100" w:type="dxa"/>
            </w:tcMar>
          </w:tcPr>
          <w:p w14:paraId="523A033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Stage</w:t>
            </w:r>
          </w:p>
        </w:tc>
        <w:tc>
          <w:tcPr>
            <w:tcW w:w="1155" w:type="dxa"/>
            <w:tcMar>
              <w:top w:w="100" w:type="dxa"/>
              <w:left w:w="100" w:type="dxa"/>
              <w:bottom w:w="100" w:type="dxa"/>
              <w:right w:w="100" w:type="dxa"/>
            </w:tcMar>
          </w:tcPr>
          <w:p w14:paraId="169AECB1"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Actual Prompt</w:t>
            </w:r>
          </w:p>
        </w:tc>
        <w:tc>
          <w:tcPr>
            <w:tcW w:w="1260" w:type="dxa"/>
            <w:tcMar>
              <w:top w:w="100" w:type="dxa"/>
              <w:left w:w="100" w:type="dxa"/>
              <w:bottom w:w="100" w:type="dxa"/>
              <w:right w:w="100" w:type="dxa"/>
            </w:tcMar>
          </w:tcPr>
          <w:p w14:paraId="5076F840"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 Response Summary</w:t>
            </w:r>
          </w:p>
        </w:tc>
        <w:tc>
          <w:tcPr>
            <w:tcW w:w="1170" w:type="dxa"/>
            <w:tcMar>
              <w:top w:w="100" w:type="dxa"/>
              <w:left w:w="100" w:type="dxa"/>
              <w:bottom w:w="100" w:type="dxa"/>
              <w:right w:w="100" w:type="dxa"/>
            </w:tcMar>
          </w:tcPr>
          <w:p w14:paraId="7F1E80B2"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Accepted</w:t>
            </w:r>
          </w:p>
        </w:tc>
        <w:tc>
          <w:tcPr>
            <w:tcW w:w="1110" w:type="dxa"/>
            <w:tcMar>
              <w:top w:w="100" w:type="dxa"/>
              <w:left w:w="100" w:type="dxa"/>
              <w:bottom w:w="100" w:type="dxa"/>
              <w:right w:w="100" w:type="dxa"/>
            </w:tcMar>
          </w:tcPr>
          <w:p w14:paraId="503C1783"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Modified</w:t>
            </w:r>
          </w:p>
        </w:tc>
        <w:tc>
          <w:tcPr>
            <w:tcW w:w="1140" w:type="dxa"/>
            <w:tcMar>
              <w:top w:w="100" w:type="dxa"/>
              <w:left w:w="100" w:type="dxa"/>
              <w:bottom w:w="100" w:type="dxa"/>
              <w:right w:w="100" w:type="dxa"/>
            </w:tcMar>
          </w:tcPr>
          <w:p w14:paraId="2C5ED754"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Rejected</w:t>
            </w:r>
          </w:p>
        </w:tc>
        <w:tc>
          <w:tcPr>
            <w:tcW w:w="1875" w:type="dxa"/>
            <w:tcMar>
              <w:top w:w="100" w:type="dxa"/>
              <w:left w:w="100" w:type="dxa"/>
              <w:bottom w:w="100" w:type="dxa"/>
              <w:right w:w="100" w:type="dxa"/>
            </w:tcMar>
          </w:tcPr>
          <w:p w14:paraId="4D778A15"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Reason</w:t>
            </w:r>
          </w:p>
        </w:tc>
      </w:tr>
      <w:tr w:rsidR="00EF75AA" w14:paraId="4C91EB0E" w14:textId="77777777">
        <w:tc>
          <w:tcPr>
            <w:tcW w:w="1155" w:type="dxa"/>
            <w:tcMar>
              <w:top w:w="100" w:type="dxa"/>
              <w:left w:w="100" w:type="dxa"/>
              <w:bottom w:w="100" w:type="dxa"/>
              <w:right w:w="100" w:type="dxa"/>
            </w:tcMar>
          </w:tcPr>
          <w:p w14:paraId="57CB1E2E"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55" w:type="dxa"/>
            <w:tcMar>
              <w:top w:w="100" w:type="dxa"/>
              <w:left w:w="100" w:type="dxa"/>
              <w:bottom w:w="100" w:type="dxa"/>
              <w:right w:w="100" w:type="dxa"/>
            </w:tcMar>
          </w:tcPr>
          <w:p w14:paraId="2651B8EF"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 Attempt</w:t>
            </w:r>
          </w:p>
        </w:tc>
        <w:tc>
          <w:tcPr>
            <w:tcW w:w="1155" w:type="dxa"/>
            <w:tcMar>
              <w:top w:w="100" w:type="dxa"/>
              <w:left w:w="100" w:type="dxa"/>
              <w:bottom w:w="100" w:type="dxa"/>
              <w:right w:w="100" w:type="dxa"/>
            </w:tcMar>
          </w:tcPr>
          <w:p w14:paraId="283063B8"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EcoGrid</w:t>
            </w:r>
            <w:proofErr w:type="spellEnd"/>
            <w:r>
              <w:rPr>
                <w:rFonts w:ascii="Times New Roman" w:eastAsia="Times New Roman" w:hAnsi="Times New Roman" w:cs="Times New Roman"/>
                <w:sz w:val="24"/>
                <w:szCs w:val="24"/>
              </w:rPr>
              <w:t xml:space="preserve"> Energy case study and identify the main architectural </w:t>
            </w:r>
            <w:r>
              <w:rPr>
                <w:rFonts w:ascii="Times New Roman" w:eastAsia="Times New Roman" w:hAnsi="Times New Roman" w:cs="Times New Roman"/>
                <w:sz w:val="24"/>
                <w:szCs w:val="24"/>
              </w:rPr>
              <w:lastRenderedPageBreak/>
              <w:t>drivers for a peer-to-peer renewable energy trading platform involving Marketplace, Smart Meter Integration and Financial Settlement.</w:t>
            </w:r>
          </w:p>
        </w:tc>
        <w:tc>
          <w:tcPr>
            <w:tcW w:w="1260" w:type="dxa"/>
            <w:tcMar>
              <w:top w:w="100" w:type="dxa"/>
              <w:left w:w="100" w:type="dxa"/>
              <w:bottom w:w="100" w:type="dxa"/>
              <w:right w:w="100" w:type="dxa"/>
            </w:tcMar>
          </w:tcPr>
          <w:p w14:paraId="636E5AD7"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Complete after running prompt</w:t>
            </w:r>
          </w:p>
        </w:tc>
        <w:tc>
          <w:tcPr>
            <w:tcW w:w="1170" w:type="dxa"/>
            <w:tcMar>
              <w:top w:w="100" w:type="dxa"/>
              <w:left w:w="100" w:type="dxa"/>
              <w:bottom w:w="100" w:type="dxa"/>
              <w:right w:w="100" w:type="dxa"/>
            </w:tcMar>
          </w:tcPr>
          <w:p w14:paraId="1B9FD182" w14:textId="77777777" w:rsidR="00EF75AA" w:rsidRDefault="00EF75AA">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1110" w:type="dxa"/>
            <w:tcMar>
              <w:top w:w="100" w:type="dxa"/>
              <w:left w:w="100" w:type="dxa"/>
              <w:bottom w:w="100" w:type="dxa"/>
              <w:right w:w="100" w:type="dxa"/>
            </w:tcMar>
          </w:tcPr>
          <w:p w14:paraId="5D35352D"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140" w:type="dxa"/>
            <w:tcMar>
              <w:top w:w="100" w:type="dxa"/>
              <w:left w:w="100" w:type="dxa"/>
              <w:bottom w:w="100" w:type="dxa"/>
              <w:right w:w="100" w:type="dxa"/>
            </w:tcMar>
          </w:tcPr>
          <w:p w14:paraId="5D45EE17" w14:textId="77777777" w:rsidR="00EF75AA" w:rsidRDefault="00EF75AA">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tcPr>
          <w:p w14:paraId="5ECBD407"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evaluation</w:t>
            </w:r>
          </w:p>
        </w:tc>
      </w:tr>
      <w:tr w:rsidR="00EF75AA" w14:paraId="24F826CF" w14:textId="77777777">
        <w:tc>
          <w:tcPr>
            <w:tcW w:w="1155" w:type="dxa"/>
            <w:tcMar>
              <w:top w:w="100" w:type="dxa"/>
              <w:left w:w="100" w:type="dxa"/>
              <w:bottom w:w="100" w:type="dxa"/>
              <w:right w:w="100" w:type="dxa"/>
            </w:tcMar>
          </w:tcPr>
          <w:p w14:paraId="14F3621D"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55" w:type="dxa"/>
            <w:tcMar>
              <w:top w:w="100" w:type="dxa"/>
              <w:left w:w="100" w:type="dxa"/>
              <w:bottom w:w="100" w:type="dxa"/>
              <w:right w:w="100" w:type="dxa"/>
            </w:tcMar>
          </w:tcPr>
          <w:p w14:paraId="5807A6D5"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Refinement 1</w:t>
            </w:r>
          </w:p>
        </w:tc>
        <w:tc>
          <w:tcPr>
            <w:tcW w:w="1155" w:type="dxa"/>
            <w:tcMar>
              <w:top w:w="100" w:type="dxa"/>
              <w:left w:w="100" w:type="dxa"/>
              <w:bottom w:w="100" w:type="dxa"/>
              <w:right w:w="100" w:type="dxa"/>
            </w:tcMar>
          </w:tcPr>
          <w:p w14:paraId="38983157"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Refine the architectural drivers specifically for </w:t>
            </w:r>
            <w:proofErr w:type="spellStart"/>
            <w:r>
              <w:rPr>
                <w:rFonts w:ascii="Times New Roman" w:eastAsia="Times New Roman" w:hAnsi="Times New Roman" w:cs="Times New Roman"/>
                <w:sz w:val="24"/>
                <w:szCs w:val="24"/>
              </w:rPr>
              <w:t>EcoGrid</w:t>
            </w:r>
            <w:proofErr w:type="spellEnd"/>
            <w:r>
              <w:rPr>
                <w:rFonts w:ascii="Times New Roman" w:eastAsia="Times New Roman" w:hAnsi="Times New Roman" w:cs="Times New Roman"/>
                <w:sz w:val="24"/>
                <w:szCs w:val="24"/>
              </w:rPr>
              <w:t xml:space="preserve">. Focus on scalability, performance, reliability, security, maintainability, evolvability and observability. Explain why each driver matters to </w:t>
            </w:r>
            <w:proofErr w:type="spellStart"/>
            <w:r>
              <w:rPr>
                <w:rFonts w:ascii="Times New Roman" w:eastAsia="Times New Roman" w:hAnsi="Times New Roman" w:cs="Times New Roman"/>
                <w:sz w:val="24"/>
                <w:szCs w:val="24"/>
              </w:rPr>
              <w:t>EcoGrid</w:t>
            </w:r>
            <w:proofErr w:type="spellEnd"/>
            <w:r>
              <w:rPr>
                <w:rFonts w:ascii="Times New Roman" w:eastAsia="Times New Roman" w:hAnsi="Times New Roman" w:cs="Times New Roman"/>
                <w:sz w:val="24"/>
                <w:szCs w:val="24"/>
              </w:rPr>
              <w:t xml:space="preserve"> rather </w:t>
            </w:r>
            <w:r>
              <w:rPr>
                <w:rFonts w:ascii="Times New Roman" w:eastAsia="Times New Roman" w:hAnsi="Times New Roman" w:cs="Times New Roman"/>
                <w:sz w:val="24"/>
                <w:szCs w:val="24"/>
              </w:rPr>
              <w:lastRenderedPageBreak/>
              <w:t>than providing generic definitions.</w:t>
            </w:r>
          </w:p>
        </w:tc>
        <w:tc>
          <w:tcPr>
            <w:tcW w:w="1260" w:type="dxa"/>
            <w:tcMar>
              <w:top w:w="100" w:type="dxa"/>
              <w:left w:w="100" w:type="dxa"/>
              <w:bottom w:w="100" w:type="dxa"/>
              <w:right w:w="100" w:type="dxa"/>
            </w:tcMar>
          </w:tcPr>
          <w:p w14:paraId="41A9A907"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Complete after running prompt</w:t>
            </w:r>
          </w:p>
        </w:tc>
        <w:tc>
          <w:tcPr>
            <w:tcW w:w="1170" w:type="dxa"/>
            <w:tcMar>
              <w:top w:w="100" w:type="dxa"/>
              <w:left w:w="100" w:type="dxa"/>
              <w:bottom w:w="100" w:type="dxa"/>
              <w:right w:w="100" w:type="dxa"/>
            </w:tcMar>
          </w:tcPr>
          <w:p w14:paraId="24C643E4" w14:textId="77777777" w:rsidR="00EF75AA" w:rsidRDefault="00EF75AA">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1110" w:type="dxa"/>
            <w:tcMar>
              <w:top w:w="100" w:type="dxa"/>
              <w:left w:w="100" w:type="dxa"/>
              <w:bottom w:w="100" w:type="dxa"/>
              <w:right w:w="100" w:type="dxa"/>
            </w:tcMar>
          </w:tcPr>
          <w:p w14:paraId="65274D34"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140" w:type="dxa"/>
            <w:tcMar>
              <w:top w:w="100" w:type="dxa"/>
              <w:left w:w="100" w:type="dxa"/>
              <w:bottom w:w="100" w:type="dxa"/>
              <w:right w:w="100" w:type="dxa"/>
            </w:tcMar>
          </w:tcPr>
          <w:p w14:paraId="2FC9B9C1" w14:textId="77777777" w:rsidR="00EF75AA" w:rsidRDefault="00EF75AA">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tcPr>
          <w:p w14:paraId="68E7F03C"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evaluation</w:t>
            </w:r>
          </w:p>
        </w:tc>
      </w:tr>
      <w:tr w:rsidR="00EF75AA" w14:paraId="130F2756" w14:textId="77777777">
        <w:tc>
          <w:tcPr>
            <w:tcW w:w="1155" w:type="dxa"/>
            <w:tcMar>
              <w:top w:w="100" w:type="dxa"/>
              <w:left w:w="100" w:type="dxa"/>
              <w:bottom w:w="100" w:type="dxa"/>
              <w:right w:w="100" w:type="dxa"/>
            </w:tcMar>
          </w:tcPr>
          <w:p w14:paraId="5EF59416"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55" w:type="dxa"/>
            <w:tcMar>
              <w:top w:w="100" w:type="dxa"/>
              <w:left w:w="100" w:type="dxa"/>
              <w:bottom w:w="100" w:type="dxa"/>
              <w:right w:w="100" w:type="dxa"/>
            </w:tcMar>
          </w:tcPr>
          <w:p w14:paraId="0E3EF560"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Refinement 2</w:t>
            </w:r>
          </w:p>
        </w:tc>
        <w:tc>
          <w:tcPr>
            <w:tcW w:w="1155" w:type="dxa"/>
            <w:tcMar>
              <w:top w:w="100" w:type="dxa"/>
              <w:left w:w="100" w:type="dxa"/>
              <w:bottom w:w="100" w:type="dxa"/>
              <w:right w:w="100" w:type="dxa"/>
            </w:tcMar>
          </w:tcPr>
          <w:p w14:paraId="20580E23"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Prioritise</w:t>
            </w:r>
            <w:proofErr w:type="spellEnd"/>
            <w:r>
              <w:rPr>
                <w:rFonts w:ascii="Times New Roman" w:eastAsia="Times New Roman" w:hAnsi="Times New Roman" w:cs="Times New Roman"/>
                <w:sz w:val="24"/>
                <w:szCs w:val="24"/>
              </w:rPr>
              <w:t xml:space="preserve"> the architectural drivers considering that Smart Meter Integration processes continuous high-frequency IoT data while Marketplace and Financial Settlement have different workload and consistency requirements. Explain any trade-offs between the drivers.</w:t>
            </w:r>
          </w:p>
        </w:tc>
        <w:tc>
          <w:tcPr>
            <w:tcW w:w="1260" w:type="dxa"/>
            <w:tcMar>
              <w:top w:w="100" w:type="dxa"/>
              <w:left w:w="100" w:type="dxa"/>
              <w:bottom w:w="100" w:type="dxa"/>
              <w:right w:w="100" w:type="dxa"/>
            </w:tcMar>
          </w:tcPr>
          <w:p w14:paraId="6D231946"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running prompt</w:t>
            </w:r>
          </w:p>
        </w:tc>
        <w:tc>
          <w:tcPr>
            <w:tcW w:w="1170" w:type="dxa"/>
            <w:tcMar>
              <w:top w:w="100" w:type="dxa"/>
              <w:left w:w="100" w:type="dxa"/>
              <w:bottom w:w="100" w:type="dxa"/>
              <w:right w:w="100" w:type="dxa"/>
            </w:tcMar>
          </w:tcPr>
          <w:p w14:paraId="768D73F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110" w:type="dxa"/>
            <w:tcMar>
              <w:top w:w="100" w:type="dxa"/>
              <w:left w:w="100" w:type="dxa"/>
              <w:bottom w:w="100" w:type="dxa"/>
              <w:right w:w="100" w:type="dxa"/>
            </w:tcMar>
          </w:tcPr>
          <w:p w14:paraId="2BA77792" w14:textId="77777777" w:rsidR="00EF75AA" w:rsidRDefault="00EF75AA">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1140" w:type="dxa"/>
            <w:tcMar>
              <w:top w:w="100" w:type="dxa"/>
              <w:left w:w="100" w:type="dxa"/>
              <w:bottom w:w="100" w:type="dxa"/>
              <w:right w:w="100" w:type="dxa"/>
            </w:tcMar>
          </w:tcPr>
          <w:p w14:paraId="52A2DA9A" w14:textId="77777777" w:rsidR="00EF75AA" w:rsidRDefault="00EF75AA">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tcPr>
          <w:p w14:paraId="4CA9397C"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evaluation</w:t>
            </w:r>
          </w:p>
        </w:tc>
      </w:tr>
      <w:tr w:rsidR="00EF75AA" w14:paraId="63F8A6F9" w14:textId="77777777">
        <w:tc>
          <w:tcPr>
            <w:tcW w:w="1155" w:type="dxa"/>
            <w:tcMar>
              <w:top w:w="100" w:type="dxa"/>
              <w:left w:w="100" w:type="dxa"/>
              <w:bottom w:w="100" w:type="dxa"/>
              <w:right w:w="100" w:type="dxa"/>
            </w:tcMar>
          </w:tcPr>
          <w:p w14:paraId="4764C730"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155" w:type="dxa"/>
            <w:tcMar>
              <w:top w:w="100" w:type="dxa"/>
              <w:left w:w="100" w:type="dxa"/>
              <w:bottom w:w="100" w:type="dxa"/>
              <w:right w:w="100" w:type="dxa"/>
            </w:tcMar>
          </w:tcPr>
          <w:p w14:paraId="003A5814"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Refinement 3</w:t>
            </w:r>
          </w:p>
        </w:tc>
        <w:tc>
          <w:tcPr>
            <w:tcW w:w="1155" w:type="dxa"/>
            <w:tcMar>
              <w:top w:w="100" w:type="dxa"/>
              <w:left w:w="100" w:type="dxa"/>
              <w:bottom w:w="100" w:type="dxa"/>
              <w:right w:w="100" w:type="dxa"/>
            </w:tcMar>
          </w:tcPr>
          <w:p w14:paraId="5951B05C"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Produce a concise final </w:t>
            </w:r>
            <w:r>
              <w:rPr>
                <w:rFonts w:ascii="Times New Roman" w:eastAsia="Times New Roman" w:hAnsi="Times New Roman" w:cs="Times New Roman"/>
                <w:sz w:val="24"/>
                <w:szCs w:val="24"/>
              </w:rPr>
              <w:lastRenderedPageBreak/>
              <w:t xml:space="preserve">architectural-driver analysis for </w:t>
            </w:r>
            <w:proofErr w:type="spellStart"/>
            <w:r>
              <w:rPr>
                <w:rFonts w:ascii="Times New Roman" w:eastAsia="Times New Roman" w:hAnsi="Times New Roman" w:cs="Times New Roman"/>
                <w:sz w:val="24"/>
                <w:szCs w:val="24"/>
              </w:rPr>
              <w:t>EcoGrid</w:t>
            </w:r>
            <w:proofErr w:type="spellEnd"/>
            <w:r>
              <w:rPr>
                <w:rFonts w:ascii="Times New Roman" w:eastAsia="Times New Roman" w:hAnsi="Times New Roman" w:cs="Times New Roman"/>
                <w:sz w:val="24"/>
                <w:szCs w:val="24"/>
              </w:rPr>
              <w:t xml:space="preserve">. Map each driver to the specific </w:t>
            </w:r>
            <w:proofErr w:type="spellStart"/>
            <w:r>
              <w:rPr>
                <w:rFonts w:ascii="Times New Roman" w:eastAsia="Times New Roman" w:hAnsi="Times New Roman" w:cs="Times New Roman"/>
                <w:sz w:val="24"/>
                <w:szCs w:val="24"/>
              </w:rPr>
              <w:t>EcoGrid</w:t>
            </w:r>
            <w:proofErr w:type="spellEnd"/>
            <w:r>
              <w:rPr>
                <w:rFonts w:ascii="Times New Roman" w:eastAsia="Times New Roman" w:hAnsi="Times New Roman" w:cs="Times New Roman"/>
                <w:sz w:val="24"/>
                <w:szCs w:val="24"/>
              </w:rPr>
              <w:t xml:space="preserve"> problem it addresses and an appropriate architectural response for an Event-Driven Microservices Architecture.</w:t>
            </w:r>
          </w:p>
        </w:tc>
        <w:tc>
          <w:tcPr>
            <w:tcW w:w="1260" w:type="dxa"/>
            <w:tcMar>
              <w:top w:w="100" w:type="dxa"/>
              <w:left w:w="100" w:type="dxa"/>
              <w:bottom w:w="100" w:type="dxa"/>
              <w:right w:w="100" w:type="dxa"/>
            </w:tcMar>
          </w:tcPr>
          <w:p w14:paraId="2DE7A300"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Complete after running </w:t>
            </w:r>
            <w:r>
              <w:rPr>
                <w:rFonts w:ascii="Times New Roman" w:eastAsia="Times New Roman" w:hAnsi="Times New Roman" w:cs="Times New Roman"/>
                <w:sz w:val="24"/>
                <w:szCs w:val="24"/>
              </w:rPr>
              <w:lastRenderedPageBreak/>
              <w:t>prompt</w:t>
            </w:r>
          </w:p>
        </w:tc>
        <w:tc>
          <w:tcPr>
            <w:tcW w:w="1170" w:type="dxa"/>
            <w:tcMar>
              <w:top w:w="100" w:type="dxa"/>
              <w:left w:w="100" w:type="dxa"/>
              <w:bottom w:w="100" w:type="dxa"/>
              <w:right w:w="100" w:type="dxa"/>
            </w:tcMar>
          </w:tcPr>
          <w:p w14:paraId="2A64F63E" w14:textId="77777777" w:rsidR="00EF75AA"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yes</w:t>
            </w:r>
          </w:p>
        </w:tc>
        <w:tc>
          <w:tcPr>
            <w:tcW w:w="1110" w:type="dxa"/>
            <w:tcMar>
              <w:top w:w="100" w:type="dxa"/>
              <w:left w:w="100" w:type="dxa"/>
              <w:bottom w:w="100" w:type="dxa"/>
              <w:right w:w="100" w:type="dxa"/>
            </w:tcMar>
          </w:tcPr>
          <w:p w14:paraId="7E4767AF" w14:textId="77777777" w:rsidR="00EF75AA" w:rsidRDefault="00EF75AA">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1140" w:type="dxa"/>
            <w:tcMar>
              <w:top w:w="100" w:type="dxa"/>
              <w:left w:w="100" w:type="dxa"/>
              <w:bottom w:w="100" w:type="dxa"/>
              <w:right w:w="100" w:type="dxa"/>
            </w:tcMar>
          </w:tcPr>
          <w:p w14:paraId="1461A980" w14:textId="77777777" w:rsidR="00EF75AA" w:rsidRDefault="00EF75AA">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tcPr>
          <w:p w14:paraId="01B04FF9"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evaluation</w:t>
            </w:r>
          </w:p>
        </w:tc>
      </w:tr>
    </w:tbl>
    <w:p w14:paraId="552A7C0B" w14:textId="77777777" w:rsidR="00EF75AA" w:rsidRDefault="00EF75AA">
      <w:pPr>
        <w:jc w:val="both"/>
        <w:rPr>
          <w:rFonts w:ascii="Times New Roman" w:eastAsia="Times New Roman" w:hAnsi="Times New Roman" w:cs="Times New Roman"/>
          <w:b/>
          <w:bCs/>
          <w:sz w:val="32"/>
          <w:szCs w:val="32"/>
        </w:rPr>
      </w:pPr>
    </w:p>
    <w:p w14:paraId="59E59DD1"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Progression:</w:t>
      </w:r>
      <w:r>
        <w:rPr>
          <w:rFonts w:ascii="Cardo" w:eastAsia="Cardo" w:hAnsi="Cardo" w:cs="Cardo"/>
          <w:sz w:val="24"/>
          <w:szCs w:val="24"/>
        </w:rPr>
        <w:t xml:space="preserve"> generic drivers → </w:t>
      </w:r>
      <w:proofErr w:type="spellStart"/>
      <w:r>
        <w:rPr>
          <w:rFonts w:ascii="Cardo" w:eastAsia="Cardo" w:hAnsi="Cardo" w:cs="Cardo"/>
          <w:sz w:val="24"/>
          <w:szCs w:val="24"/>
        </w:rPr>
        <w:t>EcoGrid</w:t>
      </w:r>
      <w:proofErr w:type="spellEnd"/>
      <w:r>
        <w:rPr>
          <w:rFonts w:ascii="Cardo" w:eastAsia="Cardo" w:hAnsi="Cardo" w:cs="Cardo"/>
          <w:sz w:val="24"/>
          <w:szCs w:val="24"/>
        </w:rPr>
        <w:t xml:space="preserve">-specific drivers → </w:t>
      </w:r>
      <w:proofErr w:type="spellStart"/>
      <w:r>
        <w:rPr>
          <w:rFonts w:ascii="Cardo" w:eastAsia="Cardo" w:hAnsi="Cardo" w:cs="Cardo"/>
          <w:sz w:val="24"/>
          <w:szCs w:val="24"/>
        </w:rPr>
        <w:t>prioritisation</w:t>
      </w:r>
      <w:proofErr w:type="spellEnd"/>
      <w:r>
        <w:rPr>
          <w:rFonts w:ascii="Cardo" w:eastAsia="Cardo" w:hAnsi="Cardo" w:cs="Cardo"/>
          <w:sz w:val="24"/>
          <w:szCs w:val="24"/>
        </w:rPr>
        <w:t>/trade-offs → final architectural mapping.</w:t>
      </w:r>
    </w:p>
    <w:p w14:paraId="58E44360" w14:textId="77777777" w:rsidR="00EF75AA" w:rsidRDefault="00EF75AA">
      <w:pPr>
        <w:jc w:val="both"/>
        <w:rPr>
          <w:rFonts w:ascii="Times New Roman" w:eastAsia="Times New Roman" w:hAnsi="Times New Roman" w:cs="Times New Roman"/>
          <w:b/>
          <w:bCs/>
          <w:sz w:val="32"/>
          <w:szCs w:val="32"/>
        </w:rPr>
      </w:pPr>
    </w:p>
    <w:p w14:paraId="47F99BA8" w14:textId="77777777" w:rsidR="00EF75AA" w:rsidRDefault="00EF75AA">
      <w:pPr>
        <w:jc w:val="both"/>
        <w:rPr>
          <w:rFonts w:ascii="Times New Roman" w:eastAsia="Times New Roman" w:hAnsi="Times New Roman" w:cs="Times New Roman"/>
          <w:b/>
          <w:bCs/>
          <w:sz w:val="32"/>
          <w:szCs w:val="32"/>
        </w:rPr>
      </w:pPr>
    </w:p>
    <w:p w14:paraId="4DD55771" w14:textId="77777777" w:rsidR="00EF75AA" w:rsidRDefault="00EF75AA">
      <w:pPr>
        <w:jc w:val="both"/>
        <w:rPr>
          <w:rFonts w:ascii="Times New Roman" w:eastAsia="Times New Roman" w:hAnsi="Times New Roman" w:cs="Times New Roman"/>
          <w:b/>
          <w:bCs/>
          <w:sz w:val="32"/>
          <w:szCs w:val="32"/>
        </w:rPr>
      </w:pPr>
    </w:p>
    <w:p w14:paraId="0C887AF9" w14:textId="77777777" w:rsidR="00EF75AA"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AI Table 2   Domain Decomposition</w:t>
      </w:r>
    </w:p>
    <w:p w14:paraId="6AE24BAA" w14:textId="77777777" w:rsidR="00EF75AA"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Member 1</w:t>
      </w:r>
    </w:p>
    <w:p w14:paraId="067DB538" w14:textId="77777777" w:rsidR="00EF75AA" w:rsidRDefault="00EF75AA">
      <w:pPr>
        <w:jc w:val="both"/>
        <w:rPr>
          <w:rFonts w:ascii="Times New Roman" w:eastAsia="Times New Roman" w:hAnsi="Times New Roman" w:cs="Times New Roman"/>
          <w:b/>
          <w:bCs/>
          <w:sz w:val="32"/>
          <w:szCs w:val="32"/>
        </w:rPr>
      </w:pPr>
    </w:p>
    <w:tbl>
      <w:tblPr>
        <w:tblStyle w:val="a9"/>
        <w:tblW w:w="10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1155"/>
        <w:gridCol w:w="1155"/>
        <w:gridCol w:w="1260"/>
        <w:gridCol w:w="1170"/>
        <w:gridCol w:w="1110"/>
        <w:gridCol w:w="1140"/>
        <w:gridCol w:w="1875"/>
      </w:tblGrid>
      <w:tr w:rsidR="00EF75AA" w14:paraId="15165990" w14:textId="77777777">
        <w:tc>
          <w:tcPr>
            <w:tcW w:w="1155" w:type="dxa"/>
            <w:tcMar>
              <w:top w:w="100" w:type="dxa"/>
              <w:left w:w="100" w:type="dxa"/>
              <w:bottom w:w="100" w:type="dxa"/>
              <w:right w:w="100" w:type="dxa"/>
            </w:tcMar>
          </w:tcPr>
          <w:p w14:paraId="1F9DCD95" w14:textId="77777777" w:rsidR="00EF75AA" w:rsidRDefault="00000000">
            <w:pPr>
              <w:widowControl w:val="0"/>
              <w:spacing w:line="240" w:lineRule="auto"/>
              <w:jc w:val="both"/>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b/>
                <w:bCs/>
                <w:sz w:val="24"/>
                <w:szCs w:val="24"/>
              </w:rPr>
              <w:t>S.No</w:t>
            </w:r>
            <w:proofErr w:type="spellEnd"/>
            <w:proofErr w:type="gramEnd"/>
          </w:p>
        </w:tc>
        <w:tc>
          <w:tcPr>
            <w:tcW w:w="1155" w:type="dxa"/>
            <w:tcMar>
              <w:top w:w="100" w:type="dxa"/>
              <w:left w:w="100" w:type="dxa"/>
              <w:bottom w:w="100" w:type="dxa"/>
              <w:right w:w="100" w:type="dxa"/>
            </w:tcMar>
          </w:tcPr>
          <w:p w14:paraId="03E4955D"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Stage</w:t>
            </w:r>
          </w:p>
        </w:tc>
        <w:tc>
          <w:tcPr>
            <w:tcW w:w="1155" w:type="dxa"/>
            <w:tcMar>
              <w:top w:w="100" w:type="dxa"/>
              <w:left w:w="100" w:type="dxa"/>
              <w:bottom w:w="100" w:type="dxa"/>
              <w:right w:w="100" w:type="dxa"/>
            </w:tcMar>
          </w:tcPr>
          <w:p w14:paraId="7342C828"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Actual Prompt</w:t>
            </w:r>
          </w:p>
        </w:tc>
        <w:tc>
          <w:tcPr>
            <w:tcW w:w="1260" w:type="dxa"/>
            <w:tcMar>
              <w:top w:w="100" w:type="dxa"/>
              <w:left w:w="100" w:type="dxa"/>
              <w:bottom w:w="100" w:type="dxa"/>
              <w:right w:w="100" w:type="dxa"/>
            </w:tcMar>
          </w:tcPr>
          <w:p w14:paraId="64058949"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 Response Summary</w:t>
            </w:r>
          </w:p>
        </w:tc>
        <w:tc>
          <w:tcPr>
            <w:tcW w:w="1170" w:type="dxa"/>
            <w:tcMar>
              <w:top w:w="100" w:type="dxa"/>
              <w:left w:w="100" w:type="dxa"/>
              <w:bottom w:w="100" w:type="dxa"/>
              <w:right w:w="100" w:type="dxa"/>
            </w:tcMar>
          </w:tcPr>
          <w:p w14:paraId="43709EF2"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Accepted</w:t>
            </w:r>
          </w:p>
        </w:tc>
        <w:tc>
          <w:tcPr>
            <w:tcW w:w="1110" w:type="dxa"/>
            <w:tcMar>
              <w:top w:w="100" w:type="dxa"/>
              <w:left w:w="100" w:type="dxa"/>
              <w:bottom w:w="100" w:type="dxa"/>
              <w:right w:w="100" w:type="dxa"/>
            </w:tcMar>
          </w:tcPr>
          <w:p w14:paraId="528E7331"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Modified</w:t>
            </w:r>
          </w:p>
        </w:tc>
        <w:tc>
          <w:tcPr>
            <w:tcW w:w="1140" w:type="dxa"/>
            <w:tcMar>
              <w:top w:w="100" w:type="dxa"/>
              <w:left w:w="100" w:type="dxa"/>
              <w:bottom w:w="100" w:type="dxa"/>
              <w:right w:w="100" w:type="dxa"/>
            </w:tcMar>
          </w:tcPr>
          <w:p w14:paraId="3DE6115E"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Rejected</w:t>
            </w:r>
          </w:p>
        </w:tc>
        <w:tc>
          <w:tcPr>
            <w:tcW w:w="1875" w:type="dxa"/>
            <w:tcMar>
              <w:top w:w="100" w:type="dxa"/>
              <w:left w:w="100" w:type="dxa"/>
              <w:bottom w:w="100" w:type="dxa"/>
              <w:right w:w="100" w:type="dxa"/>
            </w:tcMar>
          </w:tcPr>
          <w:p w14:paraId="3E351293"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Reason</w:t>
            </w:r>
          </w:p>
        </w:tc>
      </w:tr>
      <w:tr w:rsidR="00EF75AA" w14:paraId="2CE1EC16" w14:textId="77777777">
        <w:tc>
          <w:tcPr>
            <w:tcW w:w="1155" w:type="dxa"/>
            <w:tcMar>
              <w:top w:w="100" w:type="dxa"/>
              <w:left w:w="100" w:type="dxa"/>
              <w:bottom w:w="100" w:type="dxa"/>
              <w:right w:w="100" w:type="dxa"/>
            </w:tcMar>
          </w:tcPr>
          <w:p w14:paraId="157699B8"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w:t>
            </w:r>
          </w:p>
        </w:tc>
        <w:tc>
          <w:tcPr>
            <w:tcW w:w="1155" w:type="dxa"/>
            <w:tcMar>
              <w:top w:w="100" w:type="dxa"/>
              <w:left w:w="100" w:type="dxa"/>
              <w:bottom w:w="100" w:type="dxa"/>
              <w:right w:w="100" w:type="dxa"/>
            </w:tcMar>
          </w:tcPr>
          <w:p w14:paraId="01F3E85C"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 Attempt</w:t>
            </w:r>
          </w:p>
        </w:tc>
        <w:tc>
          <w:tcPr>
            <w:tcW w:w="1155" w:type="dxa"/>
            <w:tcMar>
              <w:top w:w="100" w:type="dxa"/>
              <w:left w:w="100" w:type="dxa"/>
              <w:bottom w:w="100" w:type="dxa"/>
              <w:right w:w="100" w:type="dxa"/>
            </w:tcMar>
          </w:tcPr>
          <w:p w14:paraId="0525D3F6"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Domain-Driven Design to </w:t>
            </w:r>
            <w:proofErr w:type="spellStart"/>
            <w:r>
              <w:rPr>
                <w:rFonts w:ascii="Times New Roman" w:eastAsia="Times New Roman" w:hAnsi="Times New Roman" w:cs="Times New Roman"/>
                <w:sz w:val="24"/>
                <w:szCs w:val="24"/>
              </w:rPr>
              <w:t>EcoGrid</w:t>
            </w:r>
            <w:proofErr w:type="spellEnd"/>
            <w:r>
              <w:rPr>
                <w:rFonts w:ascii="Times New Roman" w:eastAsia="Times New Roman" w:hAnsi="Times New Roman" w:cs="Times New Roman"/>
                <w:sz w:val="24"/>
                <w:szCs w:val="24"/>
              </w:rPr>
              <w:t xml:space="preserve"> Energy and identify suitable business domains and bounded contexts.</w:t>
            </w:r>
          </w:p>
        </w:tc>
        <w:tc>
          <w:tcPr>
            <w:tcW w:w="1260" w:type="dxa"/>
            <w:tcMar>
              <w:top w:w="100" w:type="dxa"/>
              <w:left w:w="100" w:type="dxa"/>
              <w:bottom w:w="100" w:type="dxa"/>
              <w:right w:w="100" w:type="dxa"/>
            </w:tcMar>
          </w:tcPr>
          <w:p w14:paraId="1741433D"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running prompt</w:t>
            </w:r>
          </w:p>
        </w:tc>
        <w:tc>
          <w:tcPr>
            <w:tcW w:w="1170" w:type="dxa"/>
            <w:tcMar>
              <w:top w:w="100" w:type="dxa"/>
              <w:left w:w="100" w:type="dxa"/>
              <w:bottom w:w="100" w:type="dxa"/>
              <w:right w:w="100" w:type="dxa"/>
            </w:tcMar>
          </w:tcPr>
          <w:p w14:paraId="3DBD2E7A"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110" w:type="dxa"/>
            <w:tcMar>
              <w:top w:w="100" w:type="dxa"/>
              <w:left w:w="100" w:type="dxa"/>
              <w:bottom w:w="100" w:type="dxa"/>
              <w:right w:w="100" w:type="dxa"/>
            </w:tcMar>
          </w:tcPr>
          <w:p w14:paraId="1DACD92C"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140" w:type="dxa"/>
            <w:tcMar>
              <w:top w:w="100" w:type="dxa"/>
              <w:left w:w="100" w:type="dxa"/>
              <w:bottom w:w="100" w:type="dxa"/>
              <w:right w:w="100" w:type="dxa"/>
            </w:tcMar>
          </w:tcPr>
          <w:p w14:paraId="0B143CDD"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tcPr>
          <w:p w14:paraId="226F8F87"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evaluation</w:t>
            </w:r>
          </w:p>
        </w:tc>
      </w:tr>
      <w:tr w:rsidR="00EF75AA" w14:paraId="2666CCDE" w14:textId="77777777">
        <w:tc>
          <w:tcPr>
            <w:tcW w:w="1155" w:type="dxa"/>
            <w:tcMar>
              <w:top w:w="100" w:type="dxa"/>
              <w:left w:w="100" w:type="dxa"/>
              <w:bottom w:w="100" w:type="dxa"/>
              <w:right w:w="100" w:type="dxa"/>
            </w:tcMar>
          </w:tcPr>
          <w:p w14:paraId="722ACAC0"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55" w:type="dxa"/>
            <w:tcMar>
              <w:top w:w="100" w:type="dxa"/>
              <w:left w:w="100" w:type="dxa"/>
              <w:bottom w:w="100" w:type="dxa"/>
              <w:right w:w="100" w:type="dxa"/>
            </w:tcMar>
          </w:tcPr>
          <w:p w14:paraId="6EB121E1"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Refinement 1</w:t>
            </w:r>
          </w:p>
        </w:tc>
        <w:tc>
          <w:tcPr>
            <w:tcW w:w="1155" w:type="dxa"/>
            <w:tcMar>
              <w:top w:w="100" w:type="dxa"/>
              <w:left w:w="100" w:type="dxa"/>
              <w:bottom w:w="100" w:type="dxa"/>
              <w:right w:w="100" w:type="dxa"/>
            </w:tcMar>
          </w:tcPr>
          <w:p w14:paraId="1C6DB7F1"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separate bounded contexts for Marketplace, Smart Meter Integration and Financial Settlement. Describe the responsibilities and data owned by each context</w:t>
            </w:r>
          </w:p>
        </w:tc>
        <w:tc>
          <w:tcPr>
            <w:tcW w:w="1260" w:type="dxa"/>
            <w:tcMar>
              <w:top w:w="100" w:type="dxa"/>
              <w:left w:w="100" w:type="dxa"/>
              <w:bottom w:w="100" w:type="dxa"/>
              <w:right w:w="100" w:type="dxa"/>
            </w:tcMar>
          </w:tcPr>
          <w:p w14:paraId="38364E20"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running prompt</w:t>
            </w:r>
          </w:p>
        </w:tc>
        <w:tc>
          <w:tcPr>
            <w:tcW w:w="1170" w:type="dxa"/>
            <w:tcMar>
              <w:top w:w="100" w:type="dxa"/>
              <w:left w:w="100" w:type="dxa"/>
              <w:bottom w:w="100" w:type="dxa"/>
              <w:right w:w="100" w:type="dxa"/>
            </w:tcMar>
          </w:tcPr>
          <w:p w14:paraId="165FF699"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110" w:type="dxa"/>
            <w:tcMar>
              <w:top w:w="100" w:type="dxa"/>
              <w:left w:w="100" w:type="dxa"/>
              <w:bottom w:w="100" w:type="dxa"/>
              <w:right w:w="100" w:type="dxa"/>
            </w:tcMar>
          </w:tcPr>
          <w:p w14:paraId="7A83FE4E"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140" w:type="dxa"/>
            <w:tcMar>
              <w:top w:w="100" w:type="dxa"/>
              <w:left w:w="100" w:type="dxa"/>
              <w:bottom w:w="100" w:type="dxa"/>
              <w:right w:w="100" w:type="dxa"/>
            </w:tcMar>
          </w:tcPr>
          <w:p w14:paraId="34BFF56A"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tcPr>
          <w:p w14:paraId="4336BFBF"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evaluation</w:t>
            </w:r>
          </w:p>
        </w:tc>
      </w:tr>
      <w:tr w:rsidR="00EF75AA" w14:paraId="56158F89" w14:textId="77777777">
        <w:tc>
          <w:tcPr>
            <w:tcW w:w="1155" w:type="dxa"/>
            <w:tcMar>
              <w:top w:w="100" w:type="dxa"/>
              <w:left w:w="100" w:type="dxa"/>
              <w:bottom w:w="100" w:type="dxa"/>
              <w:right w:w="100" w:type="dxa"/>
            </w:tcMar>
          </w:tcPr>
          <w:p w14:paraId="50CE2941"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55" w:type="dxa"/>
            <w:tcMar>
              <w:top w:w="100" w:type="dxa"/>
              <w:left w:w="100" w:type="dxa"/>
              <w:bottom w:w="100" w:type="dxa"/>
              <w:right w:w="100" w:type="dxa"/>
            </w:tcMar>
          </w:tcPr>
          <w:p w14:paraId="10117CD5"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Refinement 2</w:t>
            </w:r>
          </w:p>
        </w:tc>
        <w:tc>
          <w:tcPr>
            <w:tcW w:w="1155" w:type="dxa"/>
            <w:tcMar>
              <w:top w:w="100" w:type="dxa"/>
              <w:left w:w="100" w:type="dxa"/>
              <w:bottom w:w="100" w:type="dxa"/>
              <w:right w:w="100" w:type="dxa"/>
            </w:tcMar>
          </w:tcPr>
          <w:p w14:paraId="09EE9F2B"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Refine the bounded contexts so that raw smart-meter </w:t>
            </w:r>
            <w:r>
              <w:rPr>
                <w:rFonts w:ascii="Times New Roman" w:eastAsia="Times New Roman" w:hAnsi="Times New Roman" w:cs="Times New Roman"/>
                <w:sz w:val="24"/>
                <w:szCs w:val="24"/>
              </w:rPr>
              <w:lastRenderedPageBreak/>
              <w:t>information, marketplace trading logic and financial-settlement logic are not unnecessarily shared. Explain what belongs and does not belong inside each context.</w:t>
            </w:r>
          </w:p>
        </w:tc>
        <w:tc>
          <w:tcPr>
            <w:tcW w:w="1260" w:type="dxa"/>
            <w:tcMar>
              <w:top w:w="100" w:type="dxa"/>
              <w:left w:w="100" w:type="dxa"/>
              <w:bottom w:w="100" w:type="dxa"/>
              <w:right w:w="100" w:type="dxa"/>
            </w:tcMar>
          </w:tcPr>
          <w:p w14:paraId="225CF968"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Complete after running prompt</w:t>
            </w:r>
          </w:p>
        </w:tc>
        <w:tc>
          <w:tcPr>
            <w:tcW w:w="1170" w:type="dxa"/>
            <w:tcMar>
              <w:top w:w="100" w:type="dxa"/>
              <w:left w:w="100" w:type="dxa"/>
              <w:bottom w:w="100" w:type="dxa"/>
              <w:right w:w="100" w:type="dxa"/>
            </w:tcMar>
          </w:tcPr>
          <w:p w14:paraId="63D8DAE1"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110" w:type="dxa"/>
            <w:tcMar>
              <w:top w:w="100" w:type="dxa"/>
              <w:left w:w="100" w:type="dxa"/>
              <w:bottom w:w="100" w:type="dxa"/>
              <w:right w:w="100" w:type="dxa"/>
            </w:tcMar>
          </w:tcPr>
          <w:p w14:paraId="1151CA40"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140" w:type="dxa"/>
            <w:tcMar>
              <w:top w:w="100" w:type="dxa"/>
              <w:left w:w="100" w:type="dxa"/>
              <w:bottom w:w="100" w:type="dxa"/>
              <w:right w:w="100" w:type="dxa"/>
            </w:tcMar>
          </w:tcPr>
          <w:p w14:paraId="09C8AAEE"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tcPr>
          <w:p w14:paraId="72523058"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evaluation</w:t>
            </w:r>
          </w:p>
        </w:tc>
      </w:tr>
      <w:tr w:rsidR="00EF75AA" w14:paraId="5C701E49" w14:textId="77777777">
        <w:tc>
          <w:tcPr>
            <w:tcW w:w="1155" w:type="dxa"/>
            <w:tcMar>
              <w:top w:w="100" w:type="dxa"/>
              <w:left w:w="100" w:type="dxa"/>
              <w:bottom w:w="100" w:type="dxa"/>
              <w:right w:w="100" w:type="dxa"/>
            </w:tcMar>
          </w:tcPr>
          <w:p w14:paraId="14306672"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155" w:type="dxa"/>
            <w:tcMar>
              <w:top w:w="100" w:type="dxa"/>
              <w:left w:w="100" w:type="dxa"/>
              <w:bottom w:w="100" w:type="dxa"/>
              <w:right w:w="100" w:type="dxa"/>
            </w:tcMar>
          </w:tcPr>
          <w:p w14:paraId="1FD6D791"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Refinement 3</w:t>
            </w:r>
          </w:p>
        </w:tc>
        <w:tc>
          <w:tcPr>
            <w:tcW w:w="1155" w:type="dxa"/>
            <w:tcMar>
              <w:top w:w="100" w:type="dxa"/>
              <w:left w:w="100" w:type="dxa"/>
              <w:bottom w:w="100" w:type="dxa"/>
              <w:right w:w="100" w:type="dxa"/>
            </w:tcMar>
          </w:tcPr>
          <w:p w14:paraId="10189957"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Produce the final </w:t>
            </w:r>
            <w:proofErr w:type="spellStart"/>
            <w:r>
              <w:rPr>
                <w:rFonts w:ascii="Times New Roman" w:eastAsia="Times New Roman" w:hAnsi="Times New Roman" w:cs="Times New Roman"/>
                <w:sz w:val="24"/>
                <w:szCs w:val="24"/>
              </w:rPr>
              <w:t>EcoGrid</w:t>
            </w:r>
            <w:proofErr w:type="spellEnd"/>
            <w:r>
              <w:rPr>
                <w:rFonts w:ascii="Times New Roman" w:eastAsia="Times New Roman" w:hAnsi="Times New Roman" w:cs="Times New Roman"/>
                <w:sz w:val="24"/>
                <w:szCs w:val="24"/>
              </w:rPr>
              <w:t xml:space="preserve"> domain decomposition showing the responsibility, data ownership and boundaries of Marketplace, Smart Meter Integration and Financial Settlement. </w:t>
            </w:r>
            <w:r>
              <w:rPr>
                <w:rFonts w:ascii="Times New Roman" w:eastAsia="Times New Roman" w:hAnsi="Times New Roman" w:cs="Times New Roman"/>
                <w:sz w:val="24"/>
                <w:szCs w:val="24"/>
              </w:rPr>
              <w:lastRenderedPageBreak/>
              <w:t>Explain how these boundaries improve maintainability and independent evolution</w:t>
            </w:r>
          </w:p>
        </w:tc>
        <w:tc>
          <w:tcPr>
            <w:tcW w:w="1260" w:type="dxa"/>
            <w:tcMar>
              <w:top w:w="100" w:type="dxa"/>
              <w:left w:w="100" w:type="dxa"/>
              <w:bottom w:w="100" w:type="dxa"/>
              <w:right w:w="100" w:type="dxa"/>
            </w:tcMar>
          </w:tcPr>
          <w:p w14:paraId="1ABF52E8"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Complete after running prompt</w:t>
            </w:r>
          </w:p>
        </w:tc>
        <w:tc>
          <w:tcPr>
            <w:tcW w:w="1170" w:type="dxa"/>
            <w:tcMar>
              <w:top w:w="100" w:type="dxa"/>
              <w:left w:w="100" w:type="dxa"/>
              <w:bottom w:w="100" w:type="dxa"/>
              <w:right w:w="100" w:type="dxa"/>
            </w:tcMar>
          </w:tcPr>
          <w:p w14:paraId="38DC5FE1"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110" w:type="dxa"/>
            <w:tcMar>
              <w:top w:w="100" w:type="dxa"/>
              <w:left w:w="100" w:type="dxa"/>
              <w:bottom w:w="100" w:type="dxa"/>
              <w:right w:w="100" w:type="dxa"/>
            </w:tcMar>
          </w:tcPr>
          <w:p w14:paraId="79570D28"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140" w:type="dxa"/>
            <w:tcMar>
              <w:top w:w="100" w:type="dxa"/>
              <w:left w:w="100" w:type="dxa"/>
              <w:bottom w:w="100" w:type="dxa"/>
              <w:right w:w="100" w:type="dxa"/>
            </w:tcMar>
          </w:tcPr>
          <w:p w14:paraId="1BA0B03E"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tcPr>
          <w:p w14:paraId="7E9605F9"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evaluation</w:t>
            </w:r>
          </w:p>
        </w:tc>
      </w:tr>
    </w:tbl>
    <w:p w14:paraId="5446C809" w14:textId="77777777" w:rsidR="00EF75AA" w:rsidRDefault="00EF75AA">
      <w:pPr>
        <w:jc w:val="both"/>
        <w:rPr>
          <w:rFonts w:ascii="Times New Roman" w:eastAsia="Times New Roman" w:hAnsi="Times New Roman" w:cs="Times New Roman"/>
          <w:b/>
          <w:bCs/>
          <w:sz w:val="32"/>
          <w:szCs w:val="32"/>
        </w:rPr>
      </w:pPr>
    </w:p>
    <w:p w14:paraId="3A74E23A" w14:textId="77777777" w:rsidR="00EF75AA" w:rsidRDefault="00EF75AA">
      <w:pPr>
        <w:jc w:val="both"/>
        <w:rPr>
          <w:rFonts w:ascii="Times New Roman" w:eastAsia="Times New Roman" w:hAnsi="Times New Roman" w:cs="Times New Roman"/>
          <w:b/>
          <w:bCs/>
          <w:sz w:val="32"/>
          <w:szCs w:val="32"/>
        </w:rPr>
      </w:pPr>
    </w:p>
    <w:p w14:paraId="3117A68F" w14:textId="77777777" w:rsidR="00EF75AA" w:rsidRDefault="00000000">
      <w:pPr>
        <w:pStyle w:val="Heading1"/>
        <w:keepNext w:val="0"/>
        <w:keepLines w:val="0"/>
        <w:spacing w:before="480"/>
        <w:jc w:val="both"/>
        <w:rPr>
          <w:rFonts w:ascii="Times New Roman" w:eastAsia="Times New Roman" w:hAnsi="Times New Roman" w:cs="Times New Roman"/>
          <w:b/>
          <w:bCs/>
          <w:sz w:val="28"/>
          <w:szCs w:val="28"/>
        </w:rPr>
      </w:pPr>
      <w:bookmarkStart w:id="10" w:name="_ewyh4zcgwf1f" w:colFirst="0" w:colLast="0"/>
      <w:bookmarkEnd w:id="10"/>
      <w:r>
        <w:rPr>
          <w:rFonts w:ascii="Times New Roman" w:eastAsia="Times New Roman" w:hAnsi="Times New Roman" w:cs="Times New Roman"/>
          <w:b/>
          <w:bCs/>
          <w:sz w:val="28"/>
          <w:szCs w:val="28"/>
        </w:rPr>
        <w:t>AI Table 3   Context Map</w:t>
      </w:r>
    </w:p>
    <w:p w14:paraId="735D8D78" w14:textId="54D41FE4" w:rsidR="00EF75AA" w:rsidRDefault="00AE4E5F">
      <w:pPr>
        <w:pStyle w:val="Heading3"/>
        <w:keepNext w:val="0"/>
        <w:keepLines w:val="0"/>
        <w:spacing w:before="280"/>
        <w:rPr>
          <w:rFonts w:ascii="Times New Roman" w:eastAsia="Times New Roman" w:hAnsi="Times New Roman" w:cs="Times New Roman"/>
          <w:b/>
          <w:bCs/>
          <w:color w:val="000000"/>
        </w:rPr>
      </w:pPr>
      <w:bookmarkStart w:id="11" w:name="_xpbm3prazg6o" w:colFirst="0" w:colLast="0"/>
      <w:bookmarkEnd w:id="11"/>
      <w:r>
        <w:rPr>
          <w:rFonts w:ascii="Times New Roman" w:eastAsia="Times New Roman" w:hAnsi="Times New Roman" w:cs="Times New Roman"/>
          <w:b/>
          <w:bCs/>
          <w:color w:val="000000"/>
        </w:rPr>
        <w:t>Konda lashya sri</w:t>
      </w:r>
    </w:p>
    <w:p w14:paraId="67092668" w14:textId="77777777" w:rsidR="00EF75AA" w:rsidRDefault="00EF75AA"/>
    <w:p w14:paraId="651360AF" w14:textId="77777777" w:rsidR="00EF75AA" w:rsidRDefault="00EF75AA">
      <w:pPr>
        <w:jc w:val="both"/>
        <w:rPr>
          <w:rFonts w:ascii="Times New Roman" w:eastAsia="Times New Roman" w:hAnsi="Times New Roman" w:cs="Times New Roman"/>
          <w:b/>
          <w:bCs/>
          <w:sz w:val="32"/>
          <w:szCs w:val="32"/>
        </w:rPr>
      </w:pPr>
    </w:p>
    <w:tbl>
      <w:tblPr>
        <w:tblStyle w:val="aa"/>
        <w:tblW w:w="10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1155"/>
        <w:gridCol w:w="1155"/>
        <w:gridCol w:w="1260"/>
        <w:gridCol w:w="1170"/>
        <w:gridCol w:w="1110"/>
        <w:gridCol w:w="1140"/>
        <w:gridCol w:w="1875"/>
      </w:tblGrid>
      <w:tr w:rsidR="00EF75AA" w14:paraId="4D994236" w14:textId="77777777">
        <w:tc>
          <w:tcPr>
            <w:tcW w:w="1155" w:type="dxa"/>
            <w:tcMar>
              <w:top w:w="100" w:type="dxa"/>
              <w:left w:w="100" w:type="dxa"/>
              <w:bottom w:w="100" w:type="dxa"/>
              <w:right w:w="100" w:type="dxa"/>
            </w:tcMar>
          </w:tcPr>
          <w:p w14:paraId="337111E9" w14:textId="77777777" w:rsidR="00EF75AA" w:rsidRDefault="00000000">
            <w:pPr>
              <w:widowControl w:val="0"/>
              <w:spacing w:line="240" w:lineRule="auto"/>
              <w:jc w:val="both"/>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b/>
                <w:bCs/>
                <w:sz w:val="24"/>
                <w:szCs w:val="24"/>
              </w:rPr>
              <w:t>S.No</w:t>
            </w:r>
            <w:proofErr w:type="spellEnd"/>
            <w:proofErr w:type="gramEnd"/>
          </w:p>
        </w:tc>
        <w:tc>
          <w:tcPr>
            <w:tcW w:w="1155" w:type="dxa"/>
            <w:tcMar>
              <w:top w:w="100" w:type="dxa"/>
              <w:left w:w="100" w:type="dxa"/>
              <w:bottom w:w="100" w:type="dxa"/>
              <w:right w:w="100" w:type="dxa"/>
            </w:tcMar>
          </w:tcPr>
          <w:p w14:paraId="13C8E68C"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Stage</w:t>
            </w:r>
          </w:p>
        </w:tc>
        <w:tc>
          <w:tcPr>
            <w:tcW w:w="1155" w:type="dxa"/>
            <w:tcMar>
              <w:top w:w="100" w:type="dxa"/>
              <w:left w:w="100" w:type="dxa"/>
              <w:bottom w:w="100" w:type="dxa"/>
              <w:right w:w="100" w:type="dxa"/>
            </w:tcMar>
          </w:tcPr>
          <w:p w14:paraId="1D41469A"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Actual Prompt</w:t>
            </w:r>
          </w:p>
        </w:tc>
        <w:tc>
          <w:tcPr>
            <w:tcW w:w="1260" w:type="dxa"/>
            <w:tcMar>
              <w:top w:w="100" w:type="dxa"/>
              <w:left w:w="100" w:type="dxa"/>
              <w:bottom w:w="100" w:type="dxa"/>
              <w:right w:w="100" w:type="dxa"/>
            </w:tcMar>
          </w:tcPr>
          <w:p w14:paraId="6C3E4F32"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 Response Summary</w:t>
            </w:r>
          </w:p>
        </w:tc>
        <w:tc>
          <w:tcPr>
            <w:tcW w:w="1170" w:type="dxa"/>
            <w:tcMar>
              <w:top w:w="100" w:type="dxa"/>
              <w:left w:w="100" w:type="dxa"/>
              <w:bottom w:w="100" w:type="dxa"/>
              <w:right w:w="100" w:type="dxa"/>
            </w:tcMar>
          </w:tcPr>
          <w:p w14:paraId="2D71156B"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Accepted</w:t>
            </w:r>
          </w:p>
        </w:tc>
        <w:tc>
          <w:tcPr>
            <w:tcW w:w="1110" w:type="dxa"/>
            <w:tcMar>
              <w:top w:w="100" w:type="dxa"/>
              <w:left w:w="100" w:type="dxa"/>
              <w:bottom w:w="100" w:type="dxa"/>
              <w:right w:w="100" w:type="dxa"/>
            </w:tcMar>
          </w:tcPr>
          <w:p w14:paraId="664F8535"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Modified</w:t>
            </w:r>
          </w:p>
        </w:tc>
        <w:tc>
          <w:tcPr>
            <w:tcW w:w="1140" w:type="dxa"/>
            <w:tcMar>
              <w:top w:w="100" w:type="dxa"/>
              <w:left w:w="100" w:type="dxa"/>
              <w:bottom w:w="100" w:type="dxa"/>
              <w:right w:w="100" w:type="dxa"/>
            </w:tcMar>
          </w:tcPr>
          <w:p w14:paraId="13B62C35"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Rejected</w:t>
            </w:r>
          </w:p>
        </w:tc>
        <w:tc>
          <w:tcPr>
            <w:tcW w:w="1875" w:type="dxa"/>
            <w:tcMar>
              <w:top w:w="100" w:type="dxa"/>
              <w:left w:w="100" w:type="dxa"/>
              <w:bottom w:w="100" w:type="dxa"/>
              <w:right w:w="100" w:type="dxa"/>
            </w:tcMar>
          </w:tcPr>
          <w:p w14:paraId="4ECA9A96"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Reason</w:t>
            </w:r>
          </w:p>
        </w:tc>
      </w:tr>
      <w:tr w:rsidR="00EF75AA" w14:paraId="11E63609" w14:textId="77777777">
        <w:tc>
          <w:tcPr>
            <w:tcW w:w="1155" w:type="dxa"/>
            <w:tcMar>
              <w:top w:w="100" w:type="dxa"/>
              <w:left w:w="100" w:type="dxa"/>
              <w:bottom w:w="100" w:type="dxa"/>
              <w:right w:w="100" w:type="dxa"/>
            </w:tcMar>
          </w:tcPr>
          <w:p w14:paraId="0B8DE3AB"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55" w:type="dxa"/>
            <w:tcMar>
              <w:top w:w="100" w:type="dxa"/>
              <w:left w:w="100" w:type="dxa"/>
              <w:bottom w:w="100" w:type="dxa"/>
              <w:right w:w="100" w:type="dxa"/>
            </w:tcMar>
          </w:tcPr>
          <w:p w14:paraId="5D63C6A0"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 Attempt</w:t>
            </w:r>
          </w:p>
        </w:tc>
        <w:tc>
          <w:tcPr>
            <w:tcW w:w="1155" w:type="dxa"/>
            <w:tcMar>
              <w:top w:w="100" w:type="dxa"/>
              <w:left w:w="100" w:type="dxa"/>
              <w:bottom w:w="100" w:type="dxa"/>
              <w:right w:w="100" w:type="dxa"/>
            </w:tcMar>
          </w:tcPr>
          <w:p w14:paraId="57C7C81B"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how Marketplace, Smart Meter Integration and Financial Settlement should interact in </w:t>
            </w:r>
            <w:proofErr w:type="spellStart"/>
            <w:r>
              <w:rPr>
                <w:rFonts w:ascii="Times New Roman" w:eastAsia="Times New Roman" w:hAnsi="Times New Roman" w:cs="Times New Roman"/>
                <w:sz w:val="24"/>
                <w:szCs w:val="24"/>
              </w:rPr>
              <w:t>EcoGrid</w:t>
            </w:r>
            <w:proofErr w:type="spellEnd"/>
            <w:r>
              <w:rPr>
                <w:rFonts w:ascii="Times New Roman" w:eastAsia="Times New Roman" w:hAnsi="Times New Roman" w:cs="Times New Roman"/>
                <w:sz w:val="24"/>
                <w:szCs w:val="24"/>
              </w:rPr>
              <w:t xml:space="preserve"> Energy.</w:t>
            </w:r>
          </w:p>
        </w:tc>
        <w:tc>
          <w:tcPr>
            <w:tcW w:w="1260" w:type="dxa"/>
            <w:tcMar>
              <w:top w:w="100" w:type="dxa"/>
              <w:left w:w="100" w:type="dxa"/>
              <w:bottom w:w="100" w:type="dxa"/>
              <w:right w:w="100" w:type="dxa"/>
            </w:tcMar>
          </w:tcPr>
          <w:p w14:paraId="2654A7CD"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running prompt</w:t>
            </w:r>
          </w:p>
        </w:tc>
        <w:tc>
          <w:tcPr>
            <w:tcW w:w="1170" w:type="dxa"/>
            <w:tcMar>
              <w:top w:w="100" w:type="dxa"/>
              <w:left w:w="100" w:type="dxa"/>
              <w:bottom w:w="100" w:type="dxa"/>
              <w:right w:w="100" w:type="dxa"/>
            </w:tcMar>
          </w:tcPr>
          <w:p w14:paraId="18B61DD8"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110" w:type="dxa"/>
            <w:tcMar>
              <w:top w:w="100" w:type="dxa"/>
              <w:left w:w="100" w:type="dxa"/>
              <w:bottom w:w="100" w:type="dxa"/>
              <w:right w:w="100" w:type="dxa"/>
            </w:tcMar>
          </w:tcPr>
          <w:p w14:paraId="1DA3AE0E"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140" w:type="dxa"/>
            <w:tcMar>
              <w:top w:w="100" w:type="dxa"/>
              <w:left w:w="100" w:type="dxa"/>
              <w:bottom w:w="100" w:type="dxa"/>
              <w:right w:w="100" w:type="dxa"/>
            </w:tcMar>
          </w:tcPr>
          <w:p w14:paraId="2B59069C"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tcPr>
          <w:p w14:paraId="115F5901"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evaluation</w:t>
            </w:r>
          </w:p>
        </w:tc>
      </w:tr>
      <w:tr w:rsidR="00EF75AA" w14:paraId="13DD60AB" w14:textId="77777777">
        <w:tc>
          <w:tcPr>
            <w:tcW w:w="1155" w:type="dxa"/>
            <w:tcMar>
              <w:top w:w="100" w:type="dxa"/>
              <w:left w:w="100" w:type="dxa"/>
              <w:bottom w:w="100" w:type="dxa"/>
              <w:right w:w="100" w:type="dxa"/>
            </w:tcMar>
          </w:tcPr>
          <w:p w14:paraId="47B3B35D"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55" w:type="dxa"/>
            <w:tcMar>
              <w:top w:w="100" w:type="dxa"/>
              <w:left w:w="100" w:type="dxa"/>
              <w:bottom w:w="100" w:type="dxa"/>
              <w:right w:w="100" w:type="dxa"/>
            </w:tcMar>
          </w:tcPr>
          <w:p w14:paraId="53F4C42F"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Refinement 1</w:t>
            </w:r>
          </w:p>
        </w:tc>
        <w:tc>
          <w:tcPr>
            <w:tcW w:w="1155" w:type="dxa"/>
            <w:tcMar>
              <w:top w:w="100" w:type="dxa"/>
              <w:left w:w="100" w:type="dxa"/>
              <w:bottom w:w="100" w:type="dxa"/>
              <w:right w:w="100" w:type="dxa"/>
            </w:tcMar>
          </w:tcPr>
          <w:p w14:paraId="70173143"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which interactions between </w:t>
            </w:r>
            <w:r>
              <w:rPr>
                <w:rFonts w:ascii="Times New Roman" w:eastAsia="Times New Roman" w:hAnsi="Times New Roman" w:cs="Times New Roman"/>
                <w:sz w:val="24"/>
                <w:szCs w:val="24"/>
              </w:rPr>
              <w:lastRenderedPageBreak/>
              <w:t xml:space="preserve">the </w:t>
            </w:r>
            <w:proofErr w:type="spellStart"/>
            <w:r>
              <w:rPr>
                <w:rFonts w:ascii="Times New Roman" w:eastAsia="Times New Roman" w:hAnsi="Times New Roman" w:cs="Times New Roman"/>
                <w:sz w:val="24"/>
                <w:szCs w:val="24"/>
              </w:rPr>
              <w:t>EcoGrid</w:t>
            </w:r>
            <w:proofErr w:type="spellEnd"/>
            <w:r>
              <w:rPr>
                <w:rFonts w:ascii="Times New Roman" w:eastAsia="Times New Roman" w:hAnsi="Times New Roman" w:cs="Times New Roman"/>
                <w:sz w:val="24"/>
                <w:szCs w:val="24"/>
              </w:rPr>
              <w:t xml:space="preserve"> bounded contexts should use synchronous APIs and which should use asynchronous events, considering the high-frequency nature of smart-meter data.</w:t>
            </w:r>
          </w:p>
        </w:tc>
        <w:tc>
          <w:tcPr>
            <w:tcW w:w="1260" w:type="dxa"/>
            <w:tcMar>
              <w:top w:w="100" w:type="dxa"/>
              <w:left w:w="100" w:type="dxa"/>
              <w:bottom w:w="100" w:type="dxa"/>
              <w:right w:w="100" w:type="dxa"/>
            </w:tcMar>
          </w:tcPr>
          <w:p w14:paraId="44C9D0A6"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Complete after running prompt</w:t>
            </w:r>
          </w:p>
        </w:tc>
        <w:tc>
          <w:tcPr>
            <w:tcW w:w="1170" w:type="dxa"/>
            <w:tcMar>
              <w:top w:w="100" w:type="dxa"/>
              <w:left w:w="100" w:type="dxa"/>
              <w:bottom w:w="100" w:type="dxa"/>
              <w:right w:w="100" w:type="dxa"/>
            </w:tcMar>
          </w:tcPr>
          <w:p w14:paraId="0D564D25"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110" w:type="dxa"/>
            <w:tcMar>
              <w:top w:w="100" w:type="dxa"/>
              <w:left w:w="100" w:type="dxa"/>
              <w:bottom w:w="100" w:type="dxa"/>
              <w:right w:w="100" w:type="dxa"/>
            </w:tcMar>
          </w:tcPr>
          <w:p w14:paraId="42DA39F1"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140" w:type="dxa"/>
            <w:tcMar>
              <w:top w:w="100" w:type="dxa"/>
              <w:left w:w="100" w:type="dxa"/>
              <w:bottom w:w="100" w:type="dxa"/>
              <w:right w:w="100" w:type="dxa"/>
            </w:tcMar>
          </w:tcPr>
          <w:p w14:paraId="48EDA08D"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tcPr>
          <w:p w14:paraId="5F351E6F"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evaluation</w:t>
            </w:r>
          </w:p>
        </w:tc>
      </w:tr>
      <w:tr w:rsidR="00EF75AA" w14:paraId="37A239AD" w14:textId="77777777">
        <w:tc>
          <w:tcPr>
            <w:tcW w:w="1155" w:type="dxa"/>
            <w:tcMar>
              <w:top w:w="100" w:type="dxa"/>
              <w:left w:w="100" w:type="dxa"/>
              <w:bottom w:w="100" w:type="dxa"/>
              <w:right w:w="100" w:type="dxa"/>
            </w:tcMar>
          </w:tcPr>
          <w:p w14:paraId="2ED23984"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55" w:type="dxa"/>
            <w:tcMar>
              <w:top w:w="100" w:type="dxa"/>
              <w:left w:w="100" w:type="dxa"/>
              <w:bottom w:w="100" w:type="dxa"/>
              <w:right w:w="100" w:type="dxa"/>
            </w:tcMar>
          </w:tcPr>
          <w:p w14:paraId="51F55C09"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Refinement 2</w:t>
            </w:r>
          </w:p>
        </w:tc>
        <w:tc>
          <w:tcPr>
            <w:tcW w:w="1155" w:type="dxa"/>
            <w:tcMar>
              <w:top w:w="100" w:type="dxa"/>
              <w:left w:w="100" w:type="dxa"/>
              <w:bottom w:w="100" w:type="dxa"/>
              <w:right w:w="100" w:type="dxa"/>
            </w:tcMar>
          </w:tcPr>
          <w:p w14:paraId="4CD8B25D"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context map where Smart Meter Integration publishes validated energy information, Marketplace performs buyer-seller matching, and Financial Settleme</w:t>
            </w:r>
            <w:r>
              <w:rPr>
                <w:rFonts w:ascii="Times New Roman" w:eastAsia="Times New Roman" w:hAnsi="Times New Roman" w:cs="Times New Roman"/>
                <w:sz w:val="24"/>
                <w:szCs w:val="24"/>
              </w:rPr>
              <w:lastRenderedPageBreak/>
              <w:t>nt processes confirmed trades. Identify the producers and consumers of important domain events.</w:t>
            </w:r>
          </w:p>
        </w:tc>
        <w:tc>
          <w:tcPr>
            <w:tcW w:w="1260" w:type="dxa"/>
            <w:tcMar>
              <w:top w:w="100" w:type="dxa"/>
              <w:left w:w="100" w:type="dxa"/>
              <w:bottom w:w="100" w:type="dxa"/>
              <w:right w:w="100" w:type="dxa"/>
            </w:tcMar>
          </w:tcPr>
          <w:p w14:paraId="303F859C"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Complete after running prompt</w:t>
            </w:r>
          </w:p>
        </w:tc>
        <w:tc>
          <w:tcPr>
            <w:tcW w:w="1170" w:type="dxa"/>
            <w:tcMar>
              <w:top w:w="100" w:type="dxa"/>
              <w:left w:w="100" w:type="dxa"/>
              <w:bottom w:w="100" w:type="dxa"/>
              <w:right w:w="100" w:type="dxa"/>
            </w:tcMar>
          </w:tcPr>
          <w:p w14:paraId="0FF573C3"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110" w:type="dxa"/>
            <w:tcMar>
              <w:top w:w="100" w:type="dxa"/>
              <w:left w:w="100" w:type="dxa"/>
              <w:bottom w:w="100" w:type="dxa"/>
              <w:right w:w="100" w:type="dxa"/>
            </w:tcMar>
          </w:tcPr>
          <w:p w14:paraId="5666BB42"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140" w:type="dxa"/>
            <w:tcMar>
              <w:top w:w="100" w:type="dxa"/>
              <w:left w:w="100" w:type="dxa"/>
              <w:bottom w:w="100" w:type="dxa"/>
              <w:right w:w="100" w:type="dxa"/>
            </w:tcMar>
          </w:tcPr>
          <w:p w14:paraId="3E2AAE64"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tcPr>
          <w:p w14:paraId="0670FCE3"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evaluation</w:t>
            </w:r>
          </w:p>
        </w:tc>
      </w:tr>
      <w:tr w:rsidR="00EF75AA" w14:paraId="092E0C18" w14:textId="77777777">
        <w:tc>
          <w:tcPr>
            <w:tcW w:w="1155" w:type="dxa"/>
            <w:tcMar>
              <w:top w:w="100" w:type="dxa"/>
              <w:left w:w="100" w:type="dxa"/>
              <w:bottom w:w="100" w:type="dxa"/>
              <w:right w:w="100" w:type="dxa"/>
            </w:tcMar>
          </w:tcPr>
          <w:p w14:paraId="658B77F0"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155" w:type="dxa"/>
            <w:tcMar>
              <w:top w:w="100" w:type="dxa"/>
              <w:left w:w="100" w:type="dxa"/>
              <w:bottom w:w="100" w:type="dxa"/>
              <w:right w:w="100" w:type="dxa"/>
            </w:tcMar>
          </w:tcPr>
          <w:p w14:paraId="32852714"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Refinement 3</w:t>
            </w:r>
          </w:p>
        </w:tc>
        <w:tc>
          <w:tcPr>
            <w:tcW w:w="1155" w:type="dxa"/>
            <w:tcMar>
              <w:top w:w="100" w:type="dxa"/>
              <w:left w:w="100" w:type="dxa"/>
              <w:bottom w:w="100" w:type="dxa"/>
              <w:right w:w="100" w:type="dxa"/>
            </w:tcMar>
          </w:tcPr>
          <w:p w14:paraId="3938EB87"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Produce a final </w:t>
            </w:r>
            <w:proofErr w:type="spellStart"/>
            <w:r>
              <w:rPr>
                <w:rFonts w:ascii="Times New Roman" w:eastAsia="Times New Roman" w:hAnsi="Times New Roman" w:cs="Times New Roman"/>
                <w:sz w:val="24"/>
                <w:szCs w:val="24"/>
              </w:rPr>
              <w:t>EcoGrid</w:t>
            </w:r>
            <w:proofErr w:type="spellEnd"/>
            <w:r>
              <w:rPr>
                <w:rFonts w:ascii="Times New Roman" w:eastAsia="Times New Roman" w:hAnsi="Times New Roman" w:cs="Times New Roman"/>
                <w:sz w:val="24"/>
                <w:szCs w:val="24"/>
              </w:rPr>
              <w:t xml:space="preserve"> context map that </w:t>
            </w:r>
            <w:proofErr w:type="spellStart"/>
            <w:r>
              <w:rPr>
                <w:rFonts w:ascii="Times New Roman" w:eastAsia="Times New Roman" w:hAnsi="Times New Roman" w:cs="Times New Roman"/>
                <w:sz w:val="24"/>
                <w:szCs w:val="24"/>
              </w:rPr>
              <w:t>minimises</w:t>
            </w:r>
            <w:proofErr w:type="spellEnd"/>
            <w:r>
              <w:rPr>
                <w:rFonts w:ascii="Times New Roman" w:eastAsia="Times New Roman" w:hAnsi="Times New Roman" w:cs="Times New Roman"/>
                <w:sz w:val="24"/>
                <w:szCs w:val="24"/>
              </w:rPr>
              <w:t xml:space="preserve"> direct coupling. Include events such as </w:t>
            </w:r>
            <w:proofErr w:type="spellStart"/>
            <w:r>
              <w:rPr>
                <w:rFonts w:ascii="Times New Roman" w:eastAsia="Times New Roman" w:hAnsi="Times New Roman" w:cs="Times New Roman"/>
                <w:sz w:val="24"/>
                <w:szCs w:val="24"/>
              </w:rPr>
              <w:t>EnergyAvailabilityUpdated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TradeMatched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SettlementCompleted</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SettlementFailed</w:t>
            </w:r>
            <w:proofErr w:type="spellEnd"/>
            <w:r>
              <w:rPr>
                <w:rFonts w:ascii="Times New Roman" w:eastAsia="Times New Roman" w:hAnsi="Times New Roman" w:cs="Times New Roman"/>
                <w:sz w:val="24"/>
                <w:szCs w:val="24"/>
              </w:rPr>
              <w:t>, while retaining synchronous APIs where an immediate response is necessary</w:t>
            </w:r>
          </w:p>
        </w:tc>
        <w:tc>
          <w:tcPr>
            <w:tcW w:w="1260" w:type="dxa"/>
            <w:tcMar>
              <w:top w:w="100" w:type="dxa"/>
              <w:left w:w="100" w:type="dxa"/>
              <w:bottom w:w="100" w:type="dxa"/>
              <w:right w:w="100" w:type="dxa"/>
            </w:tcMar>
          </w:tcPr>
          <w:p w14:paraId="57B07BE6"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running prompt</w:t>
            </w:r>
          </w:p>
        </w:tc>
        <w:tc>
          <w:tcPr>
            <w:tcW w:w="1170" w:type="dxa"/>
            <w:tcMar>
              <w:top w:w="100" w:type="dxa"/>
              <w:left w:w="100" w:type="dxa"/>
              <w:bottom w:w="100" w:type="dxa"/>
              <w:right w:w="100" w:type="dxa"/>
            </w:tcMar>
          </w:tcPr>
          <w:p w14:paraId="288E08F0"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110" w:type="dxa"/>
            <w:tcMar>
              <w:top w:w="100" w:type="dxa"/>
              <w:left w:w="100" w:type="dxa"/>
              <w:bottom w:w="100" w:type="dxa"/>
              <w:right w:w="100" w:type="dxa"/>
            </w:tcMar>
          </w:tcPr>
          <w:p w14:paraId="6BF9A59E"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140" w:type="dxa"/>
            <w:tcMar>
              <w:top w:w="100" w:type="dxa"/>
              <w:left w:w="100" w:type="dxa"/>
              <w:bottom w:w="100" w:type="dxa"/>
              <w:right w:w="100" w:type="dxa"/>
            </w:tcMar>
          </w:tcPr>
          <w:p w14:paraId="635394B5"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tcPr>
          <w:p w14:paraId="187CDCC4"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evaluation</w:t>
            </w:r>
          </w:p>
        </w:tc>
      </w:tr>
    </w:tbl>
    <w:p w14:paraId="4692B3BC" w14:textId="77777777" w:rsidR="00EF75AA" w:rsidRDefault="00EF75AA">
      <w:pPr>
        <w:jc w:val="both"/>
        <w:rPr>
          <w:rFonts w:ascii="Times New Roman" w:eastAsia="Times New Roman" w:hAnsi="Times New Roman" w:cs="Times New Roman"/>
          <w:b/>
          <w:bCs/>
          <w:sz w:val="32"/>
          <w:szCs w:val="32"/>
        </w:rPr>
      </w:pPr>
    </w:p>
    <w:p w14:paraId="050603EC" w14:textId="77777777" w:rsidR="00EF75AA" w:rsidRDefault="00EF75AA">
      <w:pPr>
        <w:jc w:val="both"/>
        <w:rPr>
          <w:rFonts w:ascii="Times New Roman" w:eastAsia="Times New Roman" w:hAnsi="Times New Roman" w:cs="Times New Roman"/>
          <w:b/>
          <w:bCs/>
          <w:sz w:val="32"/>
          <w:szCs w:val="32"/>
        </w:rPr>
      </w:pPr>
    </w:p>
    <w:p w14:paraId="52D1394B" w14:textId="77777777" w:rsidR="00EF75AA"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AI Table 4   Architectural Nomination</w:t>
      </w:r>
    </w:p>
    <w:p w14:paraId="3F8FD3CE" w14:textId="43AE7D8E" w:rsidR="00EF75AA" w:rsidRDefault="00AE4E5F">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Konda lashya sri</w:t>
      </w:r>
    </w:p>
    <w:p w14:paraId="0BBD4C59" w14:textId="77777777" w:rsidR="00EF75AA" w:rsidRDefault="00EF75AA">
      <w:pPr>
        <w:jc w:val="both"/>
        <w:rPr>
          <w:rFonts w:ascii="Times New Roman" w:eastAsia="Times New Roman" w:hAnsi="Times New Roman" w:cs="Times New Roman"/>
          <w:b/>
          <w:bCs/>
          <w:sz w:val="32"/>
          <w:szCs w:val="32"/>
        </w:rPr>
      </w:pPr>
    </w:p>
    <w:p w14:paraId="7826A2E2" w14:textId="77777777" w:rsidR="00EF75AA" w:rsidRDefault="00EF75AA">
      <w:pPr>
        <w:jc w:val="both"/>
        <w:rPr>
          <w:rFonts w:ascii="Times New Roman" w:eastAsia="Times New Roman" w:hAnsi="Times New Roman" w:cs="Times New Roman"/>
          <w:b/>
          <w:bCs/>
          <w:sz w:val="32"/>
          <w:szCs w:val="32"/>
        </w:rPr>
      </w:pPr>
    </w:p>
    <w:p w14:paraId="7D43ACE9" w14:textId="77777777" w:rsidR="00EF75AA" w:rsidRDefault="00EF75AA">
      <w:pPr>
        <w:jc w:val="both"/>
        <w:rPr>
          <w:rFonts w:ascii="Times New Roman" w:eastAsia="Times New Roman" w:hAnsi="Times New Roman" w:cs="Times New Roman"/>
          <w:b/>
          <w:bCs/>
          <w:sz w:val="32"/>
          <w:szCs w:val="32"/>
        </w:rPr>
      </w:pPr>
    </w:p>
    <w:tbl>
      <w:tblPr>
        <w:tblStyle w:val="ab"/>
        <w:tblW w:w="10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1155"/>
        <w:gridCol w:w="1155"/>
        <w:gridCol w:w="1260"/>
        <w:gridCol w:w="1170"/>
        <w:gridCol w:w="1110"/>
        <w:gridCol w:w="1140"/>
        <w:gridCol w:w="1875"/>
      </w:tblGrid>
      <w:tr w:rsidR="00EF75AA" w14:paraId="2A62CD39" w14:textId="77777777">
        <w:tc>
          <w:tcPr>
            <w:tcW w:w="1155" w:type="dxa"/>
            <w:tcMar>
              <w:top w:w="100" w:type="dxa"/>
              <w:left w:w="100" w:type="dxa"/>
              <w:bottom w:w="100" w:type="dxa"/>
              <w:right w:w="100" w:type="dxa"/>
            </w:tcMar>
          </w:tcPr>
          <w:p w14:paraId="284D6DBE" w14:textId="77777777" w:rsidR="00EF75AA" w:rsidRDefault="00000000">
            <w:pPr>
              <w:widowControl w:val="0"/>
              <w:spacing w:line="240" w:lineRule="auto"/>
              <w:jc w:val="both"/>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b/>
                <w:bCs/>
                <w:sz w:val="24"/>
                <w:szCs w:val="24"/>
              </w:rPr>
              <w:t>S.No</w:t>
            </w:r>
            <w:proofErr w:type="spellEnd"/>
            <w:proofErr w:type="gramEnd"/>
          </w:p>
        </w:tc>
        <w:tc>
          <w:tcPr>
            <w:tcW w:w="1155" w:type="dxa"/>
            <w:tcMar>
              <w:top w:w="100" w:type="dxa"/>
              <w:left w:w="100" w:type="dxa"/>
              <w:bottom w:w="100" w:type="dxa"/>
              <w:right w:w="100" w:type="dxa"/>
            </w:tcMar>
          </w:tcPr>
          <w:p w14:paraId="3D77D8AE"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Stage</w:t>
            </w:r>
          </w:p>
        </w:tc>
        <w:tc>
          <w:tcPr>
            <w:tcW w:w="1155" w:type="dxa"/>
            <w:tcMar>
              <w:top w:w="100" w:type="dxa"/>
              <w:left w:w="100" w:type="dxa"/>
              <w:bottom w:w="100" w:type="dxa"/>
              <w:right w:w="100" w:type="dxa"/>
            </w:tcMar>
          </w:tcPr>
          <w:p w14:paraId="39C07011"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Actual Prompt</w:t>
            </w:r>
          </w:p>
        </w:tc>
        <w:tc>
          <w:tcPr>
            <w:tcW w:w="1260" w:type="dxa"/>
            <w:tcMar>
              <w:top w:w="100" w:type="dxa"/>
              <w:left w:w="100" w:type="dxa"/>
              <w:bottom w:w="100" w:type="dxa"/>
              <w:right w:w="100" w:type="dxa"/>
            </w:tcMar>
          </w:tcPr>
          <w:p w14:paraId="26980263"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 Response Summary</w:t>
            </w:r>
          </w:p>
        </w:tc>
        <w:tc>
          <w:tcPr>
            <w:tcW w:w="1170" w:type="dxa"/>
            <w:tcMar>
              <w:top w:w="100" w:type="dxa"/>
              <w:left w:w="100" w:type="dxa"/>
              <w:bottom w:w="100" w:type="dxa"/>
              <w:right w:w="100" w:type="dxa"/>
            </w:tcMar>
          </w:tcPr>
          <w:p w14:paraId="30A04B02"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Accepted</w:t>
            </w:r>
          </w:p>
        </w:tc>
        <w:tc>
          <w:tcPr>
            <w:tcW w:w="1110" w:type="dxa"/>
            <w:tcMar>
              <w:top w:w="100" w:type="dxa"/>
              <w:left w:w="100" w:type="dxa"/>
              <w:bottom w:w="100" w:type="dxa"/>
              <w:right w:w="100" w:type="dxa"/>
            </w:tcMar>
          </w:tcPr>
          <w:p w14:paraId="106A6AAA"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Modified</w:t>
            </w:r>
          </w:p>
        </w:tc>
        <w:tc>
          <w:tcPr>
            <w:tcW w:w="1140" w:type="dxa"/>
            <w:tcMar>
              <w:top w:w="100" w:type="dxa"/>
              <w:left w:w="100" w:type="dxa"/>
              <w:bottom w:w="100" w:type="dxa"/>
              <w:right w:w="100" w:type="dxa"/>
            </w:tcMar>
          </w:tcPr>
          <w:p w14:paraId="5D8AB48D"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Rejected</w:t>
            </w:r>
          </w:p>
        </w:tc>
        <w:tc>
          <w:tcPr>
            <w:tcW w:w="1875" w:type="dxa"/>
            <w:tcMar>
              <w:top w:w="100" w:type="dxa"/>
              <w:left w:w="100" w:type="dxa"/>
              <w:bottom w:w="100" w:type="dxa"/>
              <w:right w:w="100" w:type="dxa"/>
            </w:tcMar>
          </w:tcPr>
          <w:p w14:paraId="2D3D794A" w14:textId="77777777" w:rsidR="00EF75AA"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Reason</w:t>
            </w:r>
          </w:p>
        </w:tc>
      </w:tr>
      <w:tr w:rsidR="00EF75AA" w14:paraId="290B78D4" w14:textId="77777777">
        <w:tc>
          <w:tcPr>
            <w:tcW w:w="1155" w:type="dxa"/>
            <w:tcMar>
              <w:top w:w="100" w:type="dxa"/>
              <w:left w:w="100" w:type="dxa"/>
              <w:bottom w:w="100" w:type="dxa"/>
              <w:right w:w="100" w:type="dxa"/>
            </w:tcMar>
          </w:tcPr>
          <w:p w14:paraId="2B67C62C"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55" w:type="dxa"/>
            <w:tcMar>
              <w:top w:w="100" w:type="dxa"/>
              <w:left w:w="100" w:type="dxa"/>
              <w:bottom w:w="100" w:type="dxa"/>
              <w:right w:w="100" w:type="dxa"/>
            </w:tcMar>
          </w:tcPr>
          <w:p w14:paraId="472A3DE1"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 Attempt</w:t>
            </w:r>
          </w:p>
        </w:tc>
        <w:tc>
          <w:tcPr>
            <w:tcW w:w="1155" w:type="dxa"/>
            <w:tcMar>
              <w:top w:w="100" w:type="dxa"/>
              <w:left w:w="100" w:type="dxa"/>
              <w:bottom w:w="100" w:type="dxa"/>
              <w:right w:w="100" w:type="dxa"/>
            </w:tcMar>
          </w:tcPr>
          <w:p w14:paraId="3A94CDE9"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Recommend a suitable software architecture for </w:t>
            </w:r>
            <w:proofErr w:type="spellStart"/>
            <w:r>
              <w:rPr>
                <w:rFonts w:ascii="Times New Roman" w:eastAsia="Times New Roman" w:hAnsi="Times New Roman" w:cs="Times New Roman"/>
                <w:sz w:val="24"/>
                <w:szCs w:val="24"/>
              </w:rPr>
              <w:t>EcoGrid</w:t>
            </w:r>
            <w:proofErr w:type="spellEnd"/>
            <w:r>
              <w:rPr>
                <w:rFonts w:ascii="Times New Roman" w:eastAsia="Times New Roman" w:hAnsi="Times New Roman" w:cs="Times New Roman"/>
                <w:sz w:val="24"/>
                <w:szCs w:val="24"/>
              </w:rPr>
              <w:t xml:space="preserve"> Energy considering Marketplace, high-frequency Smart Meter Integration and Financial Settlement.</w:t>
            </w:r>
          </w:p>
        </w:tc>
        <w:tc>
          <w:tcPr>
            <w:tcW w:w="1260" w:type="dxa"/>
            <w:tcMar>
              <w:top w:w="100" w:type="dxa"/>
              <w:left w:w="100" w:type="dxa"/>
              <w:bottom w:w="100" w:type="dxa"/>
              <w:right w:w="100" w:type="dxa"/>
            </w:tcMar>
          </w:tcPr>
          <w:p w14:paraId="79AC3011"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running prompt</w:t>
            </w:r>
          </w:p>
        </w:tc>
        <w:tc>
          <w:tcPr>
            <w:tcW w:w="1170" w:type="dxa"/>
            <w:tcMar>
              <w:top w:w="100" w:type="dxa"/>
              <w:left w:w="100" w:type="dxa"/>
              <w:bottom w:w="100" w:type="dxa"/>
              <w:right w:w="100" w:type="dxa"/>
            </w:tcMar>
          </w:tcPr>
          <w:p w14:paraId="5DBD06DE"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110" w:type="dxa"/>
            <w:tcMar>
              <w:top w:w="100" w:type="dxa"/>
              <w:left w:w="100" w:type="dxa"/>
              <w:bottom w:w="100" w:type="dxa"/>
              <w:right w:w="100" w:type="dxa"/>
            </w:tcMar>
          </w:tcPr>
          <w:p w14:paraId="37BD54E1"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140" w:type="dxa"/>
            <w:tcMar>
              <w:top w:w="100" w:type="dxa"/>
              <w:left w:w="100" w:type="dxa"/>
              <w:bottom w:w="100" w:type="dxa"/>
              <w:right w:w="100" w:type="dxa"/>
            </w:tcMar>
          </w:tcPr>
          <w:p w14:paraId="756E1A98"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tcPr>
          <w:p w14:paraId="1BFF37C6"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evaluation</w:t>
            </w:r>
          </w:p>
        </w:tc>
      </w:tr>
      <w:tr w:rsidR="00EF75AA" w14:paraId="2D6B4237" w14:textId="77777777">
        <w:tc>
          <w:tcPr>
            <w:tcW w:w="1155" w:type="dxa"/>
            <w:tcMar>
              <w:top w:w="100" w:type="dxa"/>
              <w:left w:w="100" w:type="dxa"/>
              <w:bottom w:w="100" w:type="dxa"/>
              <w:right w:w="100" w:type="dxa"/>
            </w:tcMar>
          </w:tcPr>
          <w:p w14:paraId="382724F3"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55" w:type="dxa"/>
            <w:tcMar>
              <w:top w:w="100" w:type="dxa"/>
              <w:left w:w="100" w:type="dxa"/>
              <w:bottom w:w="100" w:type="dxa"/>
              <w:right w:w="100" w:type="dxa"/>
            </w:tcMar>
          </w:tcPr>
          <w:p w14:paraId="50C14023"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Refinement 1</w:t>
            </w:r>
          </w:p>
        </w:tc>
        <w:tc>
          <w:tcPr>
            <w:tcW w:w="1155" w:type="dxa"/>
            <w:tcMar>
              <w:top w:w="100" w:type="dxa"/>
              <w:left w:w="100" w:type="dxa"/>
              <w:bottom w:w="100" w:type="dxa"/>
              <w:right w:w="100" w:type="dxa"/>
            </w:tcMar>
          </w:tcPr>
          <w:p w14:paraId="20C671F5"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Evaluate Microservices and Event-Driven Architecture for </w:t>
            </w:r>
            <w:proofErr w:type="spellStart"/>
            <w:r>
              <w:rPr>
                <w:rFonts w:ascii="Times New Roman" w:eastAsia="Times New Roman" w:hAnsi="Times New Roman" w:cs="Times New Roman"/>
                <w:sz w:val="24"/>
                <w:szCs w:val="24"/>
              </w:rPr>
              <w:t>EcoGrid</w:t>
            </w:r>
            <w:proofErr w:type="spellEnd"/>
            <w:r>
              <w:rPr>
                <w:rFonts w:ascii="Times New Roman" w:eastAsia="Times New Roman" w:hAnsi="Times New Roman" w:cs="Times New Roman"/>
                <w:sz w:val="24"/>
                <w:szCs w:val="24"/>
              </w:rPr>
              <w:t xml:space="preserve">. Explain how each approach </w:t>
            </w:r>
            <w:r>
              <w:rPr>
                <w:rFonts w:ascii="Times New Roman" w:eastAsia="Times New Roman" w:hAnsi="Times New Roman" w:cs="Times New Roman"/>
                <w:sz w:val="24"/>
                <w:szCs w:val="24"/>
              </w:rPr>
              <w:lastRenderedPageBreak/>
              <w:t>handles high-frequency IoT data, independent scaling, maintainability and fault isolation.</w:t>
            </w:r>
          </w:p>
        </w:tc>
        <w:tc>
          <w:tcPr>
            <w:tcW w:w="1260" w:type="dxa"/>
            <w:tcMar>
              <w:top w:w="100" w:type="dxa"/>
              <w:left w:w="100" w:type="dxa"/>
              <w:bottom w:w="100" w:type="dxa"/>
              <w:right w:w="100" w:type="dxa"/>
            </w:tcMar>
          </w:tcPr>
          <w:p w14:paraId="780E856A"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Complete after running prompt</w:t>
            </w:r>
          </w:p>
        </w:tc>
        <w:tc>
          <w:tcPr>
            <w:tcW w:w="1170" w:type="dxa"/>
            <w:tcMar>
              <w:top w:w="100" w:type="dxa"/>
              <w:left w:w="100" w:type="dxa"/>
              <w:bottom w:w="100" w:type="dxa"/>
              <w:right w:w="100" w:type="dxa"/>
            </w:tcMar>
          </w:tcPr>
          <w:p w14:paraId="6021234D"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110" w:type="dxa"/>
            <w:tcMar>
              <w:top w:w="100" w:type="dxa"/>
              <w:left w:w="100" w:type="dxa"/>
              <w:bottom w:w="100" w:type="dxa"/>
              <w:right w:w="100" w:type="dxa"/>
            </w:tcMar>
          </w:tcPr>
          <w:p w14:paraId="72541B1C"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140" w:type="dxa"/>
            <w:tcMar>
              <w:top w:w="100" w:type="dxa"/>
              <w:left w:w="100" w:type="dxa"/>
              <w:bottom w:w="100" w:type="dxa"/>
              <w:right w:w="100" w:type="dxa"/>
            </w:tcMar>
          </w:tcPr>
          <w:p w14:paraId="1FA0EEB8"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tcPr>
          <w:p w14:paraId="7BF2D1E5"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evaluation</w:t>
            </w:r>
          </w:p>
        </w:tc>
      </w:tr>
      <w:tr w:rsidR="00EF75AA" w14:paraId="55224BD5" w14:textId="77777777">
        <w:tc>
          <w:tcPr>
            <w:tcW w:w="1155" w:type="dxa"/>
            <w:tcMar>
              <w:top w:w="100" w:type="dxa"/>
              <w:left w:w="100" w:type="dxa"/>
              <w:bottom w:w="100" w:type="dxa"/>
              <w:right w:w="100" w:type="dxa"/>
            </w:tcMar>
          </w:tcPr>
          <w:p w14:paraId="06D813EC"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155" w:type="dxa"/>
            <w:tcMar>
              <w:top w:w="100" w:type="dxa"/>
              <w:left w:w="100" w:type="dxa"/>
              <w:bottom w:w="100" w:type="dxa"/>
              <w:right w:w="100" w:type="dxa"/>
            </w:tcMar>
          </w:tcPr>
          <w:p w14:paraId="2A80F357"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Refinement 2</w:t>
            </w:r>
          </w:p>
        </w:tc>
        <w:tc>
          <w:tcPr>
            <w:tcW w:w="1155" w:type="dxa"/>
            <w:tcMar>
              <w:top w:w="100" w:type="dxa"/>
              <w:left w:w="100" w:type="dxa"/>
              <w:bottom w:w="100" w:type="dxa"/>
              <w:right w:w="100" w:type="dxa"/>
            </w:tcMar>
          </w:tcPr>
          <w:p w14:paraId="300429B2" w14:textId="77777777" w:rsidR="00EF75AA" w:rsidRDefault="00000000">
            <w:pPr>
              <w:widowControl w:val="0"/>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Event-Driven Microservices as a combined architecture for </w:t>
            </w:r>
            <w:proofErr w:type="spellStart"/>
            <w:r>
              <w:rPr>
                <w:rFonts w:ascii="Times New Roman" w:eastAsia="Times New Roman" w:hAnsi="Times New Roman" w:cs="Times New Roman"/>
                <w:sz w:val="24"/>
                <w:szCs w:val="24"/>
              </w:rPr>
              <w:t>EcoGrid</w:t>
            </w:r>
            <w:proofErr w:type="spellEnd"/>
            <w:r>
              <w:rPr>
                <w:rFonts w:ascii="Times New Roman" w:eastAsia="Times New Roman" w:hAnsi="Times New Roman" w:cs="Times New Roman"/>
                <w:sz w:val="24"/>
                <w:szCs w:val="24"/>
              </w:rPr>
              <w:t>. Discuss independent scaling, loose coupling, fault isolation, eventual consistency, network failures, distributed-data management and operational complexity.</w:t>
            </w:r>
          </w:p>
        </w:tc>
        <w:tc>
          <w:tcPr>
            <w:tcW w:w="1260" w:type="dxa"/>
            <w:tcMar>
              <w:top w:w="100" w:type="dxa"/>
              <w:left w:w="100" w:type="dxa"/>
              <w:bottom w:w="100" w:type="dxa"/>
              <w:right w:w="100" w:type="dxa"/>
            </w:tcMar>
          </w:tcPr>
          <w:p w14:paraId="2AC06A61"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running prompt</w:t>
            </w:r>
          </w:p>
        </w:tc>
        <w:tc>
          <w:tcPr>
            <w:tcW w:w="1170" w:type="dxa"/>
            <w:tcMar>
              <w:top w:w="100" w:type="dxa"/>
              <w:left w:w="100" w:type="dxa"/>
              <w:bottom w:w="100" w:type="dxa"/>
              <w:right w:w="100" w:type="dxa"/>
            </w:tcMar>
          </w:tcPr>
          <w:p w14:paraId="32BDE77A"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110" w:type="dxa"/>
            <w:tcMar>
              <w:top w:w="100" w:type="dxa"/>
              <w:left w:w="100" w:type="dxa"/>
              <w:bottom w:w="100" w:type="dxa"/>
              <w:right w:w="100" w:type="dxa"/>
            </w:tcMar>
          </w:tcPr>
          <w:p w14:paraId="3A65FDCD"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140" w:type="dxa"/>
            <w:tcMar>
              <w:top w:w="100" w:type="dxa"/>
              <w:left w:w="100" w:type="dxa"/>
              <w:bottom w:w="100" w:type="dxa"/>
              <w:right w:w="100" w:type="dxa"/>
            </w:tcMar>
          </w:tcPr>
          <w:p w14:paraId="75C66A13"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tcPr>
          <w:p w14:paraId="57E05B7A"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evaluation</w:t>
            </w:r>
          </w:p>
        </w:tc>
      </w:tr>
      <w:tr w:rsidR="00EF75AA" w14:paraId="072C06F2" w14:textId="77777777">
        <w:tc>
          <w:tcPr>
            <w:tcW w:w="1155" w:type="dxa"/>
            <w:tcMar>
              <w:top w:w="100" w:type="dxa"/>
              <w:left w:w="100" w:type="dxa"/>
              <w:bottom w:w="100" w:type="dxa"/>
              <w:right w:w="100" w:type="dxa"/>
            </w:tcMar>
          </w:tcPr>
          <w:p w14:paraId="1FC41587"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155" w:type="dxa"/>
            <w:tcMar>
              <w:top w:w="100" w:type="dxa"/>
              <w:left w:w="100" w:type="dxa"/>
              <w:bottom w:w="100" w:type="dxa"/>
              <w:right w:w="100" w:type="dxa"/>
            </w:tcMar>
          </w:tcPr>
          <w:p w14:paraId="407AAC24"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Refinement 3</w:t>
            </w:r>
          </w:p>
        </w:tc>
        <w:tc>
          <w:tcPr>
            <w:tcW w:w="1155" w:type="dxa"/>
            <w:tcMar>
              <w:top w:w="100" w:type="dxa"/>
              <w:left w:w="100" w:type="dxa"/>
              <w:bottom w:w="100" w:type="dxa"/>
              <w:right w:w="100" w:type="dxa"/>
            </w:tcMar>
          </w:tcPr>
          <w:p w14:paraId="3D2AC196"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Produce a final </w:t>
            </w:r>
            <w:r>
              <w:rPr>
                <w:rFonts w:ascii="Times New Roman" w:eastAsia="Times New Roman" w:hAnsi="Times New Roman" w:cs="Times New Roman"/>
                <w:sz w:val="24"/>
                <w:szCs w:val="24"/>
              </w:rPr>
              <w:lastRenderedPageBreak/>
              <w:t xml:space="preserve">architectural recommendation for </w:t>
            </w:r>
            <w:proofErr w:type="spellStart"/>
            <w:r>
              <w:rPr>
                <w:rFonts w:ascii="Times New Roman" w:eastAsia="Times New Roman" w:hAnsi="Times New Roman" w:cs="Times New Roman"/>
                <w:sz w:val="24"/>
                <w:szCs w:val="24"/>
              </w:rPr>
              <w:t>EcoGrid</w:t>
            </w:r>
            <w:proofErr w:type="spellEnd"/>
            <w:r>
              <w:rPr>
                <w:rFonts w:ascii="Times New Roman" w:eastAsia="Times New Roman" w:hAnsi="Times New Roman" w:cs="Times New Roman"/>
                <w:sz w:val="24"/>
                <w:szCs w:val="24"/>
              </w:rPr>
              <w:t>. Justify Event-Driven Microservices while limiting decomposition to meaningful business-aligned services for Marketplace, Smart Meter Integration and Financial Settlement.</w:t>
            </w:r>
          </w:p>
        </w:tc>
        <w:tc>
          <w:tcPr>
            <w:tcW w:w="1260" w:type="dxa"/>
            <w:tcMar>
              <w:top w:w="100" w:type="dxa"/>
              <w:left w:w="100" w:type="dxa"/>
              <w:bottom w:w="100" w:type="dxa"/>
              <w:right w:w="100" w:type="dxa"/>
            </w:tcMar>
          </w:tcPr>
          <w:p w14:paraId="2C516F89"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Complete after </w:t>
            </w:r>
            <w:r>
              <w:rPr>
                <w:rFonts w:ascii="Times New Roman" w:eastAsia="Times New Roman" w:hAnsi="Times New Roman" w:cs="Times New Roman"/>
                <w:sz w:val="24"/>
                <w:szCs w:val="24"/>
              </w:rPr>
              <w:lastRenderedPageBreak/>
              <w:t>running prompt</w:t>
            </w:r>
          </w:p>
        </w:tc>
        <w:tc>
          <w:tcPr>
            <w:tcW w:w="1170" w:type="dxa"/>
            <w:tcMar>
              <w:top w:w="100" w:type="dxa"/>
              <w:left w:w="100" w:type="dxa"/>
              <w:bottom w:w="100" w:type="dxa"/>
              <w:right w:w="100" w:type="dxa"/>
            </w:tcMar>
          </w:tcPr>
          <w:p w14:paraId="4B309EA7"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yes</w:t>
            </w:r>
          </w:p>
        </w:tc>
        <w:tc>
          <w:tcPr>
            <w:tcW w:w="1110" w:type="dxa"/>
            <w:tcMar>
              <w:top w:w="100" w:type="dxa"/>
              <w:left w:w="100" w:type="dxa"/>
              <w:bottom w:w="100" w:type="dxa"/>
              <w:right w:w="100" w:type="dxa"/>
            </w:tcMar>
          </w:tcPr>
          <w:p w14:paraId="23435C3D"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140" w:type="dxa"/>
            <w:tcMar>
              <w:top w:w="100" w:type="dxa"/>
              <w:left w:w="100" w:type="dxa"/>
              <w:bottom w:w="100" w:type="dxa"/>
              <w:right w:w="100" w:type="dxa"/>
            </w:tcMar>
          </w:tcPr>
          <w:p w14:paraId="6A365564" w14:textId="77777777" w:rsidR="00EF75AA" w:rsidRDefault="00EF75AA">
            <w:pPr>
              <w:widowControl w:val="0"/>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tcPr>
          <w:p w14:paraId="4176D73D" w14:textId="77777777" w:rsidR="00EF75AA"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after evaluation</w:t>
            </w:r>
          </w:p>
        </w:tc>
      </w:tr>
    </w:tbl>
    <w:p w14:paraId="3F1325D7" w14:textId="77777777" w:rsidR="00EF75AA" w:rsidRDefault="00EF75AA">
      <w:pPr>
        <w:jc w:val="both"/>
        <w:rPr>
          <w:rFonts w:ascii="Times New Roman" w:eastAsia="Times New Roman" w:hAnsi="Times New Roman" w:cs="Times New Roman"/>
          <w:b/>
          <w:bCs/>
          <w:sz w:val="32"/>
          <w:szCs w:val="32"/>
        </w:rPr>
      </w:pPr>
    </w:p>
    <w:p w14:paraId="5C9F7E39" w14:textId="77777777" w:rsidR="00EF75AA" w:rsidRDefault="00EF75AA">
      <w:pPr>
        <w:jc w:val="both"/>
        <w:rPr>
          <w:rFonts w:ascii="Times New Roman" w:eastAsia="Times New Roman" w:hAnsi="Times New Roman" w:cs="Times New Roman"/>
          <w:b/>
          <w:bCs/>
          <w:sz w:val="32"/>
          <w:szCs w:val="32"/>
        </w:rPr>
      </w:pPr>
    </w:p>
    <w:p w14:paraId="6DBA37BB" w14:textId="77777777" w:rsidR="00EF75AA" w:rsidRDefault="00EF75AA">
      <w:pPr>
        <w:jc w:val="both"/>
        <w:rPr>
          <w:rFonts w:ascii="Times New Roman" w:eastAsia="Times New Roman" w:hAnsi="Times New Roman" w:cs="Times New Roman"/>
          <w:b/>
          <w:bCs/>
          <w:sz w:val="32"/>
          <w:szCs w:val="32"/>
        </w:rPr>
      </w:pPr>
    </w:p>
    <w:p w14:paraId="1BF8F7C6" w14:textId="77777777" w:rsidR="00EF75AA" w:rsidRDefault="00EF75AA">
      <w:pPr>
        <w:jc w:val="both"/>
        <w:rPr>
          <w:rFonts w:ascii="Times New Roman" w:eastAsia="Times New Roman" w:hAnsi="Times New Roman" w:cs="Times New Roman"/>
          <w:b/>
          <w:bCs/>
          <w:sz w:val="32"/>
          <w:szCs w:val="32"/>
        </w:rPr>
      </w:pPr>
    </w:p>
    <w:p w14:paraId="39461DB4" w14:textId="77777777" w:rsidR="00EF75AA" w:rsidRDefault="00EF75AA">
      <w:pPr>
        <w:jc w:val="both"/>
        <w:rPr>
          <w:rFonts w:ascii="Times New Roman" w:eastAsia="Times New Roman" w:hAnsi="Times New Roman" w:cs="Times New Roman"/>
          <w:b/>
          <w:bCs/>
          <w:sz w:val="32"/>
          <w:szCs w:val="32"/>
        </w:rPr>
      </w:pPr>
    </w:p>
    <w:p w14:paraId="51EE53C3" w14:textId="77777777" w:rsidR="00EF75AA" w:rsidRDefault="00EF75AA">
      <w:pPr>
        <w:jc w:val="both"/>
        <w:rPr>
          <w:rFonts w:ascii="Times New Roman" w:eastAsia="Times New Roman" w:hAnsi="Times New Roman" w:cs="Times New Roman"/>
          <w:b/>
          <w:bCs/>
          <w:sz w:val="32"/>
          <w:szCs w:val="32"/>
        </w:rPr>
      </w:pPr>
    </w:p>
    <w:p w14:paraId="3F1043B8" w14:textId="77777777" w:rsidR="00EF75AA" w:rsidRDefault="00000000">
      <w:pPr>
        <w:pStyle w:val="Heading1"/>
        <w:keepNext w:val="0"/>
        <w:keepLines w:val="0"/>
        <w:spacing w:before="480"/>
        <w:jc w:val="both"/>
        <w:rPr>
          <w:rFonts w:ascii="Times New Roman" w:eastAsia="Times New Roman" w:hAnsi="Times New Roman" w:cs="Times New Roman"/>
          <w:b/>
          <w:bCs/>
          <w:sz w:val="28"/>
          <w:szCs w:val="28"/>
        </w:rPr>
      </w:pPr>
      <w:bookmarkStart w:id="12" w:name="_xp06a986cqzz" w:colFirst="0" w:colLast="0"/>
      <w:bookmarkEnd w:id="12"/>
      <w:r>
        <w:rPr>
          <w:rFonts w:ascii="Times New Roman" w:eastAsia="Times New Roman" w:hAnsi="Times New Roman" w:cs="Times New Roman"/>
          <w:b/>
          <w:bCs/>
          <w:sz w:val="28"/>
          <w:szCs w:val="28"/>
        </w:rPr>
        <w:t>AI Table 5   Architectural Trade-off Analysis</w:t>
      </w:r>
    </w:p>
    <w:p w14:paraId="6E02C88D" w14:textId="1A2F1C1C" w:rsidR="00EF75AA" w:rsidRDefault="00965CC0">
      <w:pPr>
        <w:pStyle w:val="Heading3"/>
        <w:keepNext w:val="0"/>
        <w:keepLines w:val="0"/>
        <w:spacing w:before="280"/>
        <w:jc w:val="both"/>
        <w:rPr>
          <w:rFonts w:ascii="Times New Roman" w:eastAsia="Times New Roman" w:hAnsi="Times New Roman" w:cs="Times New Roman"/>
          <w:b/>
          <w:bCs/>
          <w:color w:val="000000"/>
        </w:rPr>
      </w:pPr>
      <w:bookmarkStart w:id="13" w:name="_l73pgb22ki5a" w:colFirst="0" w:colLast="0"/>
      <w:bookmarkEnd w:id="13"/>
      <w:r>
        <w:rPr>
          <w:rFonts w:ascii="Times New Roman" w:eastAsia="Times New Roman" w:hAnsi="Times New Roman" w:cs="Times New Roman"/>
          <w:b/>
          <w:bCs/>
          <w:color w:val="000000"/>
        </w:rPr>
        <w:t>UMESH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1206"/>
        <w:gridCol w:w="1541"/>
        <w:gridCol w:w="1555"/>
        <w:gridCol w:w="1071"/>
        <w:gridCol w:w="975"/>
        <w:gridCol w:w="978"/>
        <w:gridCol w:w="1427"/>
      </w:tblGrid>
      <w:tr w:rsidR="00965CC0" w:rsidRPr="00965CC0" w14:paraId="7D6B74AE" w14:textId="77777777" w:rsidTr="00965CC0">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4706C6" w14:textId="77777777" w:rsidR="00965CC0" w:rsidRPr="00965CC0" w:rsidRDefault="00965CC0" w:rsidP="00965CC0">
            <w:pPr>
              <w:rPr>
                <w:b/>
                <w:bCs/>
                <w:lang w:val="en-IN"/>
              </w:rPr>
            </w:pPr>
            <w:proofErr w:type="spellStart"/>
            <w:r w:rsidRPr="00965CC0">
              <w:rPr>
                <w:b/>
                <w:bCs/>
                <w:lang w:val="en-IN"/>
              </w:rPr>
              <w:lastRenderedPageBreak/>
              <w:t>S.No</w:t>
            </w:r>
            <w:proofErr w:type="spellEnd"/>
          </w:p>
        </w:tc>
        <w:tc>
          <w:tcPr>
            <w:tcW w:w="0" w:type="auto"/>
            <w:tcBorders>
              <w:top w:val="single" w:sz="4" w:space="0" w:color="auto"/>
              <w:bottom w:val="single" w:sz="4" w:space="0" w:color="auto"/>
            </w:tcBorders>
            <w:vAlign w:val="center"/>
            <w:hideMark/>
          </w:tcPr>
          <w:p w14:paraId="4CDBD8DC" w14:textId="77777777" w:rsidR="00965CC0" w:rsidRPr="00965CC0" w:rsidRDefault="00965CC0" w:rsidP="00965CC0">
            <w:pPr>
              <w:rPr>
                <w:b/>
                <w:bCs/>
                <w:lang w:val="en-IN"/>
              </w:rPr>
            </w:pPr>
            <w:r w:rsidRPr="00965CC0">
              <w:rPr>
                <w:b/>
                <w:bCs/>
                <w:lang w:val="en-IN"/>
              </w:rPr>
              <w:t>Stage</w:t>
            </w:r>
          </w:p>
        </w:tc>
        <w:tc>
          <w:tcPr>
            <w:tcW w:w="0" w:type="auto"/>
            <w:tcBorders>
              <w:top w:val="single" w:sz="4" w:space="0" w:color="auto"/>
              <w:left w:val="single" w:sz="4" w:space="0" w:color="auto"/>
              <w:bottom w:val="single" w:sz="4" w:space="0" w:color="auto"/>
            </w:tcBorders>
            <w:vAlign w:val="center"/>
            <w:hideMark/>
          </w:tcPr>
          <w:p w14:paraId="291B3E60" w14:textId="77777777" w:rsidR="00965CC0" w:rsidRPr="00965CC0" w:rsidRDefault="00965CC0" w:rsidP="00965CC0">
            <w:pPr>
              <w:rPr>
                <w:b/>
                <w:bCs/>
                <w:lang w:val="en-IN"/>
              </w:rPr>
            </w:pPr>
            <w:r w:rsidRPr="00965CC0">
              <w:rPr>
                <w:b/>
                <w:bCs/>
                <w:lang w:val="en-IN"/>
              </w:rPr>
              <w:t>Actual Prompt</w:t>
            </w:r>
          </w:p>
        </w:tc>
        <w:tc>
          <w:tcPr>
            <w:tcW w:w="0" w:type="auto"/>
            <w:tcBorders>
              <w:top w:val="single" w:sz="4" w:space="0" w:color="auto"/>
              <w:left w:val="single" w:sz="4" w:space="0" w:color="auto"/>
              <w:bottom w:val="single" w:sz="4" w:space="0" w:color="auto"/>
            </w:tcBorders>
            <w:vAlign w:val="center"/>
            <w:hideMark/>
          </w:tcPr>
          <w:p w14:paraId="1534A32C" w14:textId="77777777" w:rsidR="00965CC0" w:rsidRPr="00965CC0" w:rsidRDefault="00965CC0" w:rsidP="00965CC0">
            <w:pPr>
              <w:rPr>
                <w:b/>
                <w:bCs/>
                <w:lang w:val="en-IN"/>
              </w:rPr>
            </w:pPr>
            <w:r w:rsidRPr="00965CC0">
              <w:rPr>
                <w:b/>
                <w:bCs/>
                <w:lang w:val="en-IN"/>
              </w:rPr>
              <w:t>AI Response Summary</w:t>
            </w:r>
          </w:p>
        </w:tc>
        <w:tc>
          <w:tcPr>
            <w:tcW w:w="0" w:type="auto"/>
            <w:tcBorders>
              <w:top w:val="single" w:sz="4" w:space="0" w:color="auto"/>
              <w:left w:val="single" w:sz="4" w:space="0" w:color="auto"/>
              <w:bottom w:val="single" w:sz="4" w:space="0" w:color="auto"/>
              <w:right w:val="single" w:sz="4" w:space="0" w:color="auto"/>
            </w:tcBorders>
            <w:vAlign w:val="center"/>
            <w:hideMark/>
          </w:tcPr>
          <w:p w14:paraId="1F648E9A" w14:textId="77777777" w:rsidR="00965CC0" w:rsidRPr="00965CC0" w:rsidRDefault="00965CC0" w:rsidP="00965CC0">
            <w:pPr>
              <w:rPr>
                <w:b/>
                <w:bCs/>
                <w:lang w:val="en-IN"/>
              </w:rPr>
            </w:pPr>
            <w:r w:rsidRPr="00965CC0">
              <w:rPr>
                <w:b/>
                <w:bCs/>
                <w:lang w:val="en-IN"/>
              </w:rPr>
              <w:t>Accepted</w:t>
            </w:r>
          </w:p>
        </w:tc>
        <w:tc>
          <w:tcPr>
            <w:tcW w:w="0" w:type="auto"/>
            <w:tcBorders>
              <w:top w:val="single" w:sz="4" w:space="0" w:color="auto"/>
              <w:bottom w:val="single" w:sz="4" w:space="0" w:color="auto"/>
              <w:right w:val="single" w:sz="4" w:space="0" w:color="auto"/>
            </w:tcBorders>
            <w:vAlign w:val="center"/>
            <w:hideMark/>
          </w:tcPr>
          <w:p w14:paraId="6FBF6596" w14:textId="77777777" w:rsidR="00965CC0" w:rsidRPr="00965CC0" w:rsidRDefault="00965CC0" w:rsidP="00965CC0">
            <w:pPr>
              <w:rPr>
                <w:b/>
                <w:bCs/>
                <w:lang w:val="en-IN"/>
              </w:rPr>
            </w:pPr>
            <w:r w:rsidRPr="00965CC0">
              <w:rPr>
                <w:b/>
                <w:bCs/>
                <w:lang w:val="en-IN"/>
              </w:rPr>
              <w:t>Modified</w:t>
            </w:r>
          </w:p>
        </w:tc>
        <w:tc>
          <w:tcPr>
            <w:tcW w:w="0" w:type="auto"/>
            <w:tcBorders>
              <w:top w:val="single" w:sz="4" w:space="0" w:color="auto"/>
              <w:bottom w:val="single" w:sz="4" w:space="0" w:color="auto"/>
            </w:tcBorders>
            <w:vAlign w:val="center"/>
            <w:hideMark/>
          </w:tcPr>
          <w:p w14:paraId="1CA91BD0" w14:textId="77777777" w:rsidR="00965CC0" w:rsidRPr="00965CC0" w:rsidRDefault="00965CC0" w:rsidP="00965CC0">
            <w:pPr>
              <w:rPr>
                <w:b/>
                <w:bCs/>
                <w:lang w:val="en-IN"/>
              </w:rPr>
            </w:pPr>
            <w:r w:rsidRPr="00965CC0">
              <w:rPr>
                <w:b/>
                <w:bCs/>
                <w:lang w:val="en-IN"/>
              </w:rPr>
              <w:t>Rejected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1E9CB8D5" w14:textId="77777777" w:rsidR="00965CC0" w:rsidRPr="00965CC0" w:rsidRDefault="00965CC0" w:rsidP="00965CC0">
            <w:pPr>
              <w:rPr>
                <w:b/>
                <w:bCs/>
                <w:lang w:val="en-IN"/>
              </w:rPr>
            </w:pPr>
            <w:r w:rsidRPr="00965CC0">
              <w:rPr>
                <w:b/>
                <w:bCs/>
                <w:lang w:val="en-IN"/>
              </w:rPr>
              <w:t>Reason</w:t>
            </w:r>
          </w:p>
        </w:tc>
      </w:tr>
      <w:tr w:rsidR="00965CC0" w:rsidRPr="00965CC0" w14:paraId="77FBE8BE" w14:textId="77777777" w:rsidTr="00965CC0">
        <w:trPr>
          <w:tblCellSpacing w:w="15" w:type="dxa"/>
        </w:trPr>
        <w:tc>
          <w:tcPr>
            <w:tcW w:w="0" w:type="auto"/>
            <w:tcBorders>
              <w:left w:val="single" w:sz="4" w:space="0" w:color="auto"/>
              <w:bottom w:val="single" w:sz="4" w:space="0" w:color="auto"/>
              <w:right w:val="single" w:sz="4" w:space="0" w:color="auto"/>
            </w:tcBorders>
            <w:vAlign w:val="center"/>
            <w:hideMark/>
          </w:tcPr>
          <w:p w14:paraId="1E6824FC" w14:textId="77777777" w:rsidR="00965CC0" w:rsidRPr="00965CC0" w:rsidRDefault="00965CC0" w:rsidP="00965CC0">
            <w:pPr>
              <w:rPr>
                <w:lang w:val="en-IN"/>
              </w:rPr>
            </w:pPr>
            <w:r w:rsidRPr="00965CC0">
              <w:rPr>
                <w:lang w:val="en-IN"/>
              </w:rPr>
              <w:t>1</w:t>
            </w:r>
          </w:p>
        </w:tc>
        <w:tc>
          <w:tcPr>
            <w:tcW w:w="0" w:type="auto"/>
            <w:tcBorders>
              <w:bottom w:val="single" w:sz="4" w:space="0" w:color="auto"/>
            </w:tcBorders>
            <w:vAlign w:val="center"/>
            <w:hideMark/>
          </w:tcPr>
          <w:p w14:paraId="1C5F8F12" w14:textId="77777777" w:rsidR="00965CC0" w:rsidRPr="00965CC0" w:rsidRDefault="00965CC0" w:rsidP="00965CC0">
            <w:pPr>
              <w:rPr>
                <w:lang w:val="en-IN"/>
              </w:rPr>
            </w:pPr>
            <w:r w:rsidRPr="00965CC0">
              <w:rPr>
                <w:lang w:val="en-IN"/>
              </w:rPr>
              <w:t>Initial Attempt</w:t>
            </w:r>
          </w:p>
        </w:tc>
        <w:tc>
          <w:tcPr>
            <w:tcW w:w="0" w:type="auto"/>
            <w:tcBorders>
              <w:left w:val="single" w:sz="4" w:space="0" w:color="auto"/>
              <w:bottom w:val="single" w:sz="4" w:space="0" w:color="auto"/>
            </w:tcBorders>
            <w:vAlign w:val="center"/>
            <w:hideMark/>
          </w:tcPr>
          <w:p w14:paraId="19006FDF" w14:textId="77777777" w:rsidR="00965CC0" w:rsidRPr="00965CC0" w:rsidRDefault="00965CC0" w:rsidP="00965CC0">
            <w:pPr>
              <w:rPr>
                <w:lang w:val="en-IN"/>
              </w:rPr>
            </w:pPr>
            <w:r w:rsidRPr="00965CC0">
              <w:rPr>
                <w:lang w:val="en-IN"/>
              </w:rPr>
              <w:t xml:space="preserve">Compare Monolithic Architecture, Microservices and Event-Driven Architecture for the </w:t>
            </w:r>
            <w:proofErr w:type="spellStart"/>
            <w:r w:rsidRPr="00965CC0">
              <w:rPr>
                <w:lang w:val="en-IN"/>
              </w:rPr>
              <w:t>EcoGrid</w:t>
            </w:r>
            <w:proofErr w:type="spellEnd"/>
            <w:r w:rsidRPr="00965CC0">
              <w:rPr>
                <w:lang w:val="en-IN"/>
              </w:rPr>
              <w:t xml:space="preserve"> Energy platform.</w:t>
            </w:r>
          </w:p>
        </w:tc>
        <w:tc>
          <w:tcPr>
            <w:tcW w:w="0" w:type="auto"/>
            <w:tcBorders>
              <w:left w:val="single" w:sz="4" w:space="0" w:color="auto"/>
              <w:bottom w:val="single" w:sz="4" w:space="0" w:color="auto"/>
            </w:tcBorders>
            <w:vAlign w:val="center"/>
            <w:hideMark/>
          </w:tcPr>
          <w:p w14:paraId="40D078AE" w14:textId="77777777" w:rsidR="00965CC0" w:rsidRPr="00965CC0" w:rsidRDefault="00965CC0" w:rsidP="00965CC0">
            <w:pPr>
              <w:pStyle w:val="NoSpacing"/>
              <w:rPr>
                <w:lang w:val="en-IN"/>
              </w:rPr>
            </w:pPr>
            <w:r w:rsidRPr="00965CC0">
              <w:rPr>
                <w:lang w:val="en-IN"/>
              </w:rPr>
              <w:t xml:space="preserve">Compared the three architectures based on structure, scalability, maintenance, reliability, development complexity, real-time processing and suitability for </w:t>
            </w:r>
            <w:proofErr w:type="spellStart"/>
            <w:r w:rsidRPr="00965CC0">
              <w:rPr>
                <w:lang w:val="en-IN"/>
              </w:rPr>
              <w:t>EcoGrid</w:t>
            </w:r>
            <w:proofErr w:type="spellEnd"/>
            <w:r w:rsidRPr="00965CC0">
              <w:rPr>
                <w:lang w:val="en-IN"/>
              </w:rPr>
              <w:t>. It suggested Microservices combined with Event-Driven Architecture as the strongest option.</w:t>
            </w:r>
          </w:p>
        </w:tc>
        <w:tc>
          <w:tcPr>
            <w:tcW w:w="0" w:type="auto"/>
            <w:tcBorders>
              <w:left w:val="single" w:sz="4" w:space="0" w:color="auto"/>
              <w:bottom w:val="single" w:sz="4" w:space="0" w:color="auto"/>
              <w:right w:val="single" w:sz="4" w:space="0" w:color="auto"/>
            </w:tcBorders>
            <w:vAlign w:val="center"/>
            <w:hideMark/>
          </w:tcPr>
          <w:p w14:paraId="18B28DAB" w14:textId="77777777" w:rsidR="00965CC0" w:rsidRPr="00965CC0" w:rsidRDefault="00965CC0" w:rsidP="00965CC0">
            <w:pPr>
              <w:rPr>
                <w:lang w:val="en-IN"/>
              </w:rPr>
            </w:pPr>
          </w:p>
        </w:tc>
        <w:tc>
          <w:tcPr>
            <w:tcW w:w="0" w:type="auto"/>
            <w:tcBorders>
              <w:bottom w:val="single" w:sz="4" w:space="0" w:color="auto"/>
              <w:right w:val="single" w:sz="4" w:space="0" w:color="auto"/>
            </w:tcBorders>
            <w:vAlign w:val="center"/>
            <w:hideMark/>
          </w:tcPr>
          <w:p w14:paraId="14F1A686" w14:textId="77777777" w:rsidR="00965CC0" w:rsidRPr="00965CC0" w:rsidRDefault="00965CC0" w:rsidP="00965CC0">
            <w:pPr>
              <w:rPr>
                <w:lang w:val="en-IN"/>
              </w:rPr>
            </w:pPr>
            <w:r w:rsidRPr="00965CC0">
              <w:rPr>
                <w:lang w:val="en-IN"/>
              </w:rPr>
              <w:t>Yes</w:t>
            </w:r>
          </w:p>
        </w:tc>
        <w:tc>
          <w:tcPr>
            <w:tcW w:w="0" w:type="auto"/>
            <w:tcBorders>
              <w:bottom w:val="single" w:sz="4" w:space="0" w:color="auto"/>
            </w:tcBorders>
            <w:vAlign w:val="center"/>
            <w:hideMark/>
          </w:tcPr>
          <w:p w14:paraId="158E2E83" w14:textId="77777777" w:rsidR="00965CC0" w:rsidRPr="00965CC0" w:rsidRDefault="00965CC0" w:rsidP="00965CC0">
            <w:pPr>
              <w:rPr>
                <w:lang w:val="en-IN"/>
              </w:rPr>
            </w:pPr>
          </w:p>
        </w:tc>
        <w:tc>
          <w:tcPr>
            <w:tcW w:w="0" w:type="auto"/>
            <w:tcBorders>
              <w:left w:val="single" w:sz="4" w:space="0" w:color="auto"/>
              <w:bottom w:val="single" w:sz="4" w:space="0" w:color="auto"/>
              <w:right w:val="single" w:sz="4" w:space="0" w:color="auto"/>
            </w:tcBorders>
            <w:vAlign w:val="center"/>
            <w:hideMark/>
          </w:tcPr>
          <w:p w14:paraId="0A9B042D" w14:textId="77777777" w:rsidR="00965CC0" w:rsidRPr="00965CC0" w:rsidRDefault="00965CC0" w:rsidP="00965CC0">
            <w:pPr>
              <w:rPr>
                <w:lang w:val="en-IN"/>
              </w:rPr>
            </w:pPr>
            <w:r w:rsidRPr="00965CC0">
              <w:rPr>
                <w:lang w:val="en-IN"/>
              </w:rPr>
              <w:t>The response provided a useful basic comparison, but more detailed technical evaluation was required before making the final architecture decision.</w:t>
            </w:r>
          </w:p>
        </w:tc>
      </w:tr>
      <w:tr w:rsidR="00965CC0" w:rsidRPr="00965CC0" w14:paraId="4F6FA82B" w14:textId="77777777" w:rsidTr="00965CC0">
        <w:trPr>
          <w:tblCellSpacing w:w="15" w:type="dxa"/>
        </w:trPr>
        <w:tc>
          <w:tcPr>
            <w:tcW w:w="0" w:type="auto"/>
            <w:tcBorders>
              <w:left w:val="single" w:sz="4" w:space="0" w:color="auto"/>
              <w:bottom w:val="single" w:sz="4" w:space="0" w:color="auto"/>
              <w:right w:val="single" w:sz="4" w:space="0" w:color="auto"/>
            </w:tcBorders>
            <w:vAlign w:val="center"/>
            <w:hideMark/>
          </w:tcPr>
          <w:p w14:paraId="161CBC49" w14:textId="77777777" w:rsidR="00965CC0" w:rsidRPr="00965CC0" w:rsidRDefault="00965CC0" w:rsidP="00965CC0">
            <w:pPr>
              <w:rPr>
                <w:lang w:val="en-IN"/>
              </w:rPr>
            </w:pPr>
            <w:r w:rsidRPr="00965CC0">
              <w:rPr>
                <w:lang w:val="en-IN"/>
              </w:rPr>
              <w:t>2</w:t>
            </w:r>
          </w:p>
        </w:tc>
        <w:tc>
          <w:tcPr>
            <w:tcW w:w="0" w:type="auto"/>
            <w:tcBorders>
              <w:left w:val="single" w:sz="4" w:space="0" w:color="auto"/>
              <w:bottom w:val="single" w:sz="4" w:space="0" w:color="auto"/>
              <w:right w:val="single" w:sz="4" w:space="0" w:color="auto"/>
            </w:tcBorders>
            <w:vAlign w:val="center"/>
            <w:hideMark/>
          </w:tcPr>
          <w:p w14:paraId="676FE85A" w14:textId="77777777" w:rsidR="00965CC0" w:rsidRPr="00965CC0" w:rsidRDefault="00965CC0" w:rsidP="00965CC0">
            <w:pPr>
              <w:rPr>
                <w:lang w:val="en-IN"/>
              </w:rPr>
            </w:pPr>
            <w:r w:rsidRPr="00965CC0">
              <w:rPr>
                <w:lang w:val="en-IN"/>
              </w:rPr>
              <w:t>Refinement 1</w:t>
            </w:r>
          </w:p>
        </w:tc>
        <w:tc>
          <w:tcPr>
            <w:tcW w:w="0" w:type="auto"/>
            <w:tcBorders>
              <w:bottom w:val="single" w:sz="4" w:space="0" w:color="auto"/>
              <w:right w:val="single" w:sz="4" w:space="0" w:color="auto"/>
            </w:tcBorders>
            <w:vAlign w:val="center"/>
            <w:hideMark/>
          </w:tcPr>
          <w:p w14:paraId="4B31A880" w14:textId="77777777" w:rsidR="00965CC0" w:rsidRPr="00965CC0" w:rsidRDefault="00965CC0" w:rsidP="00965CC0">
            <w:pPr>
              <w:rPr>
                <w:lang w:val="en-IN"/>
              </w:rPr>
            </w:pPr>
            <w:r w:rsidRPr="00965CC0">
              <w:rPr>
                <w:lang w:val="en-IN"/>
              </w:rPr>
              <w:t xml:space="preserve">Compare Monolithic Architecture, Microservices and Event-Driven Architecture for </w:t>
            </w:r>
            <w:proofErr w:type="spellStart"/>
            <w:r w:rsidRPr="00965CC0">
              <w:rPr>
                <w:lang w:val="en-IN"/>
              </w:rPr>
              <w:t>EcoGrid</w:t>
            </w:r>
            <w:proofErr w:type="spellEnd"/>
            <w:r w:rsidRPr="00965CC0">
              <w:rPr>
                <w:lang w:val="en-IN"/>
              </w:rPr>
              <w:t xml:space="preserve"> using scalability, performance, fault isolation, maintainability, deployment complexity and operational overhead.</w:t>
            </w:r>
          </w:p>
        </w:tc>
        <w:tc>
          <w:tcPr>
            <w:tcW w:w="0" w:type="auto"/>
            <w:tcBorders>
              <w:left w:val="single" w:sz="4" w:space="0" w:color="auto"/>
            </w:tcBorders>
            <w:vAlign w:val="center"/>
            <w:hideMark/>
          </w:tcPr>
          <w:p w14:paraId="4B1A0E3E" w14:textId="77777777" w:rsidR="00965CC0" w:rsidRPr="00965CC0" w:rsidRDefault="00965CC0" w:rsidP="00965CC0">
            <w:pPr>
              <w:rPr>
                <w:lang w:val="en-IN"/>
              </w:rPr>
            </w:pPr>
            <w:r w:rsidRPr="00965CC0">
              <w:rPr>
                <w:lang w:val="en-IN"/>
              </w:rPr>
              <w:t xml:space="preserve">Compared the architectural approaches using scalability, performance, fault isolation, maintainability, deployment complexity and operational overhead for </w:t>
            </w:r>
            <w:proofErr w:type="spellStart"/>
            <w:r w:rsidRPr="00965CC0">
              <w:rPr>
                <w:lang w:val="en-IN"/>
              </w:rPr>
              <w:t>EcoGrid</w:t>
            </w:r>
            <w:proofErr w:type="spellEnd"/>
            <w:r w:rsidRPr="00965CC0">
              <w:rPr>
                <w:lang w:val="en-IN"/>
              </w:rPr>
              <w:t>.</w:t>
            </w:r>
          </w:p>
        </w:tc>
        <w:tc>
          <w:tcPr>
            <w:tcW w:w="0" w:type="auto"/>
            <w:tcBorders>
              <w:left w:val="single" w:sz="4" w:space="0" w:color="auto"/>
              <w:right w:val="single" w:sz="4" w:space="0" w:color="auto"/>
            </w:tcBorders>
            <w:vAlign w:val="center"/>
            <w:hideMark/>
          </w:tcPr>
          <w:p w14:paraId="41A12EE6" w14:textId="77777777" w:rsidR="00965CC0" w:rsidRPr="00965CC0" w:rsidRDefault="00965CC0" w:rsidP="00965CC0">
            <w:pPr>
              <w:rPr>
                <w:lang w:val="en-IN"/>
              </w:rPr>
            </w:pPr>
          </w:p>
        </w:tc>
        <w:tc>
          <w:tcPr>
            <w:tcW w:w="0" w:type="auto"/>
            <w:tcBorders>
              <w:right w:val="single" w:sz="4" w:space="0" w:color="auto"/>
            </w:tcBorders>
            <w:vAlign w:val="center"/>
            <w:hideMark/>
          </w:tcPr>
          <w:p w14:paraId="5F91073E" w14:textId="77777777" w:rsidR="00965CC0" w:rsidRPr="00965CC0" w:rsidRDefault="00965CC0" w:rsidP="00965CC0">
            <w:pPr>
              <w:rPr>
                <w:lang w:val="en-IN"/>
              </w:rPr>
            </w:pPr>
            <w:r w:rsidRPr="00965CC0">
              <w:rPr>
                <w:lang w:val="en-IN"/>
              </w:rPr>
              <w:t>Yes</w:t>
            </w:r>
          </w:p>
        </w:tc>
        <w:tc>
          <w:tcPr>
            <w:tcW w:w="0" w:type="auto"/>
            <w:tcBorders>
              <w:right w:val="single" w:sz="4" w:space="0" w:color="auto"/>
            </w:tcBorders>
            <w:vAlign w:val="center"/>
            <w:hideMark/>
          </w:tcPr>
          <w:p w14:paraId="59CFBF9F" w14:textId="77777777" w:rsidR="00965CC0" w:rsidRPr="00965CC0" w:rsidRDefault="00965CC0" w:rsidP="00965CC0">
            <w:pPr>
              <w:rPr>
                <w:lang w:val="en-IN"/>
              </w:rPr>
            </w:pPr>
          </w:p>
        </w:tc>
        <w:tc>
          <w:tcPr>
            <w:tcW w:w="0" w:type="auto"/>
            <w:tcBorders>
              <w:left w:val="single" w:sz="4" w:space="0" w:color="auto"/>
              <w:right w:val="single" w:sz="4" w:space="0" w:color="auto"/>
            </w:tcBorders>
            <w:vAlign w:val="center"/>
            <w:hideMark/>
          </w:tcPr>
          <w:p w14:paraId="11F71865" w14:textId="77777777" w:rsidR="00965CC0" w:rsidRPr="00965CC0" w:rsidRDefault="00965CC0" w:rsidP="00965CC0">
            <w:pPr>
              <w:rPr>
                <w:lang w:val="en-IN"/>
              </w:rPr>
            </w:pPr>
            <w:r w:rsidRPr="00965CC0">
              <w:rPr>
                <w:lang w:val="en-IN"/>
              </w:rPr>
              <w:t>The comparison became more technical and relevant, but it still needed deeper analysis of the additional complexity created by distributed architectures.</w:t>
            </w:r>
          </w:p>
        </w:tc>
      </w:tr>
      <w:tr w:rsidR="00965CC0" w:rsidRPr="00965CC0" w14:paraId="69E30BB6" w14:textId="77777777" w:rsidTr="00965CC0">
        <w:trPr>
          <w:tblCellSpacing w:w="15" w:type="dxa"/>
        </w:trPr>
        <w:tc>
          <w:tcPr>
            <w:tcW w:w="0" w:type="auto"/>
            <w:tcBorders>
              <w:top w:val="single" w:sz="4" w:space="0" w:color="auto"/>
              <w:left w:val="single" w:sz="4" w:space="0" w:color="auto"/>
              <w:right w:val="single" w:sz="4" w:space="0" w:color="auto"/>
            </w:tcBorders>
            <w:vAlign w:val="center"/>
            <w:hideMark/>
          </w:tcPr>
          <w:p w14:paraId="09934C6C" w14:textId="77777777" w:rsidR="00965CC0" w:rsidRPr="00965CC0" w:rsidRDefault="00965CC0" w:rsidP="00965CC0">
            <w:pPr>
              <w:rPr>
                <w:lang w:val="en-IN"/>
              </w:rPr>
            </w:pPr>
            <w:r w:rsidRPr="00965CC0">
              <w:rPr>
                <w:lang w:val="en-IN"/>
              </w:rPr>
              <w:t>3</w:t>
            </w:r>
          </w:p>
        </w:tc>
        <w:tc>
          <w:tcPr>
            <w:tcW w:w="0" w:type="auto"/>
            <w:tcBorders>
              <w:top w:val="single" w:sz="4" w:space="0" w:color="auto"/>
              <w:right w:val="single" w:sz="4" w:space="0" w:color="auto"/>
            </w:tcBorders>
            <w:vAlign w:val="center"/>
            <w:hideMark/>
          </w:tcPr>
          <w:p w14:paraId="72E773B1" w14:textId="77777777" w:rsidR="00965CC0" w:rsidRPr="00965CC0" w:rsidRDefault="00965CC0" w:rsidP="00965CC0">
            <w:pPr>
              <w:rPr>
                <w:lang w:val="en-IN"/>
              </w:rPr>
            </w:pPr>
            <w:r w:rsidRPr="00965CC0">
              <w:rPr>
                <w:lang w:val="en-IN"/>
              </w:rPr>
              <w:t>Refinement 2</w:t>
            </w:r>
          </w:p>
        </w:tc>
        <w:tc>
          <w:tcPr>
            <w:tcW w:w="0" w:type="auto"/>
            <w:tcBorders>
              <w:top w:val="single" w:sz="4" w:space="0" w:color="auto"/>
            </w:tcBorders>
            <w:vAlign w:val="center"/>
            <w:hideMark/>
          </w:tcPr>
          <w:p w14:paraId="344E50CD" w14:textId="77777777" w:rsidR="00965CC0" w:rsidRPr="00965CC0" w:rsidRDefault="00965CC0" w:rsidP="00965CC0">
            <w:pPr>
              <w:rPr>
                <w:lang w:val="en-IN"/>
              </w:rPr>
            </w:pPr>
            <w:r w:rsidRPr="00965CC0">
              <w:rPr>
                <w:lang w:val="en-IN"/>
              </w:rPr>
              <w:t xml:space="preserve">Extend the comparison by analysing the complexity tax introduced by each </w:t>
            </w:r>
            <w:r w:rsidRPr="00965CC0">
              <w:rPr>
                <w:lang w:val="en-IN"/>
              </w:rPr>
              <w:lastRenderedPageBreak/>
              <w:t>approach. Consider network failures, distributed transactions, eventual consistency, monitoring, deployment infrastructure and team capability.</w:t>
            </w:r>
          </w:p>
        </w:tc>
        <w:tc>
          <w:tcPr>
            <w:tcW w:w="0" w:type="auto"/>
            <w:tcBorders>
              <w:top w:val="single" w:sz="4" w:space="0" w:color="auto"/>
              <w:left w:val="single" w:sz="4" w:space="0" w:color="auto"/>
              <w:right w:val="single" w:sz="4" w:space="0" w:color="auto"/>
            </w:tcBorders>
            <w:vAlign w:val="center"/>
            <w:hideMark/>
          </w:tcPr>
          <w:p w14:paraId="3B7E99EC" w14:textId="77777777" w:rsidR="00965CC0" w:rsidRPr="00965CC0" w:rsidRDefault="00965CC0" w:rsidP="00965CC0">
            <w:pPr>
              <w:rPr>
                <w:lang w:val="en-IN"/>
              </w:rPr>
            </w:pPr>
            <w:r w:rsidRPr="00965CC0">
              <w:rPr>
                <w:lang w:val="en-IN"/>
              </w:rPr>
              <w:lastRenderedPageBreak/>
              <w:t xml:space="preserve">Analysed the additional complexity of each architecture, including </w:t>
            </w:r>
            <w:r w:rsidRPr="00965CC0">
              <w:rPr>
                <w:lang w:val="en-IN"/>
              </w:rPr>
              <w:lastRenderedPageBreak/>
              <w:t>network failures, distributed transactions, eventual consistency, monitoring requirements, deployment infrastructure and required team skills.</w:t>
            </w:r>
          </w:p>
        </w:tc>
        <w:tc>
          <w:tcPr>
            <w:tcW w:w="0" w:type="auto"/>
            <w:tcBorders>
              <w:top w:val="single" w:sz="4" w:space="0" w:color="auto"/>
              <w:right w:val="single" w:sz="4" w:space="0" w:color="auto"/>
            </w:tcBorders>
            <w:vAlign w:val="center"/>
            <w:hideMark/>
          </w:tcPr>
          <w:p w14:paraId="02E3B739" w14:textId="77777777" w:rsidR="00965CC0" w:rsidRPr="00965CC0" w:rsidRDefault="00965CC0" w:rsidP="00965CC0">
            <w:pPr>
              <w:rPr>
                <w:lang w:val="en-IN"/>
              </w:rPr>
            </w:pPr>
            <w:r w:rsidRPr="00965CC0">
              <w:rPr>
                <w:lang w:val="en-IN"/>
              </w:rPr>
              <w:lastRenderedPageBreak/>
              <w:t>Yes</w:t>
            </w:r>
          </w:p>
        </w:tc>
        <w:tc>
          <w:tcPr>
            <w:tcW w:w="0" w:type="auto"/>
            <w:tcBorders>
              <w:top w:val="single" w:sz="4" w:space="0" w:color="auto"/>
            </w:tcBorders>
            <w:vAlign w:val="center"/>
            <w:hideMark/>
          </w:tcPr>
          <w:p w14:paraId="74F8B9EE" w14:textId="77777777" w:rsidR="00965CC0" w:rsidRPr="00965CC0" w:rsidRDefault="00965CC0" w:rsidP="00965CC0">
            <w:pPr>
              <w:rPr>
                <w:lang w:val="en-IN"/>
              </w:rPr>
            </w:pPr>
          </w:p>
        </w:tc>
        <w:tc>
          <w:tcPr>
            <w:tcW w:w="0" w:type="auto"/>
            <w:tcBorders>
              <w:top w:val="single" w:sz="4" w:space="0" w:color="auto"/>
              <w:left w:val="single" w:sz="4" w:space="0" w:color="auto"/>
            </w:tcBorders>
            <w:vAlign w:val="center"/>
            <w:hideMark/>
          </w:tcPr>
          <w:p w14:paraId="0501D076" w14:textId="77777777" w:rsidR="00965CC0" w:rsidRPr="00965CC0" w:rsidRDefault="00965CC0" w:rsidP="00965CC0">
            <w:pPr>
              <w:rPr>
                <w:lang w:val="en-IN"/>
              </w:rPr>
            </w:pPr>
          </w:p>
        </w:tc>
        <w:tc>
          <w:tcPr>
            <w:tcW w:w="0" w:type="auto"/>
            <w:tcBorders>
              <w:top w:val="single" w:sz="4" w:space="0" w:color="auto"/>
              <w:left w:val="single" w:sz="4" w:space="0" w:color="auto"/>
              <w:right w:val="single" w:sz="4" w:space="0" w:color="auto"/>
            </w:tcBorders>
            <w:vAlign w:val="center"/>
            <w:hideMark/>
          </w:tcPr>
          <w:p w14:paraId="31A6DFC3" w14:textId="77777777" w:rsidR="00965CC0" w:rsidRPr="00965CC0" w:rsidRDefault="00965CC0" w:rsidP="00965CC0">
            <w:pPr>
              <w:rPr>
                <w:lang w:val="en-IN"/>
              </w:rPr>
            </w:pPr>
            <w:r w:rsidRPr="00965CC0">
              <w:rPr>
                <w:lang w:val="en-IN"/>
              </w:rPr>
              <w:t xml:space="preserve">This response was accepted because it clearly </w:t>
            </w:r>
            <w:r w:rsidRPr="00965CC0">
              <w:rPr>
                <w:lang w:val="en-IN"/>
              </w:rPr>
              <w:lastRenderedPageBreak/>
              <w:t>explained both the benefits and operational costs of each architectural option.</w:t>
            </w:r>
          </w:p>
        </w:tc>
      </w:tr>
      <w:tr w:rsidR="0068024D" w:rsidRPr="00965CC0" w14:paraId="04AADF48" w14:textId="77777777" w:rsidTr="0068024D">
        <w:trPr>
          <w:trHeight w:val="1464"/>
          <w:tblCellSpacing w:w="15" w:type="dxa"/>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6453715" w14:textId="77777777" w:rsidR="0068024D" w:rsidRPr="00965CC0" w:rsidRDefault="0068024D" w:rsidP="00965CC0">
            <w:pPr>
              <w:rPr>
                <w:lang w:val="en-IN"/>
              </w:rPr>
            </w:pPr>
            <w:r w:rsidRPr="00965CC0">
              <w:rPr>
                <w:lang w:val="en-IN"/>
              </w:rPr>
              <w:lastRenderedPageBreak/>
              <w:t>4</w:t>
            </w:r>
          </w:p>
        </w:tc>
        <w:tc>
          <w:tcPr>
            <w:tcW w:w="0" w:type="auto"/>
            <w:vMerge w:val="restart"/>
            <w:tcBorders>
              <w:top w:val="single" w:sz="4" w:space="0" w:color="auto"/>
              <w:bottom w:val="single" w:sz="4" w:space="0" w:color="auto"/>
              <w:right w:val="single" w:sz="4" w:space="0" w:color="auto"/>
            </w:tcBorders>
            <w:vAlign w:val="center"/>
            <w:hideMark/>
          </w:tcPr>
          <w:p w14:paraId="685F0508" w14:textId="77777777" w:rsidR="0068024D" w:rsidRPr="00965CC0" w:rsidRDefault="0068024D" w:rsidP="00965CC0">
            <w:pPr>
              <w:rPr>
                <w:lang w:val="en-IN"/>
              </w:rPr>
            </w:pPr>
            <w:r w:rsidRPr="00965CC0">
              <w:rPr>
                <w:lang w:val="en-IN"/>
              </w:rPr>
              <w:t>Refinement 3</w:t>
            </w:r>
          </w:p>
        </w:tc>
        <w:tc>
          <w:tcPr>
            <w:tcW w:w="0" w:type="auto"/>
            <w:vMerge w:val="restart"/>
            <w:tcBorders>
              <w:top w:val="single" w:sz="4" w:space="0" w:color="auto"/>
              <w:bottom w:val="single" w:sz="4" w:space="0" w:color="auto"/>
            </w:tcBorders>
            <w:vAlign w:val="center"/>
            <w:hideMark/>
          </w:tcPr>
          <w:p w14:paraId="2050ED08" w14:textId="3A9D4695" w:rsidR="0068024D" w:rsidRPr="00965CC0" w:rsidRDefault="0068024D" w:rsidP="00965CC0">
            <w:pPr>
              <w:rPr>
                <w:lang w:val="en-IN"/>
              </w:rPr>
            </w:pPr>
            <w:r w:rsidRPr="00965CC0">
              <w:rPr>
                <w:lang w:val="en-IN"/>
              </w:rPr>
              <w:t xml:space="preserve">Produce a final trade-off evaluation comparing Monolith, Microservices, </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5BA21FAD" w14:textId="09C34270" w:rsidR="0068024D" w:rsidRPr="00965CC0" w:rsidRDefault="0068024D" w:rsidP="00965CC0">
            <w:pPr>
              <w:rPr>
                <w:lang w:val="en-IN"/>
              </w:rPr>
            </w:pPr>
            <w:r w:rsidRPr="00965CC0">
              <w:rPr>
                <w:lang w:val="en-IN"/>
              </w:rPr>
              <w:t xml:space="preserve">Produced a final trade-off analysis and identified Event-Driven Microservices </w:t>
            </w:r>
          </w:p>
        </w:tc>
        <w:tc>
          <w:tcPr>
            <w:tcW w:w="0" w:type="auto"/>
            <w:tcBorders>
              <w:top w:val="single" w:sz="4" w:space="0" w:color="auto"/>
              <w:bottom w:val="single" w:sz="4" w:space="0" w:color="auto"/>
              <w:right w:val="single" w:sz="4" w:space="0" w:color="auto"/>
            </w:tcBorders>
            <w:vAlign w:val="center"/>
            <w:hideMark/>
          </w:tcPr>
          <w:p w14:paraId="75A60C88" w14:textId="6331B256" w:rsidR="0068024D" w:rsidRPr="00965CC0" w:rsidRDefault="0068024D" w:rsidP="00965CC0">
            <w:pPr>
              <w:rPr>
                <w:lang w:val="en-IN"/>
              </w:rPr>
            </w:pPr>
          </w:p>
        </w:tc>
        <w:tc>
          <w:tcPr>
            <w:tcW w:w="0" w:type="auto"/>
            <w:tcBorders>
              <w:top w:val="single" w:sz="4" w:space="0" w:color="auto"/>
              <w:bottom w:val="single" w:sz="4" w:space="0" w:color="auto"/>
            </w:tcBorders>
            <w:vAlign w:val="center"/>
            <w:hideMark/>
          </w:tcPr>
          <w:p w14:paraId="7E3BB1B1" w14:textId="77777777" w:rsidR="0068024D" w:rsidRPr="00965CC0" w:rsidRDefault="0068024D" w:rsidP="00965CC0">
            <w:pPr>
              <w:rPr>
                <w:lang w:val="en-IN"/>
              </w:rPr>
            </w:pPr>
          </w:p>
        </w:tc>
        <w:tc>
          <w:tcPr>
            <w:tcW w:w="0" w:type="auto"/>
            <w:tcBorders>
              <w:top w:val="single" w:sz="4" w:space="0" w:color="auto"/>
              <w:left w:val="single" w:sz="4" w:space="0" w:color="auto"/>
              <w:bottom w:val="single" w:sz="4" w:space="0" w:color="auto"/>
            </w:tcBorders>
            <w:vAlign w:val="center"/>
            <w:hideMark/>
          </w:tcPr>
          <w:p w14:paraId="531CCFE8" w14:textId="77777777" w:rsidR="0068024D" w:rsidRPr="00965CC0" w:rsidRDefault="0068024D" w:rsidP="00965CC0">
            <w:pPr>
              <w:rPr>
                <w:lang w:val="en-IN"/>
              </w:rPr>
            </w:pPr>
          </w:p>
        </w:tc>
        <w:tc>
          <w:tcPr>
            <w:tcW w:w="0" w:type="auto"/>
            <w:vMerge w:val="restart"/>
            <w:tcBorders>
              <w:top w:val="single" w:sz="4" w:space="0" w:color="auto"/>
              <w:left w:val="single" w:sz="4" w:space="0" w:color="auto"/>
              <w:right w:val="single" w:sz="4" w:space="0" w:color="auto"/>
            </w:tcBorders>
            <w:vAlign w:val="center"/>
            <w:hideMark/>
          </w:tcPr>
          <w:p w14:paraId="1360D3D2" w14:textId="77777777" w:rsidR="0068024D" w:rsidRPr="00965CC0" w:rsidRDefault="0068024D" w:rsidP="00965CC0">
            <w:pPr>
              <w:rPr>
                <w:lang w:val="en-IN"/>
              </w:rPr>
            </w:pPr>
            <w:r w:rsidRPr="00965CC0">
              <w:rPr>
                <w:lang w:val="en-IN"/>
              </w:rPr>
              <w:t>The final response provided a balanced justification instead of choosing an architecture only because of scalability.</w:t>
            </w:r>
          </w:p>
        </w:tc>
      </w:tr>
      <w:tr w:rsidR="0068024D" w:rsidRPr="00965CC0" w14:paraId="121416E7" w14:textId="77777777" w:rsidTr="0068024D">
        <w:trPr>
          <w:trHeight w:val="291"/>
          <w:tblCellSpacing w:w="15" w:type="dxa"/>
        </w:trPr>
        <w:tc>
          <w:tcPr>
            <w:tcW w:w="0" w:type="auto"/>
            <w:vMerge/>
            <w:tcBorders>
              <w:top w:val="single" w:sz="4" w:space="0" w:color="auto"/>
              <w:left w:val="single" w:sz="4" w:space="0" w:color="auto"/>
              <w:bottom w:val="single" w:sz="4" w:space="0" w:color="auto"/>
              <w:right w:val="single" w:sz="4" w:space="0" w:color="auto"/>
            </w:tcBorders>
            <w:vAlign w:val="center"/>
          </w:tcPr>
          <w:p w14:paraId="56D10CA0" w14:textId="77777777" w:rsidR="0068024D" w:rsidRPr="00965CC0" w:rsidRDefault="0068024D" w:rsidP="00965CC0">
            <w:pPr>
              <w:rPr>
                <w:lang w:val="en-IN"/>
              </w:rPr>
            </w:pPr>
          </w:p>
        </w:tc>
        <w:tc>
          <w:tcPr>
            <w:tcW w:w="0" w:type="auto"/>
            <w:vMerge/>
            <w:tcBorders>
              <w:top w:val="single" w:sz="4" w:space="0" w:color="auto"/>
              <w:bottom w:val="single" w:sz="4" w:space="0" w:color="auto"/>
              <w:right w:val="single" w:sz="4" w:space="0" w:color="auto"/>
            </w:tcBorders>
            <w:vAlign w:val="center"/>
          </w:tcPr>
          <w:p w14:paraId="2CDE30B7" w14:textId="77777777" w:rsidR="0068024D" w:rsidRPr="00965CC0" w:rsidRDefault="0068024D" w:rsidP="00965CC0">
            <w:pPr>
              <w:rPr>
                <w:lang w:val="en-IN"/>
              </w:rPr>
            </w:pPr>
          </w:p>
        </w:tc>
        <w:tc>
          <w:tcPr>
            <w:tcW w:w="0" w:type="auto"/>
            <w:vMerge/>
            <w:tcBorders>
              <w:bottom w:val="nil"/>
            </w:tcBorders>
            <w:vAlign w:val="center"/>
          </w:tcPr>
          <w:p w14:paraId="62FFA71B" w14:textId="77777777" w:rsidR="0068024D" w:rsidRPr="00965CC0" w:rsidRDefault="0068024D" w:rsidP="00965CC0">
            <w:pPr>
              <w:rPr>
                <w:lang w:val="en-IN"/>
              </w:rPr>
            </w:pPr>
          </w:p>
        </w:tc>
        <w:tc>
          <w:tcPr>
            <w:tcW w:w="0" w:type="auto"/>
            <w:vMerge/>
            <w:tcBorders>
              <w:left w:val="single" w:sz="4" w:space="0" w:color="auto"/>
              <w:bottom w:val="single" w:sz="4" w:space="0" w:color="auto"/>
            </w:tcBorders>
            <w:vAlign w:val="center"/>
          </w:tcPr>
          <w:p w14:paraId="04BAB3B8" w14:textId="77777777" w:rsidR="0068024D" w:rsidRPr="00965CC0" w:rsidRDefault="0068024D" w:rsidP="00965CC0">
            <w:pPr>
              <w:rPr>
                <w:lang w:val="en-IN"/>
              </w:rPr>
            </w:pPr>
          </w:p>
        </w:tc>
        <w:tc>
          <w:tcPr>
            <w:tcW w:w="0" w:type="auto"/>
            <w:vMerge w:val="restart"/>
            <w:tcBorders>
              <w:right w:val="single" w:sz="4" w:space="0" w:color="auto"/>
            </w:tcBorders>
            <w:vAlign w:val="center"/>
          </w:tcPr>
          <w:p w14:paraId="098D4575" w14:textId="5718F81D" w:rsidR="0068024D" w:rsidRPr="00965CC0" w:rsidRDefault="0068024D" w:rsidP="00965CC0">
            <w:pPr>
              <w:rPr>
                <w:lang w:val="en-IN"/>
              </w:rPr>
            </w:pPr>
            <w:r w:rsidRPr="00965CC0">
              <w:rPr>
                <w:lang w:val="en-IN"/>
              </w:rPr>
              <w:t>Yes</w:t>
            </w:r>
          </w:p>
        </w:tc>
        <w:tc>
          <w:tcPr>
            <w:tcW w:w="0" w:type="auto"/>
            <w:vMerge w:val="restart"/>
            <w:vAlign w:val="center"/>
          </w:tcPr>
          <w:p w14:paraId="0BAE420B" w14:textId="77777777" w:rsidR="0068024D" w:rsidRPr="00965CC0" w:rsidRDefault="0068024D" w:rsidP="00965CC0">
            <w:pPr>
              <w:rPr>
                <w:lang w:val="en-IN"/>
              </w:rPr>
            </w:pPr>
          </w:p>
        </w:tc>
        <w:tc>
          <w:tcPr>
            <w:tcW w:w="0" w:type="auto"/>
            <w:vMerge w:val="restart"/>
            <w:tcBorders>
              <w:left w:val="single" w:sz="4" w:space="0" w:color="auto"/>
            </w:tcBorders>
            <w:vAlign w:val="center"/>
          </w:tcPr>
          <w:p w14:paraId="37285DBD" w14:textId="77777777" w:rsidR="0068024D" w:rsidRPr="00965CC0" w:rsidRDefault="0068024D" w:rsidP="00965CC0">
            <w:pPr>
              <w:rPr>
                <w:lang w:val="en-IN"/>
              </w:rPr>
            </w:pPr>
          </w:p>
        </w:tc>
        <w:tc>
          <w:tcPr>
            <w:tcW w:w="0" w:type="auto"/>
            <w:vMerge/>
            <w:tcBorders>
              <w:left w:val="single" w:sz="4" w:space="0" w:color="auto"/>
              <w:right w:val="single" w:sz="4" w:space="0" w:color="auto"/>
            </w:tcBorders>
            <w:vAlign w:val="center"/>
          </w:tcPr>
          <w:p w14:paraId="22A0E8EA" w14:textId="77777777" w:rsidR="0068024D" w:rsidRPr="00965CC0" w:rsidRDefault="0068024D" w:rsidP="00965CC0">
            <w:pPr>
              <w:rPr>
                <w:lang w:val="en-IN"/>
              </w:rPr>
            </w:pPr>
          </w:p>
        </w:tc>
      </w:tr>
      <w:tr w:rsidR="0068024D" w:rsidRPr="00965CC0" w14:paraId="71D540A3" w14:textId="77777777" w:rsidTr="0068024D">
        <w:trPr>
          <w:trHeight w:val="5640"/>
          <w:tblCellSpacing w:w="15" w:type="dxa"/>
        </w:trPr>
        <w:tc>
          <w:tcPr>
            <w:tcW w:w="0" w:type="auto"/>
            <w:vMerge/>
            <w:tcBorders>
              <w:left w:val="single" w:sz="4" w:space="0" w:color="auto"/>
              <w:right w:val="single" w:sz="4" w:space="0" w:color="auto"/>
            </w:tcBorders>
            <w:vAlign w:val="center"/>
          </w:tcPr>
          <w:p w14:paraId="03CC1248" w14:textId="77777777" w:rsidR="0068024D" w:rsidRPr="00965CC0" w:rsidRDefault="0068024D" w:rsidP="00965CC0">
            <w:pPr>
              <w:rPr>
                <w:lang w:val="en-IN"/>
              </w:rPr>
            </w:pPr>
          </w:p>
        </w:tc>
        <w:tc>
          <w:tcPr>
            <w:tcW w:w="0" w:type="auto"/>
            <w:vMerge/>
            <w:tcBorders>
              <w:right w:val="single" w:sz="4" w:space="0" w:color="auto"/>
            </w:tcBorders>
            <w:vAlign w:val="center"/>
          </w:tcPr>
          <w:p w14:paraId="46E6005D" w14:textId="77777777" w:rsidR="0068024D" w:rsidRPr="00965CC0" w:rsidRDefault="0068024D" w:rsidP="00965CC0">
            <w:pPr>
              <w:rPr>
                <w:lang w:val="en-IN"/>
              </w:rPr>
            </w:pPr>
          </w:p>
        </w:tc>
        <w:tc>
          <w:tcPr>
            <w:tcW w:w="0" w:type="auto"/>
            <w:vAlign w:val="center"/>
          </w:tcPr>
          <w:p w14:paraId="00A8D012" w14:textId="77777777" w:rsidR="0068024D" w:rsidRPr="00965CC0" w:rsidRDefault="0068024D" w:rsidP="00965CC0">
            <w:pPr>
              <w:rPr>
                <w:lang w:val="en-IN"/>
              </w:rPr>
            </w:pPr>
            <w:r w:rsidRPr="00965CC0">
              <w:rPr>
                <w:lang w:val="en-IN"/>
              </w:rPr>
              <w:t xml:space="preserve">Event-Driven Architecture and Event-Driven Microservices. Justify which architecture provides the most appropriate balance for </w:t>
            </w:r>
            <w:proofErr w:type="spellStart"/>
            <w:r w:rsidRPr="00965CC0">
              <w:rPr>
                <w:lang w:val="en-IN"/>
              </w:rPr>
              <w:t>EcoGrid</w:t>
            </w:r>
            <w:proofErr w:type="spellEnd"/>
            <w:r w:rsidRPr="00965CC0">
              <w:rPr>
                <w:lang w:val="en-IN"/>
              </w:rPr>
              <w:t xml:space="preserve"> rather than simply selecting the most scalable option.</w:t>
            </w:r>
          </w:p>
        </w:tc>
        <w:tc>
          <w:tcPr>
            <w:tcW w:w="0" w:type="auto"/>
            <w:tcBorders>
              <w:left w:val="single" w:sz="4" w:space="0" w:color="auto"/>
              <w:right w:val="single" w:sz="4" w:space="0" w:color="auto"/>
            </w:tcBorders>
            <w:vAlign w:val="center"/>
          </w:tcPr>
          <w:p w14:paraId="674305AC" w14:textId="77777777" w:rsidR="0068024D" w:rsidRPr="00965CC0" w:rsidRDefault="0068024D" w:rsidP="00965CC0">
            <w:pPr>
              <w:rPr>
                <w:lang w:val="en-IN"/>
              </w:rPr>
            </w:pPr>
            <w:r w:rsidRPr="00965CC0">
              <w:rPr>
                <w:lang w:val="en-IN"/>
              </w:rPr>
              <w:t xml:space="preserve">as the most balanced approach for </w:t>
            </w:r>
            <w:proofErr w:type="spellStart"/>
            <w:r w:rsidRPr="00965CC0">
              <w:rPr>
                <w:lang w:val="en-IN"/>
              </w:rPr>
              <w:t>EcoGrid</w:t>
            </w:r>
            <w:proofErr w:type="spellEnd"/>
            <w:r w:rsidRPr="00965CC0">
              <w:rPr>
                <w:lang w:val="en-IN"/>
              </w:rPr>
              <w:t>, considering scalability, maintainability, resilience, complexity and real-time energy processing requirements.</w:t>
            </w:r>
          </w:p>
        </w:tc>
        <w:tc>
          <w:tcPr>
            <w:tcW w:w="0" w:type="auto"/>
            <w:vMerge/>
            <w:tcBorders>
              <w:right w:val="single" w:sz="4" w:space="0" w:color="auto"/>
            </w:tcBorders>
            <w:vAlign w:val="center"/>
          </w:tcPr>
          <w:p w14:paraId="113D8E1A" w14:textId="02D8ED6C" w:rsidR="0068024D" w:rsidRPr="00965CC0" w:rsidRDefault="0068024D" w:rsidP="00965CC0">
            <w:pPr>
              <w:rPr>
                <w:lang w:val="en-IN"/>
              </w:rPr>
            </w:pPr>
          </w:p>
        </w:tc>
        <w:tc>
          <w:tcPr>
            <w:tcW w:w="0" w:type="auto"/>
            <w:vMerge/>
            <w:vAlign w:val="center"/>
          </w:tcPr>
          <w:p w14:paraId="018128A2" w14:textId="77777777" w:rsidR="0068024D" w:rsidRPr="00965CC0" w:rsidRDefault="0068024D" w:rsidP="00965CC0">
            <w:pPr>
              <w:rPr>
                <w:lang w:val="en-IN"/>
              </w:rPr>
            </w:pPr>
          </w:p>
        </w:tc>
        <w:tc>
          <w:tcPr>
            <w:tcW w:w="0" w:type="auto"/>
            <w:vMerge/>
            <w:tcBorders>
              <w:left w:val="single" w:sz="4" w:space="0" w:color="auto"/>
            </w:tcBorders>
            <w:vAlign w:val="center"/>
          </w:tcPr>
          <w:p w14:paraId="53007045" w14:textId="77777777" w:rsidR="0068024D" w:rsidRPr="00965CC0" w:rsidRDefault="0068024D" w:rsidP="00965CC0">
            <w:pPr>
              <w:rPr>
                <w:lang w:val="en-IN"/>
              </w:rPr>
            </w:pPr>
          </w:p>
        </w:tc>
        <w:tc>
          <w:tcPr>
            <w:tcW w:w="0" w:type="auto"/>
            <w:vMerge/>
            <w:tcBorders>
              <w:left w:val="single" w:sz="4" w:space="0" w:color="auto"/>
              <w:right w:val="single" w:sz="4" w:space="0" w:color="auto"/>
            </w:tcBorders>
            <w:vAlign w:val="center"/>
          </w:tcPr>
          <w:p w14:paraId="52DFE15B" w14:textId="77777777" w:rsidR="0068024D" w:rsidRPr="00965CC0" w:rsidRDefault="0068024D" w:rsidP="00965CC0">
            <w:pPr>
              <w:rPr>
                <w:lang w:val="en-IN"/>
              </w:rPr>
            </w:pPr>
          </w:p>
        </w:tc>
      </w:tr>
    </w:tbl>
    <w:p w14:paraId="2F0966CB" w14:textId="77777777" w:rsidR="00965CC0" w:rsidRPr="00965CC0" w:rsidRDefault="00965CC0" w:rsidP="00965CC0"/>
    <w:p w14:paraId="7BD4B9D6" w14:textId="77777777" w:rsidR="00EF75AA" w:rsidRDefault="00EF75AA">
      <w:pPr>
        <w:jc w:val="both"/>
        <w:rPr>
          <w:rFonts w:ascii="Times New Roman" w:eastAsia="Times New Roman" w:hAnsi="Times New Roman" w:cs="Times New Roman"/>
          <w:b/>
          <w:bCs/>
          <w:sz w:val="32"/>
          <w:szCs w:val="32"/>
        </w:rPr>
      </w:pPr>
    </w:p>
    <w:p w14:paraId="04865C7A" w14:textId="77777777" w:rsidR="00EF75AA" w:rsidRDefault="00EF75AA">
      <w:pPr>
        <w:jc w:val="both"/>
        <w:rPr>
          <w:rFonts w:ascii="Times New Roman" w:eastAsia="Times New Roman" w:hAnsi="Times New Roman" w:cs="Times New Roman"/>
          <w:b/>
          <w:bCs/>
          <w:sz w:val="32"/>
          <w:szCs w:val="32"/>
        </w:rPr>
      </w:pPr>
    </w:p>
    <w:p w14:paraId="319671EA" w14:textId="77777777" w:rsidR="00EF75AA" w:rsidRDefault="00000000">
      <w:pPr>
        <w:pStyle w:val="Heading1"/>
        <w:keepNext w:val="0"/>
        <w:keepLines w:val="0"/>
        <w:spacing w:before="480"/>
        <w:jc w:val="both"/>
        <w:rPr>
          <w:rFonts w:ascii="Times New Roman" w:eastAsia="Times New Roman" w:hAnsi="Times New Roman" w:cs="Times New Roman"/>
          <w:b/>
          <w:bCs/>
          <w:sz w:val="28"/>
          <w:szCs w:val="28"/>
        </w:rPr>
      </w:pPr>
      <w:bookmarkStart w:id="14" w:name="_9i0rk12463oe" w:colFirst="0" w:colLast="0"/>
      <w:bookmarkEnd w:id="14"/>
      <w:r>
        <w:rPr>
          <w:rFonts w:ascii="Times New Roman" w:eastAsia="Times New Roman" w:hAnsi="Times New Roman" w:cs="Times New Roman"/>
          <w:b/>
          <w:bCs/>
          <w:sz w:val="28"/>
          <w:szCs w:val="28"/>
        </w:rPr>
        <w:t>AI Table 6   Resilience Design</w:t>
      </w:r>
    </w:p>
    <w:p w14:paraId="739CDD52" w14:textId="795F2157" w:rsidR="00EF75AA" w:rsidRDefault="00857155">
      <w:pPr>
        <w:pStyle w:val="Heading3"/>
        <w:keepNext w:val="0"/>
        <w:keepLines w:val="0"/>
        <w:spacing w:before="280"/>
        <w:jc w:val="both"/>
        <w:rPr>
          <w:rFonts w:ascii="Times New Roman" w:eastAsia="Times New Roman" w:hAnsi="Times New Roman" w:cs="Times New Roman"/>
          <w:b/>
          <w:bCs/>
          <w:color w:val="000000"/>
        </w:rPr>
      </w:pPr>
      <w:bookmarkStart w:id="15" w:name="_ev316vap1ome" w:colFirst="0" w:colLast="0"/>
      <w:bookmarkEnd w:id="15"/>
      <w:r>
        <w:rPr>
          <w:rFonts w:ascii="Times New Roman" w:eastAsia="Times New Roman" w:hAnsi="Times New Roman" w:cs="Times New Roman"/>
          <w:b/>
          <w:bCs/>
          <w:color w:val="000000"/>
        </w:rPr>
        <w:t>UMESH DUGYALA</w:t>
      </w:r>
    </w:p>
    <w:p w14:paraId="63E37F49" w14:textId="77777777" w:rsidR="00EF75AA" w:rsidRDefault="00EF75AA">
      <w:pPr>
        <w:jc w:val="both"/>
        <w:rPr>
          <w:rFonts w:ascii="Times New Roman" w:eastAsia="Times New Roman" w:hAnsi="Times New Roman" w:cs="Times New Roman"/>
          <w:b/>
          <w:bCs/>
          <w:sz w:val="32"/>
          <w:szCs w:val="32"/>
        </w:rPr>
      </w:pPr>
    </w:p>
    <w:p w14:paraId="2996EDF6" w14:textId="77777777" w:rsidR="00EF75AA" w:rsidRDefault="00EF75AA">
      <w:pPr>
        <w:jc w:val="both"/>
        <w:rPr>
          <w:rFonts w:ascii="Times New Roman" w:eastAsia="Times New Roman" w:hAnsi="Times New Roman" w:cs="Times New Roman"/>
          <w:b/>
          <w:bCs/>
          <w:sz w:val="32"/>
          <w:szCs w:val="32"/>
        </w:rPr>
      </w:pPr>
    </w:p>
    <w:tbl>
      <w:tblPr>
        <w:tblStyle w:val="ad"/>
        <w:tblW w:w="10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1155"/>
        <w:gridCol w:w="1155"/>
        <w:gridCol w:w="1260"/>
        <w:gridCol w:w="1170"/>
        <w:gridCol w:w="1110"/>
        <w:gridCol w:w="1140"/>
        <w:gridCol w:w="1875"/>
      </w:tblGrid>
      <w:tr w:rsidR="00754F2C" w14:paraId="7329DECE" w14:textId="77777777" w:rsidTr="00BF0B24">
        <w:tc>
          <w:tcPr>
            <w:tcW w:w="1155" w:type="dxa"/>
            <w:tcMar>
              <w:top w:w="100" w:type="dxa"/>
              <w:left w:w="100" w:type="dxa"/>
              <w:bottom w:w="100" w:type="dxa"/>
              <w:right w:w="100" w:type="dxa"/>
            </w:tcMar>
            <w:vAlign w:val="center"/>
          </w:tcPr>
          <w:p w14:paraId="1E33B310" w14:textId="435B4E83" w:rsidR="00754F2C" w:rsidRDefault="00754F2C" w:rsidP="00754F2C">
            <w:pPr>
              <w:widowControl w:val="0"/>
              <w:spacing w:line="240" w:lineRule="auto"/>
              <w:jc w:val="both"/>
              <w:rPr>
                <w:rFonts w:ascii="Times New Roman" w:eastAsia="Times New Roman" w:hAnsi="Times New Roman" w:cs="Times New Roman"/>
                <w:b/>
                <w:bCs/>
                <w:sz w:val="24"/>
                <w:szCs w:val="24"/>
              </w:rPr>
            </w:pPr>
            <w:proofErr w:type="spellStart"/>
            <w:proofErr w:type="gramStart"/>
            <w:r>
              <w:rPr>
                <w:b/>
                <w:bCs/>
              </w:rPr>
              <w:t>S.No</w:t>
            </w:r>
            <w:proofErr w:type="spellEnd"/>
            <w:proofErr w:type="gramEnd"/>
          </w:p>
        </w:tc>
        <w:tc>
          <w:tcPr>
            <w:tcW w:w="1155" w:type="dxa"/>
            <w:tcMar>
              <w:top w:w="100" w:type="dxa"/>
              <w:left w:w="100" w:type="dxa"/>
              <w:bottom w:w="100" w:type="dxa"/>
              <w:right w:w="100" w:type="dxa"/>
            </w:tcMar>
            <w:vAlign w:val="center"/>
          </w:tcPr>
          <w:p w14:paraId="4069253C" w14:textId="4624729D" w:rsidR="00754F2C" w:rsidRDefault="00754F2C" w:rsidP="00754F2C">
            <w:pPr>
              <w:widowControl w:val="0"/>
              <w:spacing w:line="240" w:lineRule="auto"/>
              <w:jc w:val="both"/>
              <w:rPr>
                <w:rFonts w:ascii="Times New Roman" w:eastAsia="Times New Roman" w:hAnsi="Times New Roman" w:cs="Times New Roman"/>
                <w:b/>
                <w:bCs/>
                <w:sz w:val="24"/>
                <w:szCs w:val="24"/>
              </w:rPr>
            </w:pPr>
            <w:r>
              <w:rPr>
                <w:b/>
                <w:bCs/>
              </w:rPr>
              <w:t>Stage</w:t>
            </w:r>
          </w:p>
        </w:tc>
        <w:tc>
          <w:tcPr>
            <w:tcW w:w="1155" w:type="dxa"/>
            <w:tcMar>
              <w:top w:w="100" w:type="dxa"/>
              <w:left w:w="100" w:type="dxa"/>
              <w:bottom w:w="100" w:type="dxa"/>
              <w:right w:w="100" w:type="dxa"/>
            </w:tcMar>
            <w:vAlign w:val="center"/>
          </w:tcPr>
          <w:p w14:paraId="1CC64006" w14:textId="684FAF51" w:rsidR="00754F2C" w:rsidRDefault="00754F2C" w:rsidP="00754F2C">
            <w:pPr>
              <w:widowControl w:val="0"/>
              <w:spacing w:line="240" w:lineRule="auto"/>
              <w:jc w:val="both"/>
              <w:rPr>
                <w:rFonts w:ascii="Times New Roman" w:eastAsia="Times New Roman" w:hAnsi="Times New Roman" w:cs="Times New Roman"/>
                <w:b/>
                <w:bCs/>
                <w:sz w:val="24"/>
                <w:szCs w:val="24"/>
              </w:rPr>
            </w:pPr>
            <w:r>
              <w:rPr>
                <w:b/>
                <w:bCs/>
              </w:rPr>
              <w:t>Actual Prompt</w:t>
            </w:r>
          </w:p>
        </w:tc>
        <w:tc>
          <w:tcPr>
            <w:tcW w:w="1260" w:type="dxa"/>
            <w:tcMar>
              <w:top w:w="100" w:type="dxa"/>
              <w:left w:w="100" w:type="dxa"/>
              <w:bottom w:w="100" w:type="dxa"/>
              <w:right w:w="100" w:type="dxa"/>
            </w:tcMar>
            <w:vAlign w:val="center"/>
          </w:tcPr>
          <w:p w14:paraId="7C92D5C1" w14:textId="79EB93C7" w:rsidR="00754F2C" w:rsidRDefault="00754F2C" w:rsidP="00754F2C">
            <w:pPr>
              <w:widowControl w:val="0"/>
              <w:spacing w:line="240" w:lineRule="auto"/>
              <w:jc w:val="both"/>
              <w:rPr>
                <w:rFonts w:ascii="Times New Roman" w:eastAsia="Times New Roman" w:hAnsi="Times New Roman" w:cs="Times New Roman"/>
                <w:b/>
                <w:bCs/>
                <w:sz w:val="24"/>
                <w:szCs w:val="24"/>
              </w:rPr>
            </w:pPr>
            <w:r>
              <w:rPr>
                <w:b/>
                <w:bCs/>
              </w:rPr>
              <w:t>AI Response Summary</w:t>
            </w:r>
          </w:p>
        </w:tc>
        <w:tc>
          <w:tcPr>
            <w:tcW w:w="1170" w:type="dxa"/>
            <w:tcMar>
              <w:top w:w="100" w:type="dxa"/>
              <w:left w:w="100" w:type="dxa"/>
              <w:bottom w:w="100" w:type="dxa"/>
              <w:right w:w="100" w:type="dxa"/>
            </w:tcMar>
            <w:vAlign w:val="center"/>
          </w:tcPr>
          <w:p w14:paraId="281F5A6E" w14:textId="2751CF25" w:rsidR="00754F2C" w:rsidRDefault="00754F2C" w:rsidP="00754F2C">
            <w:pPr>
              <w:widowControl w:val="0"/>
              <w:spacing w:line="240" w:lineRule="auto"/>
              <w:jc w:val="both"/>
              <w:rPr>
                <w:rFonts w:ascii="Times New Roman" w:eastAsia="Times New Roman" w:hAnsi="Times New Roman" w:cs="Times New Roman"/>
                <w:b/>
                <w:bCs/>
                <w:sz w:val="24"/>
                <w:szCs w:val="24"/>
              </w:rPr>
            </w:pPr>
            <w:r>
              <w:rPr>
                <w:b/>
                <w:bCs/>
              </w:rPr>
              <w:t>Accepted</w:t>
            </w:r>
          </w:p>
        </w:tc>
        <w:tc>
          <w:tcPr>
            <w:tcW w:w="1110" w:type="dxa"/>
            <w:tcMar>
              <w:top w:w="100" w:type="dxa"/>
              <w:left w:w="100" w:type="dxa"/>
              <w:bottom w:w="100" w:type="dxa"/>
              <w:right w:w="100" w:type="dxa"/>
            </w:tcMar>
            <w:vAlign w:val="center"/>
          </w:tcPr>
          <w:p w14:paraId="55DCF79D" w14:textId="5E495C90" w:rsidR="00754F2C" w:rsidRDefault="00754F2C" w:rsidP="00754F2C">
            <w:pPr>
              <w:widowControl w:val="0"/>
              <w:spacing w:line="240" w:lineRule="auto"/>
              <w:jc w:val="both"/>
              <w:rPr>
                <w:rFonts w:ascii="Times New Roman" w:eastAsia="Times New Roman" w:hAnsi="Times New Roman" w:cs="Times New Roman"/>
                <w:b/>
                <w:bCs/>
                <w:sz w:val="24"/>
                <w:szCs w:val="24"/>
              </w:rPr>
            </w:pPr>
            <w:r>
              <w:rPr>
                <w:b/>
                <w:bCs/>
              </w:rPr>
              <w:t>Modified</w:t>
            </w:r>
          </w:p>
        </w:tc>
        <w:tc>
          <w:tcPr>
            <w:tcW w:w="1140" w:type="dxa"/>
            <w:tcMar>
              <w:top w:w="100" w:type="dxa"/>
              <w:left w:w="100" w:type="dxa"/>
              <w:bottom w:w="100" w:type="dxa"/>
              <w:right w:w="100" w:type="dxa"/>
            </w:tcMar>
            <w:vAlign w:val="center"/>
          </w:tcPr>
          <w:p w14:paraId="19143115" w14:textId="6C2DC522" w:rsidR="00754F2C" w:rsidRDefault="00754F2C" w:rsidP="00754F2C">
            <w:pPr>
              <w:widowControl w:val="0"/>
              <w:spacing w:line="240" w:lineRule="auto"/>
              <w:jc w:val="both"/>
              <w:rPr>
                <w:rFonts w:ascii="Times New Roman" w:eastAsia="Times New Roman" w:hAnsi="Times New Roman" w:cs="Times New Roman"/>
                <w:b/>
                <w:bCs/>
                <w:sz w:val="24"/>
                <w:szCs w:val="24"/>
              </w:rPr>
            </w:pPr>
            <w:r>
              <w:rPr>
                <w:b/>
                <w:bCs/>
              </w:rPr>
              <w:t>Rejected</w:t>
            </w:r>
          </w:p>
        </w:tc>
        <w:tc>
          <w:tcPr>
            <w:tcW w:w="1875" w:type="dxa"/>
            <w:tcMar>
              <w:top w:w="100" w:type="dxa"/>
              <w:left w:w="100" w:type="dxa"/>
              <w:bottom w:w="100" w:type="dxa"/>
              <w:right w:w="100" w:type="dxa"/>
            </w:tcMar>
            <w:vAlign w:val="center"/>
          </w:tcPr>
          <w:p w14:paraId="36ABAD73" w14:textId="530D7C22" w:rsidR="00754F2C" w:rsidRDefault="00754F2C" w:rsidP="00754F2C">
            <w:pPr>
              <w:widowControl w:val="0"/>
              <w:spacing w:line="240" w:lineRule="auto"/>
              <w:jc w:val="both"/>
              <w:rPr>
                <w:rFonts w:ascii="Times New Roman" w:eastAsia="Times New Roman" w:hAnsi="Times New Roman" w:cs="Times New Roman"/>
                <w:b/>
                <w:bCs/>
                <w:sz w:val="24"/>
                <w:szCs w:val="24"/>
              </w:rPr>
            </w:pPr>
            <w:r>
              <w:rPr>
                <w:b/>
                <w:bCs/>
              </w:rPr>
              <w:t>Reason</w:t>
            </w:r>
          </w:p>
        </w:tc>
      </w:tr>
      <w:tr w:rsidR="00754F2C" w14:paraId="77215C8B" w14:textId="77777777" w:rsidTr="00BF0B24">
        <w:tc>
          <w:tcPr>
            <w:tcW w:w="1155" w:type="dxa"/>
            <w:tcMar>
              <w:top w:w="100" w:type="dxa"/>
              <w:left w:w="100" w:type="dxa"/>
              <w:bottom w:w="100" w:type="dxa"/>
              <w:right w:w="100" w:type="dxa"/>
            </w:tcMar>
            <w:vAlign w:val="center"/>
          </w:tcPr>
          <w:p w14:paraId="2855705C" w14:textId="47851C89" w:rsidR="00754F2C" w:rsidRDefault="00754F2C" w:rsidP="00754F2C">
            <w:pPr>
              <w:widowControl w:val="0"/>
              <w:spacing w:line="240" w:lineRule="auto"/>
              <w:jc w:val="both"/>
              <w:rPr>
                <w:rFonts w:ascii="Times New Roman" w:eastAsia="Times New Roman" w:hAnsi="Times New Roman" w:cs="Times New Roman"/>
                <w:sz w:val="24"/>
                <w:szCs w:val="24"/>
              </w:rPr>
            </w:pPr>
            <w:r>
              <w:t>1</w:t>
            </w:r>
          </w:p>
        </w:tc>
        <w:tc>
          <w:tcPr>
            <w:tcW w:w="1155" w:type="dxa"/>
            <w:tcMar>
              <w:top w:w="100" w:type="dxa"/>
              <w:left w:w="100" w:type="dxa"/>
              <w:bottom w:w="100" w:type="dxa"/>
              <w:right w:w="100" w:type="dxa"/>
            </w:tcMar>
            <w:vAlign w:val="center"/>
          </w:tcPr>
          <w:p w14:paraId="70C44612" w14:textId="3AEAD614" w:rsidR="00754F2C" w:rsidRDefault="00754F2C" w:rsidP="00754F2C">
            <w:pPr>
              <w:widowControl w:val="0"/>
              <w:spacing w:line="240" w:lineRule="auto"/>
              <w:jc w:val="both"/>
              <w:rPr>
                <w:rFonts w:ascii="Times New Roman" w:eastAsia="Times New Roman" w:hAnsi="Times New Roman" w:cs="Times New Roman"/>
                <w:sz w:val="24"/>
                <w:szCs w:val="24"/>
              </w:rPr>
            </w:pPr>
            <w:r>
              <w:t>Initial Attempt</w:t>
            </w:r>
          </w:p>
        </w:tc>
        <w:tc>
          <w:tcPr>
            <w:tcW w:w="1155" w:type="dxa"/>
            <w:tcMar>
              <w:top w:w="100" w:type="dxa"/>
              <w:left w:w="100" w:type="dxa"/>
              <w:bottom w:w="100" w:type="dxa"/>
              <w:right w:w="100" w:type="dxa"/>
            </w:tcMar>
            <w:vAlign w:val="center"/>
          </w:tcPr>
          <w:p w14:paraId="34C119C6" w14:textId="15DBDED2" w:rsidR="00754F2C" w:rsidRDefault="00754F2C" w:rsidP="00754F2C">
            <w:pPr>
              <w:widowControl w:val="0"/>
              <w:spacing w:line="240" w:lineRule="auto"/>
              <w:jc w:val="both"/>
              <w:rPr>
                <w:rFonts w:ascii="Times New Roman" w:eastAsia="Times New Roman" w:hAnsi="Times New Roman" w:cs="Times New Roman"/>
                <w:sz w:val="24"/>
                <w:szCs w:val="24"/>
              </w:rPr>
            </w:pPr>
            <w:r>
              <w:t xml:space="preserve">Identify the major failure scenarios that could occur in </w:t>
            </w:r>
            <w:proofErr w:type="spellStart"/>
            <w:r>
              <w:t>EcoGrid's</w:t>
            </w:r>
            <w:proofErr w:type="spellEnd"/>
            <w:r>
              <w:t xml:space="preserve"> Event-Driven Microservices Architecture and recommend resilience techniques.</w:t>
            </w:r>
          </w:p>
        </w:tc>
        <w:tc>
          <w:tcPr>
            <w:tcW w:w="1260" w:type="dxa"/>
            <w:tcMar>
              <w:top w:w="100" w:type="dxa"/>
              <w:left w:w="100" w:type="dxa"/>
              <w:bottom w:w="100" w:type="dxa"/>
              <w:right w:w="100" w:type="dxa"/>
            </w:tcMar>
            <w:vAlign w:val="center"/>
          </w:tcPr>
          <w:p w14:paraId="6F0696DF" w14:textId="2891ED32" w:rsidR="00754F2C" w:rsidRDefault="00754F2C" w:rsidP="00754F2C">
            <w:pPr>
              <w:widowControl w:val="0"/>
              <w:spacing w:line="240" w:lineRule="auto"/>
              <w:jc w:val="both"/>
              <w:rPr>
                <w:rFonts w:ascii="Times New Roman" w:eastAsia="Times New Roman" w:hAnsi="Times New Roman" w:cs="Times New Roman"/>
                <w:sz w:val="24"/>
                <w:szCs w:val="24"/>
              </w:rPr>
            </w:pPr>
            <w:r>
              <w:t>Identified common failures such as service outages, network problems, duplicate events and processing failures, and suggested resilience techniques such as retries, timeouts and dead-letter queues.</w:t>
            </w:r>
          </w:p>
        </w:tc>
        <w:tc>
          <w:tcPr>
            <w:tcW w:w="1170" w:type="dxa"/>
            <w:tcMar>
              <w:top w:w="100" w:type="dxa"/>
              <w:left w:w="100" w:type="dxa"/>
              <w:bottom w:w="100" w:type="dxa"/>
              <w:right w:w="100" w:type="dxa"/>
            </w:tcMar>
            <w:vAlign w:val="center"/>
          </w:tcPr>
          <w:p w14:paraId="6AD6CFF6" w14:textId="77777777" w:rsidR="00754F2C" w:rsidRDefault="00754F2C" w:rsidP="00754F2C">
            <w:pPr>
              <w:widowControl w:val="0"/>
              <w:spacing w:line="240" w:lineRule="auto"/>
              <w:jc w:val="both"/>
              <w:rPr>
                <w:rFonts w:ascii="Times New Roman" w:eastAsia="Times New Roman" w:hAnsi="Times New Roman" w:cs="Times New Roman"/>
                <w:sz w:val="24"/>
                <w:szCs w:val="24"/>
              </w:rPr>
            </w:pPr>
          </w:p>
        </w:tc>
        <w:tc>
          <w:tcPr>
            <w:tcW w:w="1110" w:type="dxa"/>
            <w:tcMar>
              <w:top w:w="100" w:type="dxa"/>
              <w:left w:w="100" w:type="dxa"/>
              <w:bottom w:w="100" w:type="dxa"/>
              <w:right w:w="100" w:type="dxa"/>
            </w:tcMar>
            <w:vAlign w:val="center"/>
          </w:tcPr>
          <w:p w14:paraId="4DF50062" w14:textId="5B0DDE95" w:rsidR="00754F2C" w:rsidRDefault="00754F2C" w:rsidP="00754F2C">
            <w:pPr>
              <w:widowControl w:val="0"/>
              <w:spacing w:line="240" w:lineRule="auto"/>
              <w:jc w:val="both"/>
              <w:rPr>
                <w:rFonts w:ascii="Times New Roman" w:eastAsia="Times New Roman" w:hAnsi="Times New Roman" w:cs="Times New Roman"/>
                <w:sz w:val="24"/>
                <w:szCs w:val="24"/>
              </w:rPr>
            </w:pPr>
            <w:r>
              <w:t>Yes</w:t>
            </w:r>
          </w:p>
        </w:tc>
        <w:tc>
          <w:tcPr>
            <w:tcW w:w="1140" w:type="dxa"/>
            <w:tcMar>
              <w:top w:w="100" w:type="dxa"/>
              <w:left w:w="100" w:type="dxa"/>
              <w:bottom w:w="100" w:type="dxa"/>
              <w:right w:w="100" w:type="dxa"/>
            </w:tcMar>
            <w:vAlign w:val="center"/>
          </w:tcPr>
          <w:p w14:paraId="4B1C9EB8" w14:textId="77777777" w:rsidR="00754F2C" w:rsidRDefault="00754F2C" w:rsidP="00754F2C">
            <w:pPr>
              <w:widowControl w:val="0"/>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vAlign w:val="center"/>
          </w:tcPr>
          <w:p w14:paraId="2401E0FF" w14:textId="10FCD9DB" w:rsidR="00754F2C" w:rsidRDefault="00754F2C" w:rsidP="00754F2C">
            <w:pPr>
              <w:widowControl w:val="0"/>
              <w:spacing w:line="240" w:lineRule="auto"/>
              <w:jc w:val="both"/>
              <w:rPr>
                <w:rFonts w:ascii="Times New Roman" w:eastAsia="Times New Roman" w:hAnsi="Times New Roman" w:cs="Times New Roman"/>
                <w:sz w:val="24"/>
                <w:szCs w:val="24"/>
              </w:rPr>
            </w:pPr>
            <w:r>
              <w:t xml:space="preserve">The initial response identified useful resilience concepts, but it was too general and needed to be more specific to </w:t>
            </w:r>
            <w:proofErr w:type="spellStart"/>
            <w:r>
              <w:t>EcoGrid</w:t>
            </w:r>
            <w:proofErr w:type="spellEnd"/>
            <w:r>
              <w:t>.</w:t>
            </w:r>
          </w:p>
        </w:tc>
      </w:tr>
      <w:tr w:rsidR="00754F2C" w14:paraId="4C9639C9" w14:textId="77777777" w:rsidTr="00BF0B24">
        <w:tc>
          <w:tcPr>
            <w:tcW w:w="1155" w:type="dxa"/>
            <w:tcMar>
              <w:top w:w="100" w:type="dxa"/>
              <w:left w:w="100" w:type="dxa"/>
              <w:bottom w:w="100" w:type="dxa"/>
              <w:right w:w="100" w:type="dxa"/>
            </w:tcMar>
            <w:vAlign w:val="center"/>
          </w:tcPr>
          <w:p w14:paraId="55E82C64" w14:textId="27A34AD6" w:rsidR="00754F2C" w:rsidRDefault="00754F2C" w:rsidP="00754F2C">
            <w:pPr>
              <w:widowControl w:val="0"/>
              <w:spacing w:line="240" w:lineRule="auto"/>
              <w:jc w:val="both"/>
              <w:rPr>
                <w:rFonts w:ascii="Times New Roman" w:eastAsia="Times New Roman" w:hAnsi="Times New Roman" w:cs="Times New Roman"/>
                <w:sz w:val="24"/>
                <w:szCs w:val="24"/>
              </w:rPr>
            </w:pPr>
            <w:r>
              <w:t>2</w:t>
            </w:r>
          </w:p>
        </w:tc>
        <w:tc>
          <w:tcPr>
            <w:tcW w:w="1155" w:type="dxa"/>
            <w:tcMar>
              <w:top w:w="100" w:type="dxa"/>
              <w:left w:w="100" w:type="dxa"/>
              <w:bottom w:w="100" w:type="dxa"/>
              <w:right w:w="100" w:type="dxa"/>
            </w:tcMar>
            <w:vAlign w:val="center"/>
          </w:tcPr>
          <w:p w14:paraId="46FBE7BF" w14:textId="07E2E22B" w:rsidR="00754F2C" w:rsidRDefault="00754F2C" w:rsidP="00754F2C">
            <w:pPr>
              <w:widowControl w:val="0"/>
              <w:spacing w:line="240" w:lineRule="auto"/>
              <w:jc w:val="both"/>
              <w:rPr>
                <w:rFonts w:ascii="Times New Roman" w:eastAsia="Times New Roman" w:hAnsi="Times New Roman" w:cs="Times New Roman"/>
                <w:sz w:val="24"/>
                <w:szCs w:val="24"/>
              </w:rPr>
            </w:pPr>
            <w:r>
              <w:t>Refinement 1</w:t>
            </w:r>
          </w:p>
        </w:tc>
        <w:tc>
          <w:tcPr>
            <w:tcW w:w="1155" w:type="dxa"/>
            <w:tcMar>
              <w:top w:w="100" w:type="dxa"/>
              <w:left w:w="100" w:type="dxa"/>
              <w:bottom w:w="100" w:type="dxa"/>
              <w:right w:w="100" w:type="dxa"/>
            </w:tcMar>
            <w:vAlign w:val="center"/>
          </w:tcPr>
          <w:p w14:paraId="48F6680C" w14:textId="173E823E" w:rsidR="00754F2C" w:rsidRDefault="00754F2C" w:rsidP="00754F2C">
            <w:pPr>
              <w:widowControl w:val="0"/>
              <w:spacing w:line="240" w:lineRule="auto"/>
              <w:jc w:val="both"/>
              <w:rPr>
                <w:rFonts w:ascii="Times New Roman" w:eastAsia="Times New Roman" w:hAnsi="Times New Roman" w:cs="Times New Roman"/>
                <w:sz w:val="24"/>
                <w:szCs w:val="24"/>
              </w:rPr>
            </w:pPr>
            <w:proofErr w:type="spellStart"/>
            <w:r>
              <w:t>Analyse</w:t>
            </w:r>
            <w:proofErr w:type="spellEnd"/>
            <w:r>
              <w:t xml:space="preserve"> </w:t>
            </w:r>
            <w:proofErr w:type="spellStart"/>
            <w:r>
              <w:t>EcoGrid</w:t>
            </w:r>
            <w:proofErr w:type="spellEnd"/>
            <w:r>
              <w:t xml:space="preserve">-specific failures including temporary network errors, unavailable services, </w:t>
            </w:r>
            <w:r>
              <w:lastRenderedPageBreak/>
              <w:t>duplicate events, invalid smart-meter readings, repeated event failures, service overload and settlement failures.</w:t>
            </w:r>
          </w:p>
        </w:tc>
        <w:tc>
          <w:tcPr>
            <w:tcW w:w="1260" w:type="dxa"/>
            <w:tcMar>
              <w:top w:w="100" w:type="dxa"/>
              <w:left w:w="100" w:type="dxa"/>
              <w:bottom w:w="100" w:type="dxa"/>
              <w:right w:w="100" w:type="dxa"/>
            </w:tcMar>
            <w:vAlign w:val="center"/>
          </w:tcPr>
          <w:p w14:paraId="30027026" w14:textId="19E8E862" w:rsidR="00754F2C" w:rsidRDefault="00754F2C" w:rsidP="00754F2C">
            <w:pPr>
              <w:widowControl w:val="0"/>
              <w:spacing w:line="240" w:lineRule="auto"/>
              <w:jc w:val="both"/>
              <w:rPr>
                <w:rFonts w:ascii="Times New Roman" w:eastAsia="Times New Roman" w:hAnsi="Times New Roman" w:cs="Times New Roman"/>
                <w:sz w:val="24"/>
                <w:szCs w:val="24"/>
              </w:rPr>
            </w:pPr>
            <w:proofErr w:type="spellStart"/>
            <w:r>
              <w:lastRenderedPageBreak/>
              <w:t>Analysed</w:t>
            </w:r>
            <w:proofErr w:type="spellEnd"/>
            <w:r>
              <w:t xml:space="preserve"> </w:t>
            </w:r>
            <w:proofErr w:type="spellStart"/>
            <w:r>
              <w:t>EcoGrid</w:t>
            </w:r>
            <w:proofErr w:type="spellEnd"/>
            <w:r>
              <w:t xml:space="preserve">-specific failure scenarios including temporary network errors, unavailable services, </w:t>
            </w:r>
            <w:r>
              <w:lastRenderedPageBreak/>
              <w:t>duplicate events, invalid meter readings, repeated event failures, overload and settlement failures.</w:t>
            </w:r>
          </w:p>
        </w:tc>
        <w:tc>
          <w:tcPr>
            <w:tcW w:w="1170" w:type="dxa"/>
            <w:tcMar>
              <w:top w:w="100" w:type="dxa"/>
              <w:left w:w="100" w:type="dxa"/>
              <w:bottom w:w="100" w:type="dxa"/>
              <w:right w:w="100" w:type="dxa"/>
            </w:tcMar>
            <w:vAlign w:val="center"/>
          </w:tcPr>
          <w:p w14:paraId="689528D6" w14:textId="77777777" w:rsidR="00754F2C" w:rsidRDefault="00754F2C" w:rsidP="00754F2C">
            <w:pPr>
              <w:widowControl w:val="0"/>
              <w:spacing w:line="240" w:lineRule="auto"/>
              <w:jc w:val="both"/>
              <w:rPr>
                <w:rFonts w:ascii="Times New Roman" w:eastAsia="Times New Roman" w:hAnsi="Times New Roman" w:cs="Times New Roman"/>
                <w:sz w:val="24"/>
                <w:szCs w:val="24"/>
              </w:rPr>
            </w:pPr>
          </w:p>
        </w:tc>
        <w:tc>
          <w:tcPr>
            <w:tcW w:w="1110" w:type="dxa"/>
            <w:tcMar>
              <w:top w:w="100" w:type="dxa"/>
              <w:left w:w="100" w:type="dxa"/>
              <w:bottom w:w="100" w:type="dxa"/>
              <w:right w:w="100" w:type="dxa"/>
            </w:tcMar>
            <w:vAlign w:val="center"/>
          </w:tcPr>
          <w:p w14:paraId="3D4C7B13" w14:textId="675C75A0" w:rsidR="00754F2C" w:rsidRDefault="00754F2C" w:rsidP="00754F2C">
            <w:pPr>
              <w:widowControl w:val="0"/>
              <w:spacing w:line="240" w:lineRule="auto"/>
              <w:jc w:val="both"/>
              <w:rPr>
                <w:rFonts w:ascii="Times New Roman" w:eastAsia="Times New Roman" w:hAnsi="Times New Roman" w:cs="Times New Roman"/>
                <w:sz w:val="24"/>
                <w:szCs w:val="24"/>
              </w:rPr>
            </w:pPr>
            <w:r>
              <w:t>Yes</w:t>
            </w:r>
          </w:p>
        </w:tc>
        <w:tc>
          <w:tcPr>
            <w:tcW w:w="1140" w:type="dxa"/>
            <w:tcMar>
              <w:top w:w="100" w:type="dxa"/>
              <w:left w:w="100" w:type="dxa"/>
              <w:bottom w:w="100" w:type="dxa"/>
              <w:right w:w="100" w:type="dxa"/>
            </w:tcMar>
            <w:vAlign w:val="center"/>
          </w:tcPr>
          <w:p w14:paraId="3A1A5FDE" w14:textId="77777777" w:rsidR="00754F2C" w:rsidRDefault="00754F2C" w:rsidP="00754F2C">
            <w:pPr>
              <w:widowControl w:val="0"/>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vAlign w:val="center"/>
          </w:tcPr>
          <w:p w14:paraId="20DCAAEE" w14:textId="27F96A12" w:rsidR="00754F2C" w:rsidRDefault="00754F2C" w:rsidP="00754F2C">
            <w:pPr>
              <w:widowControl w:val="0"/>
              <w:spacing w:line="240" w:lineRule="auto"/>
              <w:jc w:val="both"/>
              <w:rPr>
                <w:rFonts w:ascii="Times New Roman" w:eastAsia="Times New Roman" w:hAnsi="Times New Roman" w:cs="Times New Roman"/>
                <w:sz w:val="24"/>
                <w:szCs w:val="24"/>
              </w:rPr>
            </w:pPr>
            <w:r>
              <w:t xml:space="preserve">The response was more relevant to </w:t>
            </w:r>
            <w:proofErr w:type="spellStart"/>
            <w:r>
              <w:t>EcoGrid</w:t>
            </w:r>
            <w:proofErr w:type="spellEnd"/>
            <w:r>
              <w:t>, but it still needed clear mapping between each failure and the most appropriate resilience technique.</w:t>
            </w:r>
          </w:p>
        </w:tc>
      </w:tr>
      <w:tr w:rsidR="00754F2C" w14:paraId="154F3FCA" w14:textId="77777777" w:rsidTr="00BF0B24">
        <w:tc>
          <w:tcPr>
            <w:tcW w:w="1155" w:type="dxa"/>
            <w:tcMar>
              <w:top w:w="100" w:type="dxa"/>
              <w:left w:w="100" w:type="dxa"/>
              <w:bottom w:w="100" w:type="dxa"/>
              <w:right w:w="100" w:type="dxa"/>
            </w:tcMar>
            <w:vAlign w:val="center"/>
          </w:tcPr>
          <w:p w14:paraId="3A33BF3E" w14:textId="58BC86A3" w:rsidR="00754F2C" w:rsidRDefault="00754F2C" w:rsidP="00754F2C">
            <w:pPr>
              <w:widowControl w:val="0"/>
              <w:spacing w:line="240" w:lineRule="auto"/>
              <w:jc w:val="both"/>
              <w:rPr>
                <w:rFonts w:ascii="Times New Roman" w:eastAsia="Times New Roman" w:hAnsi="Times New Roman" w:cs="Times New Roman"/>
                <w:sz w:val="24"/>
                <w:szCs w:val="24"/>
              </w:rPr>
            </w:pPr>
            <w:r>
              <w:t>3</w:t>
            </w:r>
          </w:p>
        </w:tc>
        <w:tc>
          <w:tcPr>
            <w:tcW w:w="1155" w:type="dxa"/>
            <w:tcMar>
              <w:top w:w="100" w:type="dxa"/>
              <w:left w:w="100" w:type="dxa"/>
              <w:bottom w:w="100" w:type="dxa"/>
              <w:right w:w="100" w:type="dxa"/>
            </w:tcMar>
            <w:vAlign w:val="center"/>
          </w:tcPr>
          <w:p w14:paraId="6E3C8496" w14:textId="554AA96E" w:rsidR="00754F2C" w:rsidRDefault="00754F2C" w:rsidP="00754F2C">
            <w:pPr>
              <w:widowControl w:val="0"/>
              <w:spacing w:line="240" w:lineRule="auto"/>
              <w:jc w:val="both"/>
              <w:rPr>
                <w:rFonts w:ascii="Times New Roman" w:eastAsia="Times New Roman" w:hAnsi="Times New Roman" w:cs="Times New Roman"/>
                <w:sz w:val="24"/>
                <w:szCs w:val="24"/>
              </w:rPr>
            </w:pPr>
            <w:r>
              <w:t>Refinement 2</w:t>
            </w:r>
          </w:p>
        </w:tc>
        <w:tc>
          <w:tcPr>
            <w:tcW w:w="1155" w:type="dxa"/>
            <w:tcMar>
              <w:top w:w="100" w:type="dxa"/>
              <w:left w:w="100" w:type="dxa"/>
              <w:bottom w:w="100" w:type="dxa"/>
              <w:right w:w="100" w:type="dxa"/>
            </w:tcMar>
            <w:vAlign w:val="center"/>
          </w:tcPr>
          <w:p w14:paraId="22B7713F" w14:textId="7D259885" w:rsidR="00754F2C" w:rsidRDefault="00754F2C" w:rsidP="00754F2C">
            <w:pPr>
              <w:widowControl w:val="0"/>
              <w:spacing w:line="240" w:lineRule="auto"/>
              <w:jc w:val="both"/>
              <w:rPr>
                <w:rFonts w:ascii="Times New Roman" w:eastAsia="Times New Roman" w:hAnsi="Times New Roman" w:cs="Times New Roman"/>
                <w:sz w:val="24"/>
                <w:szCs w:val="24"/>
              </w:rPr>
            </w:pPr>
            <w:r>
              <w:t xml:space="preserve">Evaluate retries with controlled backoff, timeouts, idempotency, dead-letter queues, event buffering, back-pressure and compensating transactions for the identified </w:t>
            </w:r>
            <w:proofErr w:type="spellStart"/>
            <w:r>
              <w:t>EcoGrid</w:t>
            </w:r>
            <w:proofErr w:type="spellEnd"/>
            <w:r>
              <w:t xml:space="preserve"> failure scenarios.</w:t>
            </w:r>
          </w:p>
        </w:tc>
        <w:tc>
          <w:tcPr>
            <w:tcW w:w="1260" w:type="dxa"/>
            <w:tcMar>
              <w:top w:w="100" w:type="dxa"/>
              <w:left w:w="100" w:type="dxa"/>
              <w:bottom w:w="100" w:type="dxa"/>
              <w:right w:w="100" w:type="dxa"/>
            </w:tcMar>
            <w:vAlign w:val="center"/>
          </w:tcPr>
          <w:p w14:paraId="72803003" w14:textId="450ACF5B" w:rsidR="00754F2C" w:rsidRDefault="00754F2C" w:rsidP="00754F2C">
            <w:pPr>
              <w:widowControl w:val="0"/>
              <w:spacing w:line="240" w:lineRule="auto"/>
              <w:jc w:val="both"/>
              <w:rPr>
                <w:rFonts w:ascii="Times New Roman" w:eastAsia="Times New Roman" w:hAnsi="Times New Roman" w:cs="Times New Roman"/>
                <w:sz w:val="24"/>
                <w:szCs w:val="24"/>
              </w:rPr>
            </w:pPr>
            <w:r>
              <w:t>Evaluated retries with backoff, timeouts, idempotency, dead-letter queues, event buffering, back-pressure and compensating transactions and explained where each technique should be used.</w:t>
            </w:r>
          </w:p>
        </w:tc>
        <w:tc>
          <w:tcPr>
            <w:tcW w:w="1170" w:type="dxa"/>
            <w:tcMar>
              <w:top w:w="100" w:type="dxa"/>
              <w:left w:w="100" w:type="dxa"/>
              <w:bottom w:w="100" w:type="dxa"/>
              <w:right w:w="100" w:type="dxa"/>
            </w:tcMar>
            <w:vAlign w:val="center"/>
          </w:tcPr>
          <w:p w14:paraId="3ABED0C9" w14:textId="04ED2C11" w:rsidR="00754F2C" w:rsidRDefault="00754F2C" w:rsidP="00754F2C">
            <w:pPr>
              <w:widowControl w:val="0"/>
              <w:spacing w:line="240" w:lineRule="auto"/>
              <w:jc w:val="both"/>
              <w:rPr>
                <w:rFonts w:ascii="Times New Roman" w:eastAsia="Times New Roman" w:hAnsi="Times New Roman" w:cs="Times New Roman"/>
                <w:sz w:val="24"/>
                <w:szCs w:val="24"/>
              </w:rPr>
            </w:pPr>
            <w:r>
              <w:t>Yes</w:t>
            </w:r>
          </w:p>
        </w:tc>
        <w:tc>
          <w:tcPr>
            <w:tcW w:w="1110" w:type="dxa"/>
            <w:tcMar>
              <w:top w:w="100" w:type="dxa"/>
              <w:left w:w="100" w:type="dxa"/>
              <w:bottom w:w="100" w:type="dxa"/>
              <w:right w:w="100" w:type="dxa"/>
            </w:tcMar>
            <w:vAlign w:val="center"/>
          </w:tcPr>
          <w:p w14:paraId="455C85DD" w14:textId="77777777" w:rsidR="00754F2C" w:rsidRDefault="00754F2C" w:rsidP="00754F2C">
            <w:pPr>
              <w:widowControl w:val="0"/>
              <w:spacing w:line="240" w:lineRule="auto"/>
              <w:jc w:val="both"/>
              <w:rPr>
                <w:rFonts w:ascii="Times New Roman" w:eastAsia="Times New Roman" w:hAnsi="Times New Roman" w:cs="Times New Roman"/>
                <w:sz w:val="24"/>
                <w:szCs w:val="24"/>
              </w:rPr>
            </w:pPr>
          </w:p>
        </w:tc>
        <w:tc>
          <w:tcPr>
            <w:tcW w:w="1140" w:type="dxa"/>
            <w:tcMar>
              <w:top w:w="100" w:type="dxa"/>
              <w:left w:w="100" w:type="dxa"/>
              <w:bottom w:w="100" w:type="dxa"/>
              <w:right w:w="100" w:type="dxa"/>
            </w:tcMar>
            <w:vAlign w:val="center"/>
          </w:tcPr>
          <w:p w14:paraId="098836C5" w14:textId="77777777" w:rsidR="00754F2C" w:rsidRDefault="00754F2C" w:rsidP="00754F2C">
            <w:pPr>
              <w:widowControl w:val="0"/>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vAlign w:val="center"/>
          </w:tcPr>
          <w:p w14:paraId="49A9E1FB" w14:textId="7C36846F" w:rsidR="00754F2C" w:rsidRDefault="00754F2C" w:rsidP="00754F2C">
            <w:pPr>
              <w:widowControl w:val="0"/>
              <w:spacing w:line="240" w:lineRule="auto"/>
              <w:jc w:val="both"/>
              <w:rPr>
                <w:rFonts w:ascii="Times New Roman" w:eastAsia="Times New Roman" w:hAnsi="Times New Roman" w:cs="Times New Roman"/>
                <w:sz w:val="24"/>
                <w:szCs w:val="24"/>
              </w:rPr>
            </w:pPr>
            <w:r>
              <w:t xml:space="preserve">This response was accepted because it connected specific resilience techniques with the identified </w:t>
            </w:r>
            <w:proofErr w:type="spellStart"/>
            <w:r>
              <w:t>EcoGrid</w:t>
            </w:r>
            <w:proofErr w:type="spellEnd"/>
            <w:r>
              <w:t xml:space="preserve"> failure scenarios.</w:t>
            </w:r>
          </w:p>
        </w:tc>
      </w:tr>
      <w:tr w:rsidR="00754F2C" w14:paraId="313CB23F" w14:textId="77777777" w:rsidTr="00BF0B24">
        <w:tc>
          <w:tcPr>
            <w:tcW w:w="1155" w:type="dxa"/>
            <w:tcMar>
              <w:top w:w="100" w:type="dxa"/>
              <w:left w:w="100" w:type="dxa"/>
              <w:bottom w:w="100" w:type="dxa"/>
              <w:right w:w="100" w:type="dxa"/>
            </w:tcMar>
            <w:vAlign w:val="center"/>
          </w:tcPr>
          <w:p w14:paraId="1C4EE78D" w14:textId="1E1B603E" w:rsidR="00754F2C" w:rsidRDefault="00754F2C" w:rsidP="00754F2C">
            <w:pPr>
              <w:widowControl w:val="0"/>
              <w:spacing w:line="240" w:lineRule="auto"/>
              <w:jc w:val="both"/>
              <w:rPr>
                <w:rFonts w:ascii="Times New Roman" w:eastAsia="Times New Roman" w:hAnsi="Times New Roman" w:cs="Times New Roman"/>
                <w:sz w:val="24"/>
                <w:szCs w:val="24"/>
              </w:rPr>
            </w:pPr>
            <w:r>
              <w:t>4</w:t>
            </w:r>
          </w:p>
        </w:tc>
        <w:tc>
          <w:tcPr>
            <w:tcW w:w="1155" w:type="dxa"/>
            <w:tcMar>
              <w:top w:w="100" w:type="dxa"/>
              <w:left w:w="100" w:type="dxa"/>
              <w:bottom w:w="100" w:type="dxa"/>
              <w:right w:w="100" w:type="dxa"/>
            </w:tcMar>
            <w:vAlign w:val="center"/>
          </w:tcPr>
          <w:p w14:paraId="1A15C46C" w14:textId="30C304AA" w:rsidR="00754F2C" w:rsidRDefault="00754F2C" w:rsidP="00754F2C">
            <w:pPr>
              <w:widowControl w:val="0"/>
              <w:spacing w:line="240" w:lineRule="auto"/>
              <w:jc w:val="both"/>
              <w:rPr>
                <w:rFonts w:ascii="Times New Roman" w:eastAsia="Times New Roman" w:hAnsi="Times New Roman" w:cs="Times New Roman"/>
                <w:sz w:val="24"/>
                <w:szCs w:val="24"/>
              </w:rPr>
            </w:pPr>
            <w:r>
              <w:t>Refinement 3</w:t>
            </w:r>
          </w:p>
        </w:tc>
        <w:tc>
          <w:tcPr>
            <w:tcW w:w="1155" w:type="dxa"/>
            <w:tcMar>
              <w:top w:w="100" w:type="dxa"/>
              <w:left w:w="100" w:type="dxa"/>
              <w:bottom w:w="100" w:type="dxa"/>
              <w:right w:w="100" w:type="dxa"/>
            </w:tcMar>
            <w:vAlign w:val="center"/>
          </w:tcPr>
          <w:p w14:paraId="501D1F8D" w14:textId="62D69F68" w:rsidR="00754F2C" w:rsidRDefault="00754F2C" w:rsidP="00754F2C">
            <w:pPr>
              <w:widowControl w:val="0"/>
              <w:spacing w:line="240" w:lineRule="auto"/>
              <w:jc w:val="both"/>
              <w:rPr>
                <w:rFonts w:ascii="Times New Roman" w:eastAsia="Times New Roman" w:hAnsi="Times New Roman" w:cs="Times New Roman"/>
                <w:sz w:val="24"/>
                <w:szCs w:val="24"/>
              </w:rPr>
            </w:pPr>
            <w:r>
              <w:t xml:space="preserve">Produce a final </w:t>
            </w:r>
            <w:proofErr w:type="spellStart"/>
            <w:r>
              <w:t>EcoGrid</w:t>
            </w:r>
            <w:proofErr w:type="spellEnd"/>
            <w:r>
              <w:t xml:space="preserve"> resilience strategy mapping each important failure </w:t>
            </w:r>
            <w:r>
              <w:lastRenderedPageBreak/>
              <w:t>mode to an appropriate mitigation. Include Saga-based distributed transactions, idempotent processing, observability and relevant trade-offs.</w:t>
            </w:r>
          </w:p>
        </w:tc>
        <w:tc>
          <w:tcPr>
            <w:tcW w:w="1260" w:type="dxa"/>
            <w:tcMar>
              <w:top w:w="100" w:type="dxa"/>
              <w:left w:w="100" w:type="dxa"/>
              <w:bottom w:w="100" w:type="dxa"/>
              <w:right w:w="100" w:type="dxa"/>
            </w:tcMar>
            <w:vAlign w:val="center"/>
          </w:tcPr>
          <w:p w14:paraId="08504688" w14:textId="5CA4E640" w:rsidR="00754F2C" w:rsidRDefault="00754F2C" w:rsidP="00754F2C">
            <w:pPr>
              <w:widowControl w:val="0"/>
              <w:spacing w:line="240" w:lineRule="auto"/>
              <w:jc w:val="both"/>
              <w:rPr>
                <w:rFonts w:ascii="Times New Roman" w:eastAsia="Times New Roman" w:hAnsi="Times New Roman" w:cs="Times New Roman"/>
                <w:sz w:val="24"/>
                <w:szCs w:val="24"/>
              </w:rPr>
            </w:pPr>
            <w:r>
              <w:lastRenderedPageBreak/>
              <w:t xml:space="preserve">Produced a final resilience strategy mapping failures to mitigations and included </w:t>
            </w:r>
            <w:r>
              <w:lastRenderedPageBreak/>
              <w:t>Saga-based transactions, idempotent event processing, monitoring and observability, together with the main trade-offs.</w:t>
            </w:r>
          </w:p>
        </w:tc>
        <w:tc>
          <w:tcPr>
            <w:tcW w:w="1170" w:type="dxa"/>
            <w:tcMar>
              <w:top w:w="100" w:type="dxa"/>
              <w:left w:w="100" w:type="dxa"/>
              <w:bottom w:w="100" w:type="dxa"/>
              <w:right w:w="100" w:type="dxa"/>
            </w:tcMar>
            <w:vAlign w:val="center"/>
          </w:tcPr>
          <w:p w14:paraId="0AAE8EE0" w14:textId="5E57AF1A" w:rsidR="00754F2C" w:rsidRDefault="00754F2C" w:rsidP="00754F2C">
            <w:pPr>
              <w:widowControl w:val="0"/>
              <w:spacing w:line="240" w:lineRule="auto"/>
              <w:jc w:val="both"/>
              <w:rPr>
                <w:rFonts w:ascii="Times New Roman" w:eastAsia="Times New Roman" w:hAnsi="Times New Roman" w:cs="Times New Roman"/>
                <w:sz w:val="24"/>
                <w:szCs w:val="24"/>
              </w:rPr>
            </w:pPr>
            <w:r>
              <w:lastRenderedPageBreak/>
              <w:t>Yes</w:t>
            </w:r>
          </w:p>
        </w:tc>
        <w:tc>
          <w:tcPr>
            <w:tcW w:w="1110" w:type="dxa"/>
            <w:tcMar>
              <w:top w:w="100" w:type="dxa"/>
              <w:left w:w="100" w:type="dxa"/>
              <w:bottom w:w="100" w:type="dxa"/>
              <w:right w:w="100" w:type="dxa"/>
            </w:tcMar>
            <w:vAlign w:val="center"/>
          </w:tcPr>
          <w:p w14:paraId="65ABD514" w14:textId="77777777" w:rsidR="00754F2C" w:rsidRDefault="00754F2C" w:rsidP="00754F2C">
            <w:pPr>
              <w:widowControl w:val="0"/>
              <w:spacing w:line="240" w:lineRule="auto"/>
              <w:jc w:val="both"/>
              <w:rPr>
                <w:rFonts w:ascii="Times New Roman" w:eastAsia="Times New Roman" w:hAnsi="Times New Roman" w:cs="Times New Roman"/>
                <w:sz w:val="24"/>
                <w:szCs w:val="24"/>
              </w:rPr>
            </w:pPr>
          </w:p>
        </w:tc>
        <w:tc>
          <w:tcPr>
            <w:tcW w:w="1140" w:type="dxa"/>
            <w:tcMar>
              <w:top w:w="100" w:type="dxa"/>
              <w:left w:w="100" w:type="dxa"/>
              <w:bottom w:w="100" w:type="dxa"/>
              <w:right w:w="100" w:type="dxa"/>
            </w:tcMar>
            <w:vAlign w:val="center"/>
          </w:tcPr>
          <w:p w14:paraId="0C1A58D4" w14:textId="77777777" w:rsidR="00754F2C" w:rsidRDefault="00754F2C" w:rsidP="00754F2C">
            <w:pPr>
              <w:widowControl w:val="0"/>
              <w:spacing w:line="240" w:lineRule="auto"/>
              <w:jc w:val="both"/>
              <w:rPr>
                <w:rFonts w:ascii="Times New Roman" w:eastAsia="Times New Roman" w:hAnsi="Times New Roman" w:cs="Times New Roman"/>
                <w:sz w:val="24"/>
                <w:szCs w:val="24"/>
              </w:rPr>
            </w:pPr>
          </w:p>
        </w:tc>
        <w:tc>
          <w:tcPr>
            <w:tcW w:w="1875" w:type="dxa"/>
            <w:tcMar>
              <w:top w:w="100" w:type="dxa"/>
              <w:left w:w="100" w:type="dxa"/>
              <w:bottom w:w="100" w:type="dxa"/>
              <w:right w:w="100" w:type="dxa"/>
            </w:tcMar>
            <w:vAlign w:val="center"/>
          </w:tcPr>
          <w:p w14:paraId="69CE7A74" w14:textId="4D3C2490" w:rsidR="00754F2C" w:rsidRDefault="00754F2C" w:rsidP="00754F2C">
            <w:pPr>
              <w:widowControl w:val="0"/>
              <w:spacing w:line="240" w:lineRule="auto"/>
              <w:jc w:val="both"/>
              <w:rPr>
                <w:rFonts w:ascii="Times New Roman" w:eastAsia="Times New Roman" w:hAnsi="Times New Roman" w:cs="Times New Roman"/>
                <w:sz w:val="24"/>
                <w:szCs w:val="24"/>
              </w:rPr>
            </w:pPr>
            <w:r>
              <w:t xml:space="preserve">The final response provided a complete and practical resilience strategy suitable for </w:t>
            </w:r>
            <w:proofErr w:type="spellStart"/>
            <w:r>
              <w:t>EcoGrid's</w:t>
            </w:r>
            <w:proofErr w:type="spellEnd"/>
            <w:r>
              <w:t xml:space="preserve"> Event-Driven </w:t>
            </w:r>
            <w:r>
              <w:lastRenderedPageBreak/>
              <w:t>Microservices Architecture.</w:t>
            </w:r>
          </w:p>
        </w:tc>
      </w:tr>
    </w:tbl>
    <w:p w14:paraId="008EE944" w14:textId="77777777" w:rsidR="00EF75AA" w:rsidRDefault="00EF75AA">
      <w:pPr>
        <w:jc w:val="both"/>
        <w:rPr>
          <w:rFonts w:ascii="Times New Roman" w:eastAsia="Times New Roman" w:hAnsi="Times New Roman" w:cs="Times New Roman"/>
          <w:b/>
          <w:bCs/>
          <w:sz w:val="32"/>
          <w:szCs w:val="32"/>
        </w:rPr>
      </w:pPr>
    </w:p>
    <w:p w14:paraId="05978908" w14:textId="77777777" w:rsidR="00EF75AA" w:rsidRDefault="00EF75AA">
      <w:pPr>
        <w:jc w:val="both"/>
        <w:rPr>
          <w:rFonts w:ascii="Times New Roman" w:eastAsia="Times New Roman" w:hAnsi="Times New Roman" w:cs="Times New Roman"/>
          <w:b/>
          <w:bCs/>
          <w:sz w:val="32"/>
          <w:szCs w:val="32"/>
        </w:rPr>
      </w:pPr>
    </w:p>
    <w:p w14:paraId="2170BBA5" w14:textId="77777777" w:rsidR="00EF75AA" w:rsidRDefault="00EF75AA">
      <w:pPr>
        <w:jc w:val="both"/>
        <w:rPr>
          <w:rFonts w:ascii="Times New Roman" w:eastAsia="Times New Roman" w:hAnsi="Times New Roman" w:cs="Times New Roman"/>
          <w:b/>
          <w:bCs/>
          <w:sz w:val="32"/>
          <w:szCs w:val="32"/>
        </w:rPr>
      </w:pPr>
    </w:p>
    <w:p w14:paraId="7CDB6FB4" w14:textId="77777777" w:rsidR="00EF75AA" w:rsidRDefault="00EF75AA">
      <w:pPr>
        <w:jc w:val="both"/>
        <w:rPr>
          <w:rFonts w:ascii="Times New Roman" w:eastAsia="Times New Roman" w:hAnsi="Times New Roman" w:cs="Times New Roman"/>
        </w:rPr>
      </w:pPr>
    </w:p>
    <w:p w14:paraId="0959473D" w14:textId="77777777" w:rsidR="00EF75AA"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Critical Evaluation</w:t>
      </w:r>
    </w:p>
    <w:p w14:paraId="410EAE2D" w14:textId="77777777" w:rsidR="00EF75AA" w:rsidRDefault="00EF75AA">
      <w:pPr>
        <w:jc w:val="both"/>
        <w:rPr>
          <w:rFonts w:ascii="Times New Roman" w:eastAsia="Times New Roman" w:hAnsi="Times New Roman" w:cs="Times New Roman"/>
          <w:b/>
          <w:bCs/>
          <w:sz w:val="28"/>
          <w:szCs w:val="28"/>
        </w:rPr>
      </w:pPr>
    </w:p>
    <w:p w14:paraId="6B3CC4F8"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initial AI-assisted analysis identified Event-Driven Microservices as a suitable architecture because Smart Meter Integration has different scalability and performance requirements from Marketplace and Financial Settlement. However, the recommendation was not accepted without modification. The group reviewed the complexity introduced by distributed communication, eventual consistency, service coordination, independent data ownership and monitoring before confirming the final approach.</w:t>
      </w:r>
    </w:p>
    <w:p w14:paraId="155D4905"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design was refined to retain only three business-aligned services: Marketplace, Smart Meter Integration and Financial Settlement. Excessive service decomposition was rejected because it would create unnecessary deployment and operational overhead for a four-person team. The group also avoided using asynchronous communication for every interaction. Event-driven communication was selected mainly for high-frequency meter processing and cross-domain events, while synchronous APIs were retained where an immediate response is required. Resilience recommendations such as retries, idempotency, dead-letter queues and compensating transactions were accepted after validation. Fitness-function thresholds were treated as proposed </w:t>
      </w:r>
      <w:r>
        <w:rPr>
          <w:rFonts w:ascii="Times New Roman" w:eastAsia="Times New Roman" w:hAnsi="Times New Roman" w:cs="Times New Roman"/>
          <w:sz w:val="24"/>
          <w:szCs w:val="24"/>
        </w:rPr>
        <w:lastRenderedPageBreak/>
        <w:t>targets rather than guaranteed values. Overall, AI was used to support exploration, while the final design was validated through trade-off analysis, Domain-Driven Design and consideration of the team’s practical capabilities.</w:t>
      </w:r>
    </w:p>
    <w:p w14:paraId="36C70016" w14:textId="77777777" w:rsidR="00EF75AA" w:rsidRDefault="00EF75AA">
      <w:pPr>
        <w:spacing w:before="240" w:after="240"/>
        <w:jc w:val="both"/>
        <w:rPr>
          <w:rFonts w:ascii="Times New Roman" w:eastAsia="Times New Roman" w:hAnsi="Times New Roman" w:cs="Times New Roman"/>
          <w:sz w:val="24"/>
          <w:szCs w:val="24"/>
        </w:rPr>
      </w:pPr>
    </w:p>
    <w:p w14:paraId="0B5B1979" w14:textId="77777777" w:rsidR="00EF75AA" w:rsidRDefault="00EF75AA">
      <w:pPr>
        <w:jc w:val="both"/>
        <w:rPr>
          <w:rFonts w:ascii="Times New Roman" w:eastAsia="Times New Roman" w:hAnsi="Times New Roman" w:cs="Times New Roman"/>
          <w:sz w:val="24"/>
          <w:szCs w:val="24"/>
        </w:rPr>
      </w:pPr>
    </w:p>
    <w:p w14:paraId="40ECE364" w14:textId="77777777" w:rsidR="00EF75AA" w:rsidRDefault="00EF75AA">
      <w:pPr>
        <w:jc w:val="both"/>
        <w:rPr>
          <w:rFonts w:ascii="Times New Roman" w:eastAsia="Times New Roman" w:hAnsi="Times New Roman" w:cs="Times New Roman"/>
          <w:sz w:val="24"/>
          <w:szCs w:val="24"/>
        </w:rPr>
      </w:pPr>
    </w:p>
    <w:p w14:paraId="5ADC4227" w14:textId="77777777" w:rsidR="00EF75AA" w:rsidRDefault="00EF75AA">
      <w:pPr>
        <w:jc w:val="both"/>
        <w:rPr>
          <w:rFonts w:ascii="Times New Roman" w:eastAsia="Times New Roman" w:hAnsi="Times New Roman" w:cs="Times New Roman"/>
          <w:sz w:val="24"/>
          <w:szCs w:val="24"/>
        </w:rPr>
      </w:pPr>
    </w:p>
    <w:p w14:paraId="4EE2AF4E" w14:textId="77777777" w:rsidR="00EF75AA" w:rsidRDefault="00EF75AA">
      <w:pPr>
        <w:jc w:val="both"/>
        <w:rPr>
          <w:rFonts w:ascii="Times New Roman" w:eastAsia="Times New Roman" w:hAnsi="Times New Roman" w:cs="Times New Roman"/>
          <w:sz w:val="24"/>
          <w:szCs w:val="24"/>
        </w:rPr>
      </w:pPr>
    </w:p>
    <w:p w14:paraId="696C14B5" w14:textId="77777777" w:rsidR="00EF75AA" w:rsidRDefault="00EF75AA">
      <w:pPr>
        <w:jc w:val="both"/>
        <w:rPr>
          <w:rFonts w:ascii="Times New Roman" w:eastAsia="Times New Roman" w:hAnsi="Times New Roman" w:cs="Times New Roman"/>
          <w:sz w:val="24"/>
          <w:szCs w:val="24"/>
        </w:rPr>
      </w:pPr>
    </w:p>
    <w:p w14:paraId="726347A1" w14:textId="77777777" w:rsidR="00EF75AA" w:rsidRDefault="00EF75AA">
      <w:pPr>
        <w:jc w:val="both"/>
        <w:rPr>
          <w:rFonts w:ascii="Times New Roman" w:eastAsia="Times New Roman" w:hAnsi="Times New Roman" w:cs="Times New Roman"/>
          <w:b/>
          <w:bCs/>
          <w:sz w:val="32"/>
          <w:szCs w:val="32"/>
        </w:rPr>
      </w:pPr>
    </w:p>
    <w:p w14:paraId="65BFF08F" w14:textId="77777777" w:rsidR="00EF75AA" w:rsidRDefault="00EF75AA">
      <w:pPr>
        <w:jc w:val="both"/>
        <w:rPr>
          <w:rFonts w:ascii="Times New Roman" w:eastAsia="Times New Roman" w:hAnsi="Times New Roman" w:cs="Times New Roman"/>
          <w:b/>
          <w:bCs/>
          <w:sz w:val="32"/>
          <w:szCs w:val="32"/>
        </w:rPr>
      </w:pPr>
    </w:p>
    <w:p w14:paraId="0F7C8E92" w14:textId="77777777" w:rsidR="00EF75AA" w:rsidRDefault="00EF75AA">
      <w:pPr>
        <w:jc w:val="both"/>
        <w:rPr>
          <w:rFonts w:ascii="Times New Roman" w:eastAsia="Times New Roman" w:hAnsi="Times New Roman" w:cs="Times New Roman"/>
          <w:b/>
          <w:bCs/>
          <w:sz w:val="32"/>
          <w:szCs w:val="32"/>
        </w:rPr>
      </w:pPr>
    </w:p>
    <w:p w14:paraId="38762ABE" w14:textId="77777777" w:rsidR="00EF75AA" w:rsidRDefault="00EF75AA">
      <w:pPr>
        <w:jc w:val="both"/>
        <w:rPr>
          <w:rFonts w:ascii="Times New Roman" w:eastAsia="Times New Roman" w:hAnsi="Times New Roman" w:cs="Times New Roman"/>
          <w:b/>
          <w:bCs/>
          <w:sz w:val="32"/>
          <w:szCs w:val="32"/>
        </w:rPr>
      </w:pPr>
    </w:p>
    <w:p w14:paraId="28527B3D" w14:textId="77777777" w:rsidR="00EF75AA" w:rsidRDefault="00EF75AA">
      <w:pPr>
        <w:jc w:val="both"/>
        <w:rPr>
          <w:rFonts w:ascii="Times New Roman" w:eastAsia="Times New Roman" w:hAnsi="Times New Roman" w:cs="Times New Roman"/>
          <w:b/>
          <w:bCs/>
          <w:sz w:val="32"/>
          <w:szCs w:val="32"/>
        </w:rPr>
      </w:pPr>
    </w:p>
    <w:p w14:paraId="7F4EA02F" w14:textId="77777777" w:rsidR="00EF75AA" w:rsidRDefault="00EF75AA">
      <w:pPr>
        <w:jc w:val="both"/>
        <w:rPr>
          <w:rFonts w:ascii="Times New Roman" w:eastAsia="Times New Roman" w:hAnsi="Times New Roman" w:cs="Times New Roman"/>
          <w:b/>
          <w:bCs/>
          <w:sz w:val="32"/>
          <w:szCs w:val="32"/>
        </w:rPr>
      </w:pPr>
    </w:p>
    <w:p w14:paraId="066420CA" w14:textId="77777777" w:rsidR="00EF75AA" w:rsidRDefault="00000000">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8. References</w:t>
      </w:r>
    </w:p>
    <w:p w14:paraId="4A4AA6A5" w14:textId="77777777" w:rsidR="00EF75AA" w:rsidRDefault="00EF75AA">
      <w:pPr>
        <w:jc w:val="both"/>
        <w:rPr>
          <w:rFonts w:ascii="Times New Roman" w:eastAsia="Times New Roman" w:hAnsi="Times New Roman" w:cs="Times New Roman"/>
          <w:b/>
          <w:bCs/>
          <w:sz w:val="32"/>
          <w:szCs w:val="32"/>
        </w:rPr>
      </w:pPr>
    </w:p>
    <w:p w14:paraId="2CE7E9CD" w14:textId="77777777" w:rsidR="00EF75A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Victorian Institute of Technology, “ICT711 Advanced Software Engineering,” course materials, 2026.</w:t>
      </w:r>
    </w:p>
    <w:p w14:paraId="5801197D" w14:textId="77777777" w:rsidR="00EF75AA" w:rsidRDefault="00EF75AA">
      <w:pPr>
        <w:jc w:val="both"/>
        <w:rPr>
          <w:rFonts w:ascii="Times New Roman" w:eastAsia="Times New Roman" w:hAnsi="Times New Roman" w:cs="Times New Roman"/>
          <w:sz w:val="24"/>
          <w:szCs w:val="24"/>
        </w:rPr>
      </w:pPr>
    </w:p>
    <w:p w14:paraId="3D3BBD35"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 Evans, </w:t>
      </w:r>
      <w:r>
        <w:rPr>
          <w:rFonts w:ascii="Times New Roman" w:eastAsia="Times New Roman" w:hAnsi="Times New Roman" w:cs="Times New Roman"/>
          <w:i/>
          <w:iCs/>
          <w:sz w:val="24"/>
          <w:szCs w:val="24"/>
        </w:rPr>
        <w:t>Domain-Driven Design: Tackling Complexity in the Heart of Software</w:t>
      </w:r>
      <w:r>
        <w:rPr>
          <w:rFonts w:ascii="Times New Roman" w:eastAsia="Times New Roman" w:hAnsi="Times New Roman" w:cs="Times New Roman"/>
          <w:sz w:val="24"/>
          <w:szCs w:val="24"/>
        </w:rPr>
        <w:t>. Boston, MA, USA: Addison-Wesley, 2003.</w:t>
      </w:r>
    </w:p>
    <w:p w14:paraId="37D66A34"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 Newman, </w:t>
      </w:r>
      <w:r>
        <w:rPr>
          <w:rFonts w:ascii="Times New Roman" w:eastAsia="Times New Roman" w:hAnsi="Times New Roman" w:cs="Times New Roman"/>
          <w:i/>
          <w:iCs/>
          <w:sz w:val="24"/>
          <w:szCs w:val="24"/>
        </w:rPr>
        <w:t>Building Microservices: Designing Fine-Grained Systems</w:t>
      </w:r>
      <w:r>
        <w:rPr>
          <w:rFonts w:ascii="Times New Roman" w:eastAsia="Times New Roman" w:hAnsi="Times New Roman" w:cs="Times New Roman"/>
          <w:sz w:val="24"/>
          <w:szCs w:val="24"/>
        </w:rPr>
        <w:t>, 2nd ed. Sebastopol, CA, USA: O’Reilly Media, 2021.</w:t>
      </w:r>
    </w:p>
    <w:p w14:paraId="37B51F76"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C. Richardson, </w:t>
      </w:r>
      <w:r>
        <w:rPr>
          <w:rFonts w:ascii="Times New Roman" w:eastAsia="Times New Roman" w:hAnsi="Times New Roman" w:cs="Times New Roman"/>
          <w:i/>
          <w:iCs/>
          <w:sz w:val="24"/>
          <w:szCs w:val="24"/>
        </w:rPr>
        <w:t>Microservices Patterns: With Examples in Java</w:t>
      </w:r>
      <w:r>
        <w:rPr>
          <w:rFonts w:ascii="Times New Roman" w:eastAsia="Times New Roman" w:hAnsi="Times New Roman" w:cs="Times New Roman"/>
          <w:sz w:val="24"/>
          <w:szCs w:val="24"/>
        </w:rPr>
        <w:t>. Shelter Island, NY, USA: Manning Publications, 2018.</w:t>
      </w:r>
    </w:p>
    <w:p w14:paraId="3A84D227" w14:textId="77777777" w:rsidR="00EF75A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M. Kleppmann, </w:t>
      </w:r>
      <w:r>
        <w:rPr>
          <w:rFonts w:ascii="Times New Roman" w:eastAsia="Times New Roman" w:hAnsi="Times New Roman" w:cs="Times New Roman"/>
          <w:i/>
          <w:iCs/>
          <w:sz w:val="24"/>
          <w:szCs w:val="24"/>
        </w:rPr>
        <w:t>Designing Data-Intensive Applications</w:t>
      </w:r>
      <w:r>
        <w:rPr>
          <w:rFonts w:ascii="Times New Roman" w:eastAsia="Times New Roman" w:hAnsi="Times New Roman" w:cs="Times New Roman"/>
          <w:sz w:val="24"/>
          <w:szCs w:val="24"/>
        </w:rPr>
        <w:t>. Sebastopol, CA, USA: O’Reilly Media, 2017.</w:t>
      </w:r>
    </w:p>
    <w:p w14:paraId="147EE54F" w14:textId="77777777" w:rsidR="00EF75AA" w:rsidRDefault="00EF75AA">
      <w:pPr>
        <w:spacing w:before="240" w:after="240"/>
        <w:jc w:val="both"/>
        <w:rPr>
          <w:rFonts w:ascii="Times New Roman" w:eastAsia="Times New Roman" w:hAnsi="Times New Roman" w:cs="Times New Roman"/>
          <w:sz w:val="24"/>
          <w:szCs w:val="24"/>
        </w:rPr>
      </w:pPr>
    </w:p>
    <w:p w14:paraId="632FB195" w14:textId="77777777" w:rsidR="00EF75AA" w:rsidRDefault="00EF75AA">
      <w:pPr>
        <w:jc w:val="both"/>
        <w:rPr>
          <w:rFonts w:ascii="Times New Roman" w:eastAsia="Times New Roman" w:hAnsi="Times New Roman" w:cs="Times New Roman"/>
          <w:sz w:val="24"/>
          <w:szCs w:val="24"/>
        </w:rPr>
      </w:pPr>
    </w:p>
    <w:p w14:paraId="37BC8F93" w14:textId="77777777" w:rsidR="00EF75AA" w:rsidRDefault="00EF75AA">
      <w:pPr>
        <w:jc w:val="both"/>
        <w:rPr>
          <w:rFonts w:ascii="Times New Roman" w:eastAsia="Times New Roman" w:hAnsi="Times New Roman" w:cs="Times New Roman"/>
          <w:sz w:val="24"/>
          <w:szCs w:val="24"/>
        </w:rPr>
      </w:pPr>
    </w:p>
    <w:p w14:paraId="57DCCA33" w14:textId="77777777" w:rsidR="00EF75AA" w:rsidRDefault="00EF75AA">
      <w:pPr>
        <w:jc w:val="both"/>
        <w:rPr>
          <w:rFonts w:ascii="Times New Roman" w:eastAsia="Times New Roman" w:hAnsi="Times New Roman" w:cs="Times New Roman"/>
          <w:sz w:val="24"/>
          <w:szCs w:val="24"/>
        </w:rPr>
      </w:pPr>
    </w:p>
    <w:p w14:paraId="4C45F186" w14:textId="77777777" w:rsidR="00EF75AA" w:rsidRDefault="00EF75AA">
      <w:pPr>
        <w:jc w:val="both"/>
        <w:rPr>
          <w:rFonts w:ascii="Times New Roman" w:eastAsia="Times New Roman" w:hAnsi="Times New Roman" w:cs="Times New Roman"/>
          <w:sz w:val="24"/>
          <w:szCs w:val="24"/>
        </w:rPr>
      </w:pPr>
    </w:p>
    <w:p w14:paraId="324F8A35" w14:textId="77777777" w:rsidR="00EF75AA" w:rsidRDefault="00EF75AA">
      <w:pPr>
        <w:jc w:val="both"/>
        <w:rPr>
          <w:rFonts w:ascii="Times New Roman" w:eastAsia="Times New Roman" w:hAnsi="Times New Roman" w:cs="Times New Roman"/>
          <w:sz w:val="24"/>
          <w:szCs w:val="24"/>
        </w:rPr>
      </w:pPr>
    </w:p>
    <w:p w14:paraId="3075D5A4" w14:textId="77777777" w:rsidR="00EF75AA" w:rsidRDefault="00EF75AA">
      <w:pPr>
        <w:jc w:val="both"/>
        <w:rPr>
          <w:rFonts w:ascii="Times New Roman" w:eastAsia="Times New Roman" w:hAnsi="Times New Roman" w:cs="Times New Roman"/>
          <w:sz w:val="24"/>
          <w:szCs w:val="24"/>
        </w:rPr>
      </w:pPr>
    </w:p>
    <w:p w14:paraId="3391CBDF" w14:textId="77777777" w:rsidR="00EF75AA" w:rsidRDefault="00EF75AA">
      <w:pPr>
        <w:jc w:val="both"/>
        <w:rPr>
          <w:rFonts w:ascii="Times New Roman" w:eastAsia="Times New Roman" w:hAnsi="Times New Roman" w:cs="Times New Roman"/>
          <w:sz w:val="24"/>
          <w:szCs w:val="24"/>
        </w:rPr>
      </w:pPr>
    </w:p>
    <w:p w14:paraId="7B46F4F0" w14:textId="77777777" w:rsidR="00EF75AA" w:rsidRDefault="00EF75AA">
      <w:pPr>
        <w:jc w:val="both"/>
        <w:rPr>
          <w:rFonts w:ascii="Times New Roman" w:eastAsia="Times New Roman" w:hAnsi="Times New Roman" w:cs="Times New Roman"/>
          <w:sz w:val="24"/>
          <w:szCs w:val="24"/>
        </w:rPr>
      </w:pPr>
    </w:p>
    <w:p w14:paraId="6C2F8D9A" w14:textId="77777777" w:rsidR="00EF75AA" w:rsidRDefault="00EF75AA">
      <w:pPr>
        <w:jc w:val="both"/>
        <w:rPr>
          <w:rFonts w:ascii="Times New Roman" w:eastAsia="Times New Roman" w:hAnsi="Times New Roman" w:cs="Times New Roman"/>
          <w:sz w:val="24"/>
          <w:szCs w:val="24"/>
        </w:rPr>
      </w:pPr>
    </w:p>
    <w:p w14:paraId="775834DE" w14:textId="77777777" w:rsidR="00EF75AA" w:rsidRDefault="00EF75AA">
      <w:pPr>
        <w:jc w:val="both"/>
        <w:rPr>
          <w:rFonts w:ascii="Times New Roman" w:eastAsia="Times New Roman" w:hAnsi="Times New Roman" w:cs="Times New Roman"/>
          <w:sz w:val="24"/>
          <w:szCs w:val="24"/>
        </w:rPr>
      </w:pPr>
    </w:p>
    <w:p w14:paraId="0DF12675" w14:textId="77777777" w:rsidR="00EF75AA" w:rsidRDefault="00EF75AA">
      <w:pPr>
        <w:jc w:val="both"/>
        <w:rPr>
          <w:rFonts w:ascii="Times New Roman" w:eastAsia="Times New Roman" w:hAnsi="Times New Roman" w:cs="Times New Roman"/>
          <w:sz w:val="24"/>
          <w:szCs w:val="24"/>
        </w:rPr>
      </w:pPr>
    </w:p>
    <w:p w14:paraId="775D0914" w14:textId="77777777" w:rsidR="00EF75AA" w:rsidRDefault="00EF75AA">
      <w:pPr>
        <w:jc w:val="both"/>
        <w:rPr>
          <w:rFonts w:ascii="Times New Roman" w:eastAsia="Times New Roman" w:hAnsi="Times New Roman" w:cs="Times New Roman"/>
          <w:sz w:val="24"/>
          <w:szCs w:val="24"/>
        </w:rPr>
      </w:pPr>
    </w:p>
    <w:p w14:paraId="47323568" w14:textId="77777777" w:rsidR="00EF75AA" w:rsidRDefault="00EF75AA">
      <w:pPr>
        <w:jc w:val="both"/>
        <w:rPr>
          <w:rFonts w:ascii="Times New Roman" w:eastAsia="Times New Roman" w:hAnsi="Times New Roman" w:cs="Times New Roman"/>
          <w:sz w:val="24"/>
          <w:szCs w:val="24"/>
        </w:rPr>
      </w:pPr>
    </w:p>
    <w:p w14:paraId="6C37BB68" w14:textId="77777777" w:rsidR="00EF75AA" w:rsidRDefault="00EF75AA">
      <w:pPr>
        <w:jc w:val="both"/>
        <w:rPr>
          <w:rFonts w:ascii="Times New Roman" w:eastAsia="Times New Roman" w:hAnsi="Times New Roman" w:cs="Times New Roman"/>
          <w:sz w:val="24"/>
          <w:szCs w:val="24"/>
        </w:rPr>
      </w:pPr>
    </w:p>
    <w:p w14:paraId="311D82D0" w14:textId="77777777" w:rsidR="00EF75AA" w:rsidRDefault="00EF75AA">
      <w:pPr>
        <w:jc w:val="both"/>
        <w:rPr>
          <w:rFonts w:ascii="Times New Roman" w:eastAsia="Times New Roman" w:hAnsi="Times New Roman" w:cs="Times New Roman"/>
          <w:sz w:val="24"/>
          <w:szCs w:val="24"/>
        </w:rPr>
      </w:pPr>
    </w:p>
    <w:p w14:paraId="54302D1E" w14:textId="77777777" w:rsidR="00EF75AA" w:rsidRDefault="00EF75AA">
      <w:pPr>
        <w:jc w:val="both"/>
        <w:rPr>
          <w:rFonts w:ascii="Times New Roman" w:eastAsia="Times New Roman" w:hAnsi="Times New Roman" w:cs="Times New Roman"/>
          <w:sz w:val="24"/>
          <w:szCs w:val="24"/>
        </w:rPr>
      </w:pPr>
    </w:p>
    <w:p w14:paraId="573FC3A5" w14:textId="77777777" w:rsidR="00EF75AA" w:rsidRDefault="00EF75AA">
      <w:pPr>
        <w:jc w:val="both"/>
        <w:rPr>
          <w:rFonts w:ascii="Times New Roman" w:eastAsia="Times New Roman" w:hAnsi="Times New Roman" w:cs="Times New Roman"/>
          <w:sz w:val="24"/>
          <w:szCs w:val="24"/>
        </w:rPr>
      </w:pPr>
    </w:p>
    <w:p w14:paraId="4441726C" w14:textId="77777777" w:rsidR="00EF75AA" w:rsidRDefault="00EF75AA">
      <w:pPr>
        <w:jc w:val="both"/>
        <w:rPr>
          <w:rFonts w:ascii="Times New Roman" w:eastAsia="Times New Roman" w:hAnsi="Times New Roman" w:cs="Times New Roman"/>
          <w:sz w:val="24"/>
          <w:szCs w:val="24"/>
        </w:rPr>
      </w:pPr>
    </w:p>
    <w:p w14:paraId="1DCF7F24" w14:textId="77777777" w:rsidR="00EF75AA" w:rsidRDefault="00EF75AA">
      <w:pPr>
        <w:jc w:val="both"/>
        <w:rPr>
          <w:rFonts w:ascii="Times New Roman" w:eastAsia="Times New Roman" w:hAnsi="Times New Roman" w:cs="Times New Roman"/>
          <w:sz w:val="24"/>
          <w:szCs w:val="24"/>
        </w:rPr>
      </w:pPr>
    </w:p>
    <w:p w14:paraId="3C4D3CC1" w14:textId="77777777" w:rsidR="00EF75AA" w:rsidRDefault="00EF75AA">
      <w:pPr>
        <w:jc w:val="both"/>
        <w:rPr>
          <w:rFonts w:ascii="Times New Roman" w:eastAsia="Times New Roman" w:hAnsi="Times New Roman" w:cs="Times New Roman"/>
          <w:sz w:val="24"/>
          <w:szCs w:val="24"/>
        </w:rPr>
      </w:pPr>
    </w:p>
    <w:p w14:paraId="7A20862F" w14:textId="77777777" w:rsidR="00EF75AA" w:rsidRDefault="00EF75AA">
      <w:pPr>
        <w:jc w:val="both"/>
        <w:rPr>
          <w:rFonts w:ascii="Times New Roman" w:eastAsia="Times New Roman" w:hAnsi="Times New Roman" w:cs="Times New Roman"/>
          <w:sz w:val="24"/>
          <w:szCs w:val="24"/>
        </w:rPr>
      </w:pPr>
    </w:p>
    <w:p w14:paraId="4CC8C39E" w14:textId="77777777" w:rsidR="00EF75AA" w:rsidRDefault="00000000">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Appendix A   Collaboration Evidence</w:t>
      </w:r>
    </w:p>
    <w:p w14:paraId="4D0558B1" w14:textId="77777777" w:rsidR="00EF75AA" w:rsidRDefault="00EF75AA">
      <w:pPr>
        <w:jc w:val="both"/>
        <w:rPr>
          <w:rFonts w:ascii="Times New Roman" w:eastAsia="Times New Roman" w:hAnsi="Times New Roman" w:cs="Times New Roman"/>
          <w:b/>
          <w:bCs/>
          <w:sz w:val="32"/>
          <w:szCs w:val="32"/>
        </w:rPr>
      </w:pPr>
    </w:p>
    <w:p w14:paraId="61286567" w14:textId="77777777" w:rsidR="00EF75AA"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A.1 Monday.com</w:t>
      </w:r>
    </w:p>
    <w:p w14:paraId="65C6F7DB" w14:textId="77777777" w:rsidR="00EF75AA" w:rsidRDefault="00EF75AA">
      <w:pPr>
        <w:jc w:val="both"/>
        <w:rPr>
          <w:rFonts w:ascii="Times New Roman" w:eastAsia="Times New Roman" w:hAnsi="Times New Roman" w:cs="Times New Roman"/>
          <w:b/>
          <w:bCs/>
          <w:sz w:val="28"/>
          <w:szCs w:val="28"/>
        </w:rPr>
      </w:pPr>
    </w:p>
    <w:p w14:paraId="1D1F8BCA" w14:textId="77777777" w:rsidR="00EF75AA"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281C4042" wp14:editId="5ED9DB92">
            <wp:extent cx="4291013" cy="280959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291013" cy="2809592"/>
                    </a:xfrm>
                    <a:prstGeom prst="rect">
                      <a:avLst/>
                    </a:prstGeom>
                    <a:ln/>
                  </pic:spPr>
                </pic:pic>
              </a:graphicData>
            </a:graphic>
          </wp:inline>
        </w:drawing>
      </w:r>
    </w:p>
    <w:p w14:paraId="5E428831" w14:textId="77777777" w:rsidR="00EF75AA" w:rsidRDefault="00EF75AA">
      <w:pPr>
        <w:jc w:val="both"/>
        <w:rPr>
          <w:rFonts w:ascii="Times New Roman" w:eastAsia="Times New Roman" w:hAnsi="Times New Roman" w:cs="Times New Roman"/>
          <w:b/>
          <w:bCs/>
          <w:sz w:val="28"/>
          <w:szCs w:val="28"/>
        </w:rPr>
      </w:pPr>
    </w:p>
    <w:p w14:paraId="396FA867" w14:textId="77777777" w:rsidR="00EF75AA" w:rsidRDefault="00EF75AA">
      <w:pPr>
        <w:jc w:val="both"/>
        <w:rPr>
          <w:rFonts w:ascii="Times New Roman" w:eastAsia="Times New Roman" w:hAnsi="Times New Roman" w:cs="Times New Roman"/>
          <w:b/>
          <w:bCs/>
          <w:sz w:val="28"/>
          <w:szCs w:val="28"/>
        </w:rPr>
      </w:pPr>
    </w:p>
    <w:p w14:paraId="0B9C40C7" w14:textId="77777777" w:rsidR="00EF75AA"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66C967B3" wp14:editId="579C1AF0">
            <wp:extent cx="4300979" cy="277456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00979" cy="2774569"/>
                    </a:xfrm>
                    <a:prstGeom prst="rect">
                      <a:avLst/>
                    </a:prstGeom>
                    <a:ln/>
                  </pic:spPr>
                </pic:pic>
              </a:graphicData>
            </a:graphic>
          </wp:inline>
        </w:drawing>
      </w:r>
    </w:p>
    <w:p w14:paraId="046DBF1B" w14:textId="77777777" w:rsidR="00EF75AA" w:rsidRDefault="00EF75AA">
      <w:pPr>
        <w:jc w:val="both"/>
        <w:rPr>
          <w:rFonts w:ascii="Times New Roman" w:eastAsia="Times New Roman" w:hAnsi="Times New Roman" w:cs="Times New Roman"/>
          <w:b/>
          <w:bCs/>
          <w:sz w:val="28"/>
          <w:szCs w:val="28"/>
        </w:rPr>
      </w:pPr>
    </w:p>
    <w:p w14:paraId="014913C1" w14:textId="77777777" w:rsidR="00EF75AA" w:rsidRDefault="00EF75AA">
      <w:pPr>
        <w:jc w:val="both"/>
        <w:rPr>
          <w:rFonts w:ascii="Times New Roman" w:eastAsia="Times New Roman" w:hAnsi="Times New Roman" w:cs="Times New Roman"/>
          <w:b/>
          <w:bCs/>
          <w:sz w:val="28"/>
          <w:szCs w:val="28"/>
        </w:rPr>
      </w:pPr>
    </w:p>
    <w:p w14:paraId="6B877547" w14:textId="77777777" w:rsidR="00EF75AA" w:rsidRDefault="00EF75AA">
      <w:pPr>
        <w:jc w:val="both"/>
        <w:rPr>
          <w:rFonts w:ascii="Times New Roman" w:eastAsia="Times New Roman" w:hAnsi="Times New Roman" w:cs="Times New Roman"/>
          <w:b/>
          <w:bCs/>
          <w:sz w:val="28"/>
          <w:szCs w:val="28"/>
        </w:rPr>
      </w:pPr>
    </w:p>
    <w:p w14:paraId="46AB1E67" w14:textId="77777777" w:rsidR="00EF75AA" w:rsidRDefault="00EF75AA">
      <w:pPr>
        <w:jc w:val="both"/>
        <w:rPr>
          <w:rFonts w:ascii="Times New Roman" w:eastAsia="Times New Roman" w:hAnsi="Times New Roman" w:cs="Times New Roman"/>
          <w:b/>
          <w:bCs/>
          <w:sz w:val="28"/>
          <w:szCs w:val="28"/>
        </w:rPr>
      </w:pPr>
    </w:p>
    <w:p w14:paraId="2DBA334E" w14:textId="77777777" w:rsidR="00EF75AA"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A.2 GitHub</w:t>
      </w:r>
    </w:p>
    <w:p w14:paraId="5B4F01AA" w14:textId="77777777" w:rsidR="00EF75AA" w:rsidRDefault="00EF75AA">
      <w:pPr>
        <w:jc w:val="both"/>
        <w:rPr>
          <w:rFonts w:ascii="Times New Roman" w:eastAsia="Times New Roman" w:hAnsi="Times New Roman" w:cs="Times New Roman"/>
          <w:b/>
          <w:bCs/>
          <w:sz w:val="28"/>
          <w:szCs w:val="28"/>
        </w:rPr>
      </w:pPr>
    </w:p>
    <w:p w14:paraId="00FFB7CB" w14:textId="77777777" w:rsidR="00EF75AA" w:rsidRDefault="00EF75AA">
      <w:pPr>
        <w:jc w:val="both"/>
        <w:rPr>
          <w:rFonts w:ascii="Times New Roman" w:eastAsia="Times New Roman" w:hAnsi="Times New Roman" w:cs="Times New Roman"/>
          <w:b/>
          <w:bCs/>
          <w:sz w:val="28"/>
          <w:szCs w:val="28"/>
        </w:rPr>
      </w:pPr>
    </w:p>
    <w:p w14:paraId="6D3AA2D6" w14:textId="77777777" w:rsidR="00EF75AA" w:rsidRDefault="00EF75AA">
      <w:pPr>
        <w:jc w:val="both"/>
        <w:rPr>
          <w:rFonts w:ascii="Times New Roman" w:eastAsia="Times New Roman" w:hAnsi="Times New Roman" w:cs="Times New Roman"/>
          <w:b/>
          <w:bCs/>
          <w:sz w:val="28"/>
          <w:szCs w:val="28"/>
        </w:rPr>
      </w:pPr>
    </w:p>
    <w:p w14:paraId="7D85DF81" w14:textId="77777777" w:rsidR="00EF75AA" w:rsidRDefault="00EF75AA">
      <w:pPr>
        <w:jc w:val="both"/>
        <w:rPr>
          <w:rFonts w:ascii="Times New Roman" w:eastAsia="Times New Roman" w:hAnsi="Times New Roman" w:cs="Times New Roman"/>
          <w:b/>
          <w:bCs/>
          <w:sz w:val="28"/>
          <w:szCs w:val="28"/>
        </w:rPr>
      </w:pPr>
    </w:p>
    <w:p w14:paraId="13DC55AC" w14:textId="77777777" w:rsidR="00EF75AA" w:rsidRDefault="00EF75AA">
      <w:pPr>
        <w:jc w:val="both"/>
        <w:rPr>
          <w:rFonts w:ascii="Times New Roman" w:eastAsia="Times New Roman" w:hAnsi="Times New Roman" w:cs="Times New Roman"/>
          <w:b/>
          <w:bCs/>
          <w:sz w:val="28"/>
          <w:szCs w:val="28"/>
        </w:rPr>
      </w:pPr>
    </w:p>
    <w:p w14:paraId="06CF5A11" w14:textId="77777777" w:rsidR="00EF75AA" w:rsidRDefault="00EF75AA">
      <w:pPr>
        <w:jc w:val="both"/>
        <w:rPr>
          <w:rFonts w:ascii="Times New Roman" w:eastAsia="Times New Roman" w:hAnsi="Times New Roman" w:cs="Times New Roman"/>
          <w:b/>
          <w:bCs/>
          <w:sz w:val="28"/>
          <w:szCs w:val="28"/>
        </w:rPr>
      </w:pPr>
    </w:p>
    <w:p w14:paraId="5BBEE297" w14:textId="77777777" w:rsidR="00EF75AA" w:rsidRDefault="00EF75AA">
      <w:pPr>
        <w:jc w:val="both"/>
        <w:rPr>
          <w:rFonts w:ascii="Times New Roman" w:eastAsia="Times New Roman" w:hAnsi="Times New Roman" w:cs="Times New Roman"/>
          <w:b/>
          <w:bCs/>
          <w:sz w:val="28"/>
          <w:szCs w:val="28"/>
        </w:rPr>
      </w:pPr>
    </w:p>
    <w:p w14:paraId="45079F56" w14:textId="77777777" w:rsidR="00EF75AA" w:rsidRDefault="00EF75AA">
      <w:pPr>
        <w:jc w:val="both"/>
        <w:rPr>
          <w:rFonts w:ascii="Times New Roman" w:eastAsia="Times New Roman" w:hAnsi="Times New Roman" w:cs="Times New Roman"/>
          <w:b/>
          <w:bCs/>
          <w:sz w:val="28"/>
          <w:szCs w:val="28"/>
        </w:rPr>
      </w:pPr>
    </w:p>
    <w:p w14:paraId="50786FF9" w14:textId="77777777" w:rsidR="00EF75AA" w:rsidRDefault="00EF75AA">
      <w:pPr>
        <w:jc w:val="both"/>
        <w:rPr>
          <w:rFonts w:ascii="Times New Roman" w:eastAsia="Times New Roman" w:hAnsi="Times New Roman" w:cs="Times New Roman"/>
          <w:b/>
          <w:bCs/>
          <w:sz w:val="28"/>
          <w:szCs w:val="28"/>
        </w:rPr>
      </w:pPr>
    </w:p>
    <w:p w14:paraId="376C731B" w14:textId="77777777" w:rsidR="00EF75AA" w:rsidRDefault="00EF75AA">
      <w:pPr>
        <w:jc w:val="both"/>
        <w:rPr>
          <w:rFonts w:ascii="Times New Roman" w:eastAsia="Times New Roman" w:hAnsi="Times New Roman" w:cs="Times New Roman"/>
          <w:b/>
          <w:bCs/>
          <w:sz w:val="28"/>
          <w:szCs w:val="28"/>
        </w:rPr>
      </w:pPr>
    </w:p>
    <w:p w14:paraId="5688AFDE" w14:textId="77777777" w:rsidR="00EF75AA" w:rsidRDefault="00EF75AA">
      <w:pPr>
        <w:jc w:val="both"/>
        <w:rPr>
          <w:rFonts w:ascii="Times New Roman" w:eastAsia="Times New Roman" w:hAnsi="Times New Roman" w:cs="Times New Roman"/>
          <w:b/>
          <w:bCs/>
          <w:sz w:val="28"/>
          <w:szCs w:val="28"/>
        </w:rPr>
      </w:pPr>
    </w:p>
    <w:p w14:paraId="54CFC86A" w14:textId="77777777" w:rsidR="00EF75AA" w:rsidRDefault="00EF75AA">
      <w:pPr>
        <w:jc w:val="both"/>
        <w:rPr>
          <w:rFonts w:ascii="Times New Roman" w:eastAsia="Times New Roman" w:hAnsi="Times New Roman" w:cs="Times New Roman"/>
          <w:b/>
          <w:bCs/>
          <w:sz w:val="28"/>
          <w:szCs w:val="28"/>
        </w:rPr>
      </w:pPr>
    </w:p>
    <w:p w14:paraId="42487282" w14:textId="77777777" w:rsidR="00EF75AA" w:rsidRDefault="00EF75AA">
      <w:pPr>
        <w:jc w:val="both"/>
        <w:rPr>
          <w:rFonts w:ascii="Times New Roman" w:eastAsia="Times New Roman" w:hAnsi="Times New Roman" w:cs="Times New Roman"/>
          <w:b/>
          <w:bCs/>
          <w:sz w:val="28"/>
          <w:szCs w:val="28"/>
        </w:rPr>
      </w:pPr>
    </w:p>
    <w:p w14:paraId="705DC38F" w14:textId="77777777" w:rsidR="00EF75AA" w:rsidRDefault="00EF75AA">
      <w:pPr>
        <w:jc w:val="both"/>
        <w:rPr>
          <w:rFonts w:ascii="Times New Roman" w:eastAsia="Times New Roman" w:hAnsi="Times New Roman" w:cs="Times New Roman"/>
          <w:b/>
          <w:bCs/>
          <w:sz w:val="28"/>
          <w:szCs w:val="28"/>
        </w:rPr>
      </w:pPr>
    </w:p>
    <w:p w14:paraId="58243916" w14:textId="77777777" w:rsidR="00EF75AA" w:rsidRDefault="00EF75AA">
      <w:pPr>
        <w:jc w:val="both"/>
        <w:rPr>
          <w:rFonts w:ascii="Times New Roman" w:eastAsia="Times New Roman" w:hAnsi="Times New Roman" w:cs="Times New Roman"/>
          <w:b/>
          <w:bCs/>
          <w:sz w:val="28"/>
          <w:szCs w:val="28"/>
        </w:rPr>
      </w:pPr>
    </w:p>
    <w:p w14:paraId="00AEEFD1" w14:textId="77777777" w:rsidR="00EF75AA" w:rsidRDefault="00EF75AA">
      <w:pPr>
        <w:jc w:val="both"/>
        <w:rPr>
          <w:rFonts w:ascii="Times New Roman" w:eastAsia="Times New Roman" w:hAnsi="Times New Roman" w:cs="Times New Roman"/>
          <w:b/>
          <w:bCs/>
          <w:sz w:val="28"/>
          <w:szCs w:val="28"/>
        </w:rPr>
      </w:pPr>
    </w:p>
    <w:p w14:paraId="5232CAD7" w14:textId="77777777" w:rsidR="00EF75AA" w:rsidRDefault="00EF75AA">
      <w:pPr>
        <w:jc w:val="both"/>
        <w:rPr>
          <w:rFonts w:ascii="Times New Roman" w:eastAsia="Times New Roman" w:hAnsi="Times New Roman" w:cs="Times New Roman"/>
          <w:b/>
          <w:bCs/>
          <w:sz w:val="28"/>
          <w:szCs w:val="28"/>
        </w:rPr>
      </w:pPr>
    </w:p>
    <w:p w14:paraId="019C7081" w14:textId="77777777" w:rsidR="00EF75AA" w:rsidRDefault="00EF75AA">
      <w:pPr>
        <w:jc w:val="both"/>
        <w:rPr>
          <w:rFonts w:ascii="Times New Roman" w:eastAsia="Times New Roman" w:hAnsi="Times New Roman" w:cs="Times New Roman"/>
          <w:b/>
          <w:bCs/>
          <w:sz w:val="28"/>
          <w:szCs w:val="28"/>
        </w:rPr>
      </w:pPr>
    </w:p>
    <w:p w14:paraId="6994ADFF" w14:textId="77777777" w:rsidR="00EF75AA" w:rsidRDefault="00EF75AA">
      <w:pPr>
        <w:jc w:val="both"/>
        <w:rPr>
          <w:rFonts w:ascii="Times New Roman" w:eastAsia="Times New Roman" w:hAnsi="Times New Roman" w:cs="Times New Roman"/>
          <w:b/>
          <w:bCs/>
          <w:sz w:val="28"/>
          <w:szCs w:val="28"/>
        </w:rPr>
      </w:pPr>
    </w:p>
    <w:p w14:paraId="07E40521" w14:textId="77777777" w:rsidR="00EF75AA" w:rsidRDefault="00EF75AA">
      <w:pPr>
        <w:jc w:val="both"/>
        <w:rPr>
          <w:rFonts w:ascii="Times New Roman" w:eastAsia="Times New Roman" w:hAnsi="Times New Roman" w:cs="Times New Roman"/>
          <w:b/>
          <w:bCs/>
          <w:sz w:val="28"/>
          <w:szCs w:val="28"/>
        </w:rPr>
      </w:pPr>
    </w:p>
    <w:p w14:paraId="51A57ABC" w14:textId="77777777" w:rsidR="00EF75AA" w:rsidRDefault="00EF75AA">
      <w:pPr>
        <w:jc w:val="both"/>
        <w:rPr>
          <w:rFonts w:ascii="Times New Roman" w:eastAsia="Times New Roman" w:hAnsi="Times New Roman" w:cs="Times New Roman"/>
          <w:b/>
          <w:bCs/>
          <w:sz w:val="28"/>
          <w:szCs w:val="28"/>
        </w:rPr>
      </w:pPr>
    </w:p>
    <w:p w14:paraId="54625D88" w14:textId="77777777" w:rsidR="00EF75AA" w:rsidRDefault="00EF75AA">
      <w:pPr>
        <w:jc w:val="both"/>
        <w:rPr>
          <w:rFonts w:ascii="Times New Roman" w:eastAsia="Times New Roman" w:hAnsi="Times New Roman" w:cs="Times New Roman"/>
          <w:b/>
          <w:bCs/>
          <w:sz w:val="28"/>
          <w:szCs w:val="28"/>
        </w:rPr>
      </w:pPr>
    </w:p>
    <w:p w14:paraId="5CAAFF13" w14:textId="77777777" w:rsidR="00EF75AA" w:rsidRDefault="00EF75AA">
      <w:pPr>
        <w:jc w:val="both"/>
        <w:rPr>
          <w:rFonts w:ascii="Times New Roman" w:eastAsia="Times New Roman" w:hAnsi="Times New Roman" w:cs="Times New Roman"/>
          <w:b/>
          <w:bCs/>
          <w:sz w:val="28"/>
          <w:szCs w:val="28"/>
        </w:rPr>
      </w:pPr>
    </w:p>
    <w:p w14:paraId="27085F7C" w14:textId="77777777" w:rsidR="00EF75AA" w:rsidRDefault="00EF75AA">
      <w:pPr>
        <w:jc w:val="both"/>
        <w:rPr>
          <w:rFonts w:ascii="Times New Roman" w:eastAsia="Times New Roman" w:hAnsi="Times New Roman" w:cs="Times New Roman"/>
          <w:b/>
          <w:bCs/>
          <w:sz w:val="28"/>
          <w:szCs w:val="28"/>
        </w:rPr>
      </w:pPr>
    </w:p>
    <w:p w14:paraId="0743DAE3" w14:textId="77777777" w:rsidR="00EF75AA" w:rsidRDefault="00EF75AA">
      <w:pPr>
        <w:jc w:val="both"/>
        <w:rPr>
          <w:rFonts w:ascii="Times New Roman" w:eastAsia="Times New Roman" w:hAnsi="Times New Roman" w:cs="Times New Roman"/>
          <w:b/>
          <w:bCs/>
          <w:sz w:val="28"/>
          <w:szCs w:val="28"/>
        </w:rPr>
      </w:pPr>
    </w:p>
    <w:p w14:paraId="5130EAD7" w14:textId="77777777" w:rsidR="00EF75AA" w:rsidRDefault="00EF75AA">
      <w:pPr>
        <w:jc w:val="both"/>
        <w:rPr>
          <w:rFonts w:ascii="Times New Roman" w:eastAsia="Times New Roman" w:hAnsi="Times New Roman" w:cs="Times New Roman"/>
          <w:b/>
          <w:bCs/>
          <w:sz w:val="28"/>
          <w:szCs w:val="28"/>
        </w:rPr>
      </w:pPr>
    </w:p>
    <w:p w14:paraId="5CAE12AB" w14:textId="77777777" w:rsidR="00EF75AA" w:rsidRDefault="00EF75AA">
      <w:pPr>
        <w:jc w:val="both"/>
        <w:rPr>
          <w:rFonts w:ascii="Times New Roman" w:eastAsia="Times New Roman" w:hAnsi="Times New Roman" w:cs="Times New Roman"/>
          <w:b/>
          <w:bCs/>
          <w:sz w:val="28"/>
          <w:szCs w:val="28"/>
        </w:rPr>
      </w:pPr>
    </w:p>
    <w:p w14:paraId="1D0F1EC9" w14:textId="77777777" w:rsidR="00EF75AA" w:rsidRDefault="00EF75AA">
      <w:pPr>
        <w:jc w:val="both"/>
        <w:rPr>
          <w:rFonts w:ascii="Times New Roman" w:eastAsia="Times New Roman" w:hAnsi="Times New Roman" w:cs="Times New Roman"/>
          <w:b/>
          <w:bCs/>
          <w:sz w:val="28"/>
          <w:szCs w:val="28"/>
        </w:rPr>
      </w:pPr>
    </w:p>
    <w:p w14:paraId="681CD7BD" w14:textId="77777777" w:rsidR="00EF75AA" w:rsidRDefault="00EF75AA">
      <w:pPr>
        <w:jc w:val="both"/>
        <w:rPr>
          <w:rFonts w:ascii="Times New Roman" w:eastAsia="Times New Roman" w:hAnsi="Times New Roman" w:cs="Times New Roman"/>
          <w:b/>
          <w:bCs/>
          <w:sz w:val="28"/>
          <w:szCs w:val="28"/>
        </w:rPr>
      </w:pPr>
    </w:p>
    <w:p w14:paraId="358D5BE1" w14:textId="77777777" w:rsidR="00EF75AA" w:rsidRDefault="00EF75AA">
      <w:pPr>
        <w:jc w:val="both"/>
        <w:rPr>
          <w:rFonts w:ascii="Times New Roman" w:eastAsia="Times New Roman" w:hAnsi="Times New Roman" w:cs="Times New Roman"/>
          <w:b/>
          <w:bCs/>
          <w:sz w:val="28"/>
          <w:szCs w:val="28"/>
        </w:rPr>
      </w:pPr>
    </w:p>
    <w:p w14:paraId="0B0AA800" w14:textId="77777777" w:rsidR="00EF75AA" w:rsidRDefault="00EF75AA">
      <w:pPr>
        <w:jc w:val="both"/>
        <w:rPr>
          <w:rFonts w:ascii="Times New Roman" w:eastAsia="Times New Roman" w:hAnsi="Times New Roman" w:cs="Times New Roman"/>
          <w:b/>
          <w:bCs/>
          <w:sz w:val="28"/>
          <w:szCs w:val="28"/>
        </w:rPr>
      </w:pPr>
    </w:p>
    <w:p w14:paraId="32DBB2A3" w14:textId="77777777" w:rsidR="00EF75AA" w:rsidRDefault="00EF75AA">
      <w:pPr>
        <w:jc w:val="both"/>
        <w:rPr>
          <w:rFonts w:ascii="Times New Roman" w:eastAsia="Times New Roman" w:hAnsi="Times New Roman" w:cs="Times New Roman"/>
          <w:b/>
          <w:bCs/>
          <w:sz w:val="28"/>
          <w:szCs w:val="28"/>
        </w:rPr>
      </w:pPr>
    </w:p>
    <w:p w14:paraId="3160D841" w14:textId="77777777" w:rsidR="00EF75AA" w:rsidRDefault="00EF75AA">
      <w:pPr>
        <w:jc w:val="both"/>
        <w:rPr>
          <w:rFonts w:ascii="Times New Roman" w:eastAsia="Times New Roman" w:hAnsi="Times New Roman" w:cs="Times New Roman"/>
          <w:b/>
          <w:bCs/>
          <w:sz w:val="28"/>
          <w:szCs w:val="28"/>
        </w:rPr>
      </w:pPr>
    </w:p>
    <w:p w14:paraId="6B550290" w14:textId="77777777" w:rsidR="00EF75AA" w:rsidRDefault="00EF75AA">
      <w:pPr>
        <w:jc w:val="both"/>
        <w:rPr>
          <w:rFonts w:ascii="Times New Roman" w:eastAsia="Times New Roman" w:hAnsi="Times New Roman" w:cs="Times New Roman"/>
          <w:b/>
          <w:bCs/>
          <w:sz w:val="28"/>
          <w:szCs w:val="28"/>
        </w:rPr>
      </w:pPr>
    </w:p>
    <w:p w14:paraId="37503D0F" w14:textId="77777777" w:rsidR="00EF75AA"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A.3 Teams</w:t>
      </w:r>
    </w:p>
    <w:p w14:paraId="2F62F87F" w14:textId="4976EE77" w:rsidR="00742145" w:rsidRDefault="00742145">
      <w:pPr>
        <w:jc w:val="both"/>
        <w:rPr>
          <w:rFonts w:ascii="Times New Roman" w:eastAsia="Times New Roman" w:hAnsi="Times New Roman" w:cs="Times New Roman"/>
          <w:b/>
          <w:bCs/>
          <w:sz w:val="28"/>
          <w:szCs w:val="28"/>
        </w:rPr>
      </w:pPr>
      <w:r>
        <w:rPr>
          <w:noProof/>
        </w:rPr>
        <w:drawing>
          <wp:inline distT="0" distB="0" distL="0" distR="0" wp14:anchorId="7E640898" wp14:editId="72518A3A">
            <wp:extent cx="5943600" cy="3137535"/>
            <wp:effectExtent l="0" t="0" r="0" b="5715"/>
            <wp:docPr id="104584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37535"/>
                    </a:xfrm>
                    <a:prstGeom prst="rect">
                      <a:avLst/>
                    </a:prstGeom>
                    <a:noFill/>
                    <a:ln>
                      <a:noFill/>
                    </a:ln>
                  </pic:spPr>
                </pic:pic>
              </a:graphicData>
            </a:graphic>
          </wp:inline>
        </w:drawing>
      </w:r>
    </w:p>
    <w:p w14:paraId="05C2F093" w14:textId="33EB8465" w:rsidR="00742145" w:rsidRDefault="00742145">
      <w:pPr>
        <w:jc w:val="both"/>
        <w:rPr>
          <w:rFonts w:ascii="Times New Roman" w:eastAsia="Times New Roman" w:hAnsi="Times New Roman" w:cs="Times New Roman"/>
          <w:b/>
          <w:bCs/>
          <w:sz w:val="28"/>
          <w:szCs w:val="28"/>
        </w:rPr>
      </w:pPr>
      <w:r>
        <w:rPr>
          <w:noProof/>
        </w:rPr>
        <w:lastRenderedPageBreak/>
        <w:drawing>
          <wp:inline distT="0" distB="0" distL="0" distR="0" wp14:anchorId="2766B0B5" wp14:editId="083EF534">
            <wp:extent cx="5943600" cy="3206115"/>
            <wp:effectExtent l="0" t="0" r="0" b="0"/>
            <wp:docPr id="387952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206115"/>
                    </a:xfrm>
                    <a:prstGeom prst="rect">
                      <a:avLst/>
                    </a:prstGeom>
                    <a:noFill/>
                    <a:ln>
                      <a:noFill/>
                    </a:ln>
                  </pic:spPr>
                </pic:pic>
              </a:graphicData>
            </a:graphic>
          </wp:inline>
        </w:drawing>
      </w:r>
    </w:p>
    <w:p w14:paraId="1C432DE9" w14:textId="77777777" w:rsidR="00EF75AA" w:rsidRDefault="00EF75AA">
      <w:pPr>
        <w:jc w:val="both"/>
        <w:rPr>
          <w:rFonts w:ascii="Times New Roman" w:eastAsia="Times New Roman" w:hAnsi="Times New Roman" w:cs="Times New Roman"/>
          <w:b/>
          <w:bCs/>
          <w:sz w:val="28"/>
          <w:szCs w:val="28"/>
        </w:rPr>
      </w:pPr>
    </w:p>
    <w:p w14:paraId="584505BB" w14:textId="77777777" w:rsidR="00EF75AA" w:rsidRDefault="00EF75AA">
      <w:pPr>
        <w:jc w:val="both"/>
        <w:rPr>
          <w:rFonts w:ascii="Times New Roman" w:eastAsia="Times New Roman" w:hAnsi="Times New Roman" w:cs="Times New Roman"/>
          <w:b/>
          <w:bCs/>
          <w:sz w:val="28"/>
          <w:szCs w:val="28"/>
        </w:rPr>
      </w:pPr>
    </w:p>
    <w:p w14:paraId="6AF9B8B6" w14:textId="77777777" w:rsidR="00EF75AA" w:rsidRDefault="00EF75AA">
      <w:pPr>
        <w:jc w:val="both"/>
        <w:rPr>
          <w:rFonts w:ascii="Times New Roman" w:eastAsia="Times New Roman" w:hAnsi="Times New Roman" w:cs="Times New Roman"/>
          <w:b/>
          <w:bCs/>
          <w:sz w:val="28"/>
          <w:szCs w:val="28"/>
        </w:rPr>
      </w:pPr>
    </w:p>
    <w:p w14:paraId="09301FE6" w14:textId="77777777" w:rsidR="00EF75AA" w:rsidRDefault="00EF75AA">
      <w:pPr>
        <w:jc w:val="both"/>
        <w:rPr>
          <w:rFonts w:ascii="Times New Roman" w:eastAsia="Times New Roman" w:hAnsi="Times New Roman" w:cs="Times New Roman"/>
          <w:b/>
          <w:bCs/>
          <w:sz w:val="28"/>
          <w:szCs w:val="28"/>
        </w:rPr>
      </w:pPr>
    </w:p>
    <w:p w14:paraId="16445EBF" w14:textId="77777777" w:rsidR="00EF75AA" w:rsidRDefault="00EF75AA">
      <w:pPr>
        <w:jc w:val="both"/>
        <w:rPr>
          <w:rFonts w:ascii="Times New Roman" w:eastAsia="Times New Roman" w:hAnsi="Times New Roman" w:cs="Times New Roman"/>
          <w:b/>
          <w:bCs/>
          <w:sz w:val="28"/>
          <w:szCs w:val="28"/>
        </w:rPr>
      </w:pPr>
    </w:p>
    <w:p w14:paraId="57F394F6" w14:textId="77777777" w:rsidR="00EF75AA" w:rsidRDefault="00EF75AA">
      <w:pPr>
        <w:jc w:val="both"/>
        <w:rPr>
          <w:rFonts w:ascii="Times New Roman" w:eastAsia="Times New Roman" w:hAnsi="Times New Roman" w:cs="Times New Roman"/>
          <w:b/>
          <w:bCs/>
          <w:sz w:val="28"/>
          <w:szCs w:val="28"/>
        </w:rPr>
      </w:pPr>
    </w:p>
    <w:p w14:paraId="36A67776" w14:textId="77777777" w:rsidR="00EF75AA" w:rsidRDefault="00EF75AA">
      <w:pPr>
        <w:jc w:val="both"/>
        <w:rPr>
          <w:rFonts w:ascii="Times New Roman" w:eastAsia="Times New Roman" w:hAnsi="Times New Roman" w:cs="Times New Roman"/>
          <w:b/>
          <w:bCs/>
          <w:sz w:val="28"/>
          <w:szCs w:val="28"/>
        </w:rPr>
      </w:pPr>
    </w:p>
    <w:p w14:paraId="2B41B865" w14:textId="77777777" w:rsidR="00EF75AA" w:rsidRDefault="00EF75AA">
      <w:pPr>
        <w:jc w:val="both"/>
        <w:rPr>
          <w:rFonts w:ascii="Times New Roman" w:eastAsia="Times New Roman" w:hAnsi="Times New Roman" w:cs="Times New Roman"/>
          <w:b/>
          <w:bCs/>
          <w:sz w:val="28"/>
          <w:szCs w:val="28"/>
        </w:rPr>
      </w:pPr>
    </w:p>
    <w:p w14:paraId="134BBBF5" w14:textId="77777777" w:rsidR="00EF75AA" w:rsidRDefault="00EF75AA">
      <w:pPr>
        <w:jc w:val="both"/>
        <w:rPr>
          <w:rFonts w:ascii="Times New Roman" w:eastAsia="Times New Roman" w:hAnsi="Times New Roman" w:cs="Times New Roman"/>
          <w:b/>
          <w:bCs/>
          <w:sz w:val="28"/>
          <w:szCs w:val="28"/>
        </w:rPr>
      </w:pPr>
    </w:p>
    <w:p w14:paraId="5B76617F" w14:textId="77777777" w:rsidR="00EF75AA" w:rsidRDefault="00EF75AA">
      <w:pPr>
        <w:jc w:val="both"/>
        <w:rPr>
          <w:rFonts w:ascii="Times New Roman" w:eastAsia="Times New Roman" w:hAnsi="Times New Roman" w:cs="Times New Roman"/>
          <w:b/>
          <w:bCs/>
          <w:sz w:val="28"/>
          <w:szCs w:val="28"/>
        </w:rPr>
      </w:pPr>
    </w:p>
    <w:p w14:paraId="67872784" w14:textId="77777777" w:rsidR="00EF75AA" w:rsidRDefault="00EF75AA">
      <w:pPr>
        <w:jc w:val="both"/>
        <w:rPr>
          <w:rFonts w:ascii="Times New Roman" w:eastAsia="Times New Roman" w:hAnsi="Times New Roman" w:cs="Times New Roman"/>
          <w:b/>
          <w:bCs/>
          <w:sz w:val="28"/>
          <w:szCs w:val="28"/>
        </w:rPr>
      </w:pPr>
    </w:p>
    <w:p w14:paraId="4703DFC0" w14:textId="77777777" w:rsidR="00EF75AA" w:rsidRDefault="00EF75AA">
      <w:pPr>
        <w:jc w:val="both"/>
        <w:rPr>
          <w:rFonts w:ascii="Times New Roman" w:eastAsia="Times New Roman" w:hAnsi="Times New Roman" w:cs="Times New Roman"/>
          <w:b/>
          <w:bCs/>
          <w:sz w:val="28"/>
          <w:szCs w:val="28"/>
        </w:rPr>
      </w:pPr>
    </w:p>
    <w:p w14:paraId="7AAB98B2" w14:textId="77777777" w:rsidR="00EF75AA" w:rsidRDefault="00EF75AA">
      <w:pPr>
        <w:jc w:val="both"/>
        <w:rPr>
          <w:rFonts w:ascii="Times New Roman" w:eastAsia="Times New Roman" w:hAnsi="Times New Roman" w:cs="Times New Roman"/>
          <w:b/>
          <w:bCs/>
          <w:sz w:val="28"/>
          <w:szCs w:val="28"/>
        </w:rPr>
      </w:pPr>
    </w:p>
    <w:p w14:paraId="240DDD9A" w14:textId="77777777" w:rsidR="00EF75AA" w:rsidRDefault="00EF75AA">
      <w:pPr>
        <w:jc w:val="both"/>
        <w:rPr>
          <w:rFonts w:ascii="Times New Roman" w:eastAsia="Times New Roman" w:hAnsi="Times New Roman" w:cs="Times New Roman"/>
          <w:b/>
          <w:bCs/>
          <w:sz w:val="28"/>
          <w:szCs w:val="28"/>
        </w:rPr>
      </w:pPr>
    </w:p>
    <w:p w14:paraId="42FB1704" w14:textId="77777777" w:rsidR="00EF75AA" w:rsidRDefault="00EF75AA">
      <w:pPr>
        <w:jc w:val="both"/>
        <w:rPr>
          <w:rFonts w:ascii="Times New Roman" w:eastAsia="Times New Roman" w:hAnsi="Times New Roman" w:cs="Times New Roman"/>
          <w:b/>
          <w:bCs/>
          <w:sz w:val="28"/>
          <w:szCs w:val="28"/>
        </w:rPr>
      </w:pPr>
    </w:p>
    <w:p w14:paraId="35AEC587" w14:textId="77777777" w:rsidR="00EF75AA" w:rsidRDefault="00EF75AA">
      <w:pPr>
        <w:jc w:val="both"/>
        <w:rPr>
          <w:rFonts w:ascii="Times New Roman" w:eastAsia="Times New Roman" w:hAnsi="Times New Roman" w:cs="Times New Roman"/>
          <w:b/>
          <w:bCs/>
          <w:sz w:val="28"/>
          <w:szCs w:val="28"/>
        </w:rPr>
      </w:pPr>
    </w:p>
    <w:p w14:paraId="0CDC940D" w14:textId="77777777" w:rsidR="00EF75AA" w:rsidRDefault="00EF75AA">
      <w:pPr>
        <w:jc w:val="both"/>
        <w:rPr>
          <w:rFonts w:ascii="Times New Roman" w:eastAsia="Times New Roman" w:hAnsi="Times New Roman" w:cs="Times New Roman"/>
          <w:b/>
          <w:bCs/>
          <w:sz w:val="28"/>
          <w:szCs w:val="28"/>
        </w:rPr>
      </w:pPr>
    </w:p>
    <w:p w14:paraId="05287F8F" w14:textId="77777777" w:rsidR="00EF75AA" w:rsidRDefault="00EF75AA">
      <w:pPr>
        <w:jc w:val="both"/>
        <w:rPr>
          <w:rFonts w:ascii="Times New Roman" w:eastAsia="Times New Roman" w:hAnsi="Times New Roman" w:cs="Times New Roman"/>
          <w:b/>
          <w:bCs/>
          <w:sz w:val="28"/>
          <w:szCs w:val="28"/>
        </w:rPr>
      </w:pPr>
    </w:p>
    <w:p w14:paraId="7DB23356" w14:textId="77777777" w:rsidR="00EF75AA" w:rsidRDefault="00EF75AA">
      <w:pPr>
        <w:jc w:val="both"/>
        <w:rPr>
          <w:rFonts w:ascii="Times New Roman" w:eastAsia="Times New Roman" w:hAnsi="Times New Roman" w:cs="Times New Roman"/>
          <w:b/>
          <w:bCs/>
          <w:sz w:val="28"/>
          <w:szCs w:val="28"/>
        </w:rPr>
      </w:pPr>
    </w:p>
    <w:p w14:paraId="386878C2" w14:textId="77777777" w:rsidR="00EF75AA" w:rsidRDefault="00EF75AA">
      <w:pPr>
        <w:jc w:val="both"/>
        <w:rPr>
          <w:rFonts w:ascii="Times New Roman" w:eastAsia="Times New Roman" w:hAnsi="Times New Roman" w:cs="Times New Roman"/>
          <w:b/>
          <w:bCs/>
          <w:sz w:val="28"/>
          <w:szCs w:val="28"/>
        </w:rPr>
      </w:pPr>
    </w:p>
    <w:p w14:paraId="1AED7089" w14:textId="77777777" w:rsidR="00EF75AA" w:rsidRDefault="00EF75AA">
      <w:pPr>
        <w:jc w:val="both"/>
        <w:rPr>
          <w:rFonts w:ascii="Times New Roman" w:eastAsia="Times New Roman" w:hAnsi="Times New Roman" w:cs="Times New Roman"/>
          <w:b/>
          <w:bCs/>
          <w:sz w:val="28"/>
          <w:szCs w:val="28"/>
        </w:rPr>
      </w:pPr>
    </w:p>
    <w:p w14:paraId="22030B3E" w14:textId="77777777" w:rsidR="00EF75AA" w:rsidRDefault="00EF75AA">
      <w:pPr>
        <w:jc w:val="both"/>
        <w:rPr>
          <w:rFonts w:ascii="Times New Roman" w:eastAsia="Times New Roman" w:hAnsi="Times New Roman" w:cs="Times New Roman"/>
          <w:b/>
          <w:bCs/>
          <w:sz w:val="28"/>
          <w:szCs w:val="28"/>
        </w:rPr>
      </w:pPr>
    </w:p>
    <w:p w14:paraId="69D30A56" w14:textId="77777777" w:rsidR="00EF75AA" w:rsidRDefault="00EF75AA">
      <w:pPr>
        <w:jc w:val="both"/>
        <w:rPr>
          <w:rFonts w:ascii="Times New Roman" w:eastAsia="Times New Roman" w:hAnsi="Times New Roman" w:cs="Times New Roman"/>
          <w:b/>
          <w:bCs/>
          <w:sz w:val="28"/>
          <w:szCs w:val="28"/>
        </w:rPr>
      </w:pPr>
    </w:p>
    <w:p w14:paraId="604063A6" w14:textId="77777777" w:rsidR="00EF75AA" w:rsidRDefault="00EF75AA">
      <w:pPr>
        <w:jc w:val="both"/>
        <w:rPr>
          <w:rFonts w:ascii="Times New Roman" w:eastAsia="Times New Roman" w:hAnsi="Times New Roman" w:cs="Times New Roman"/>
          <w:b/>
          <w:bCs/>
          <w:sz w:val="28"/>
          <w:szCs w:val="28"/>
        </w:rPr>
      </w:pPr>
    </w:p>
    <w:p w14:paraId="213BD26A" w14:textId="77777777" w:rsidR="00EF75AA" w:rsidRDefault="00EF75AA">
      <w:pPr>
        <w:jc w:val="both"/>
        <w:rPr>
          <w:rFonts w:ascii="Times New Roman" w:eastAsia="Times New Roman" w:hAnsi="Times New Roman" w:cs="Times New Roman"/>
          <w:b/>
          <w:bCs/>
          <w:sz w:val="28"/>
          <w:szCs w:val="28"/>
        </w:rPr>
      </w:pPr>
    </w:p>
    <w:p w14:paraId="0F03F0B2" w14:textId="77777777" w:rsidR="00EF75AA" w:rsidRDefault="00EF75AA">
      <w:pPr>
        <w:jc w:val="both"/>
        <w:rPr>
          <w:rFonts w:ascii="Times New Roman" w:eastAsia="Times New Roman" w:hAnsi="Times New Roman" w:cs="Times New Roman"/>
          <w:b/>
          <w:bCs/>
          <w:sz w:val="28"/>
          <w:szCs w:val="28"/>
        </w:rPr>
      </w:pPr>
    </w:p>
    <w:p w14:paraId="25359B62" w14:textId="77777777" w:rsidR="00EF75AA" w:rsidRDefault="00EF75AA">
      <w:pPr>
        <w:jc w:val="both"/>
        <w:rPr>
          <w:rFonts w:ascii="Times New Roman" w:eastAsia="Times New Roman" w:hAnsi="Times New Roman" w:cs="Times New Roman"/>
          <w:b/>
          <w:bCs/>
          <w:sz w:val="28"/>
          <w:szCs w:val="28"/>
        </w:rPr>
      </w:pPr>
    </w:p>
    <w:p w14:paraId="1496B35B" w14:textId="77777777" w:rsidR="00EF75AA" w:rsidRDefault="00EF75AA">
      <w:pPr>
        <w:jc w:val="both"/>
        <w:rPr>
          <w:rFonts w:ascii="Times New Roman" w:eastAsia="Times New Roman" w:hAnsi="Times New Roman" w:cs="Times New Roman"/>
          <w:b/>
          <w:bCs/>
          <w:sz w:val="28"/>
          <w:szCs w:val="28"/>
        </w:rPr>
      </w:pPr>
    </w:p>
    <w:p w14:paraId="746B58BC" w14:textId="77777777" w:rsidR="00EF75AA" w:rsidRDefault="00EF75AA">
      <w:pPr>
        <w:jc w:val="both"/>
        <w:rPr>
          <w:rFonts w:ascii="Times New Roman" w:eastAsia="Times New Roman" w:hAnsi="Times New Roman" w:cs="Times New Roman"/>
          <w:b/>
          <w:bCs/>
          <w:sz w:val="28"/>
          <w:szCs w:val="28"/>
        </w:rPr>
      </w:pPr>
    </w:p>
    <w:p w14:paraId="55382AB8" w14:textId="77777777" w:rsidR="00EF75AA" w:rsidRDefault="00EF75AA">
      <w:pPr>
        <w:jc w:val="both"/>
        <w:rPr>
          <w:rFonts w:ascii="Times New Roman" w:eastAsia="Times New Roman" w:hAnsi="Times New Roman" w:cs="Times New Roman"/>
          <w:b/>
          <w:bCs/>
          <w:sz w:val="28"/>
          <w:szCs w:val="28"/>
        </w:rPr>
      </w:pPr>
    </w:p>
    <w:p w14:paraId="66CBA996" w14:textId="77777777" w:rsidR="00EF75AA" w:rsidRDefault="00EF75AA">
      <w:pPr>
        <w:jc w:val="both"/>
        <w:rPr>
          <w:rFonts w:ascii="Times New Roman" w:eastAsia="Times New Roman" w:hAnsi="Times New Roman" w:cs="Times New Roman"/>
          <w:b/>
          <w:bCs/>
          <w:sz w:val="28"/>
          <w:szCs w:val="28"/>
        </w:rPr>
      </w:pPr>
    </w:p>
    <w:p w14:paraId="2E35CA0B" w14:textId="77777777" w:rsidR="00EF75AA" w:rsidRDefault="00EF75AA">
      <w:pPr>
        <w:jc w:val="both"/>
        <w:rPr>
          <w:rFonts w:ascii="Times New Roman" w:eastAsia="Times New Roman" w:hAnsi="Times New Roman" w:cs="Times New Roman"/>
          <w:b/>
          <w:bCs/>
          <w:sz w:val="28"/>
          <w:szCs w:val="28"/>
        </w:rPr>
      </w:pPr>
    </w:p>
    <w:p w14:paraId="6094C6B6" w14:textId="77777777" w:rsidR="00EF75AA" w:rsidRDefault="00EF75AA">
      <w:pPr>
        <w:jc w:val="both"/>
        <w:rPr>
          <w:rFonts w:ascii="Times New Roman" w:eastAsia="Times New Roman" w:hAnsi="Times New Roman" w:cs="Times New Roman"/>
          <w:b/>
          <w:bCs/>
          <w:sz w:val="28"/>
          <w:szCs w:val="28"/>
        </w:rPr>
      </w:pPr>
    </w:p>
    <w:p w14:paraId="46980F3B" w14:textId="77777777" w:rsidR="00EF75AA" w:rsidRDefault="00EF75AA">
      <w:pPr>
        <w:jc w:val="both"/>
        <w:rPr>
          <w:rFonts w:ascii="Times New Roman" w:eastAsia="Times New Roman" w:hAnsi="Times New Roman" w:cs="Times New Roman"/>
          <w:b/>
          <w:bCs/>
          <w:sz w:val="28"/>
          <w:szCs w:val="28"/>
        </w:rPr>
      </w:pPr>
    </w:p>
    <w:p w14:paraId="528D1F7A" w14:textId="77777777" w:rsidR="00EF75AA" w:rsidRDefault="00000000">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Appendix B   AI Conversation Screenshots</w:t>
      </w:r>
    </w:p>
    <w:p w14:paraId="1DC4EEBA" w14:textId="77777777" w:rsidR="00742145" w:rsidRDefault="00742145">
      <w:pPr>
        <w:jc w:val="both"/>
        <w:rPr>
          <w:rFonts w:ascii="Times New Roman" w:eastAsia="Times New Roman" w:hAnsi="Times New Roman" w:cs="Times New Roman"/>
          <w:b/>
          <w:bCs/>
          <w:sz w:val="32"/>
          <w:szCs w:val="32"/>
        </w:rPr>
      </w:pPr>
    </w:p>
    <w:p w14:paraId="57FDB479" w14:textId="0867860B" w:rsidR="00742145" w:rsidRDefault="00742145">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UMESH</w:t>
      </w:r>
    </w:p>
    <w:p w14:paraId="409691D5" w14:textId="019EEFD6" w:rsidR="00742145" w:rsidRDefault="00742145">
      <w:pPr>
        <w:jc w:val="both"/>
        <w:rPr>
          <w:rFonts w:ascii="Times New Roman" w:eastAsia="Times New Roman" w:hAnsi="Times New Roman" w:cs="Times New Roman"/>
          <w:b/>
          <w:bCs/>
          <w:sz w:val="32"/>
          <w:szCs w:val="32"/>
        </w:rPr>
      </w:pPr>
      <w:r>
        <w:rPr>
          <w:noProof/>
        </w:rPr>
        <w:drawing>
          <wp:inline distT="0" distB="0" distL="0" distR="0" wp14:anchorId="0B46E22D" wp14:editId="22B315E3">
            <wp:extent cx="5943600" cy="2794635"/>
            <wp:effectExtent l="0" t="0" r="0" b="5715"/>
            <wp:docPr id="179906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794635"/>
                    </a:xfrm>
                    <a:prstGeom prst="rect">
                      <a:avLst/>
                    </a:prstGeom>
                    <a:noFill/>
                    <a:ln>
                      <a:noFill/>
                    </a:ln>
                  </pic:spPr>
                </pic:pic>
              </a:graphicData>
            </a:graphic>
          </wp:inline>
        </w:drawing>
      </w:r>
    </w:p>
    <w:p w14:paraId="0FBEF5C8" w14:textId="741EB76A" w:rsidR="00742145" w:rsidRDefault="00742145">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UMESH</w:t>
      </w:r>
    </w:p>
    <w:p w14:paraId="6AC12F29" w14:textId="3DD093C4" w:rsidR="00742145" w:rsidRDefault="00742145">
      <w:pPr>
        <w:jc w:val="both"/>
        <w:rPr>
          <w:rFonts w:ascii="Times New Roman" w:eastAsia="Times New Roman" w:hAnsi="Times New Roman" w:cs="Times New Roman"/>
          <w:b/>
          <w:bCs/>
          <w:sz w:val="32"/>
          <w:szCs w:val="32"/>
        </w:rPr>
      </w:pPr>
      <w:r>
        <w:rPr>
          <w:noProof/>
        </w:rPr>
        <w:lastRenderedPageBreak/>
        <w:drawing>
          <wp:inline distT="0" distB="0" distL="0" distR="0" wp14:anchorId="016E55B7" wp14:editId="480FD6DF">
            <wp:extent cx="5943600" cy="3415665"/>
            <wp:effectExtent l="0" t="0" r="0" b="0"/>
            <wp:docPr id="469107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415665"/>
                    </a:xfrm>
                    <a:prstGeom prst="rect">
                      <a:avLst/>
                    </a:prstGeom>
                    <a:noFill/>
                    <a:ln>
                      <a:noFill/>
                    </a:ln>
                  </pic:spPr>
                </pic:pic>
              </a:graphicData>
            </a:graphic>
          </wp:inline>
        </w:drawing>
      </w:r>
    </w:p>
    <w:p w14:paraId="0AFD6B62" w14:textId="77777777" w:rsidR="00EF75AA" w:rsidRDefault="00EF75AA">
      <w:pPr>
        <w:jc w:val="both"/>
        <w:rPr>
          <w:rFonts w:ascii="Times New Roman" w:eastAsia="Times New Roman" w:hAnsi="Times New Roman" w:cs="Times New Roman"/>
          <w:b/>
          <w:bCs/>
          <w:sz w:val="28"/>
          <w:szCs w:val="28"/>
        </w:rPr>
      </w:pPr>
    </w:p>
    <w:p w14:paraId="370D3CD5" w14:textId="77777777" w:rsidR="00EF75AA" w:rsidRDefault="00EF75AA">
      <w:pPr>
        <w:jc w:val="both"/>
        <w:rPr>
          <w:rFonts w:ascii="Times New Roman" w:eastAsia="Times New Roman" w:hAnsi="Times New Roman" w:cs="Times New Roman"/>
          <w:b/>
          <w:bCs/>
          <w:sz w:val="28"/>
          <w:szCs w:val="28"/>
        </w:rPr>
      </w:pPr>
    </w:p>
    <w:p w14:paraId="11E393FE" w14:textId="77777777" w:rsidR="00EF75AA" w:rsidRDefault="00EF75AA">
      <w:pPr>
        <w:jc w:val="both"/>
        <w:rPr>
          <w:rFonts w:ascii="Times New Roman" w:eastAsia="Times New Roman" w:hAnsi="Times New Roman" w:cs="Times New Roman"/>
          <w:b/>
          <w:bCs/>
          <w:sz w:val="28"/>
          <w:szCs w:val="28"/>
        </w:rPr>
      </w:pPr>
    </w:p>
    <w:p w14:paraId="62B13E3B" w14:textId="77777777" w:rsidR="00EF75AA" w:rsidRDefault="00EF75AA">
      <w:pPr>
        <w:jc w:val="both"/>
        <w:rPr>
          <w:rFonts w:ascii="Times New Roman" w:eastAsia="Times New Roman" w:hAnsi="Times New Roman" w:cs="Times New Roman"/>
          <w:b/>
          <w:bCs/>
          <w:sz w:val="28"/>
          <w:szCs w:val="28"/>
        </w:rPr>
      </w:pPr>
    </w:p>
    <w:p w14:paraId="44AD37CC" w14:textId="77777777" w:rsidR="00EF75AA" w:rsidRDefault="00EF75AA">
      <w:pPr>
        <w:jc w:val="both"/>
        <w:rPr>
          <w:rFonts w:ascii="Times New Roman" w:eastAsia="Times New Roman" w:hAnsi="Times New Roman" w:cs="Times New Roman"/>
          <w:b/>
          <w:bCs/>
          <w:sz w:val="28"/>
          <w:szCs w:val="28"/>
        </w:rPr>
      </w:pPr>
    </w:p>
    <w:p w14:paraId="44426932" w14:textId="77777777" w:rsidR="00EF75AA" w:rsidRDefault="00EF75AA">
      <w:pPr>
        <w:jc w:val="both"/>
        <w:rPr>
          <w:rFonts w:ascii="Times New Roman" w:eastAsia="Times New Roman" w:hAnsi="Times New Roman" w:cs="Times New Roman"/>
          <w:b/>
          <w:bCs/>
          <w:sz w:val="28"/>
          <w:szCs w:val="28"/>
        </w:rPr>
      </w:pPr>
    </w:p>
    <w:p w14:paraId="42CA8612" w14:textId="77777777" w:rsidR="00EF75AA" w:rsidRDefault="00EF75AA">
      <w:pPr>
        <w:jc w:val="both"/>
        <w:rPr>
          <w:rFonts w:ascii="Times New Roman" w:eastAsia="Times New Roman" w:hAnsi="Times New Roman" w:cs="Times New Roman"/>
          <w:b/>
          <w:bCs/>
          <w:sz w:val="28"/>
          <w:szCs w:val="28"/>
        </w:rPr>
      </w:pPr>
    </w:p>
    <w:p w14:paraId="6E863162" w14:textId="77777777" w:rsidR="00EF75AA" w:rsidRDefault="00EF75AA">
      <w:pPr>
        <w:jc w:val="both"/>
        <w:rPr>
          <w:rFonts w:ascii="Times New Roman" w:eastAsia="Times New Roman" w:hAnsi="Times New Roman" w:cs="Times New Roman"/>
          <w:b/>
          <w:bCs/>
          <w:sz w:val="28"/>
          <w:szCs w:val="28"/>
        </w:rPr>
      </w:pPr>
    </w:p>
    <w:p w14:paraId="2D217C6E" w14:textId="77777777" w:rsidR="00EF75AA" w:rsidRDefault="00EF75AA">
      <w:pPr>
        <w:jc w:val="both"/>
        <w:rPr>
          <w:rFonts w:ascii="Times New Roman" w:eastAsia="Times New Roman" w:hAnsi="Times New Roman" w:cs="Times New Roman"/>
          <w:b/>
          <w:bCs/>
          <w:sz w:val="28"/>
          <w:szCs w:val="28"/>
        </w:rPr>
      </w:pPr>
    </w:p>
    <w:p w14:paraId="78AF5D4D" w14:textId="77777777" w:rsidR="00EF75AA" w:rsidRDefault="00EF75AA">
      <w:pPr>
        <w:jc w:val="both"/>
        <w:rPr>
          <w:rFonts w:ascii="Times New Roman" w:eastAsia="Times New Roman" w:hAnsi="Times New Roman" w:cs="Times New Roman"/>
          <w:b/>
          <w:bCs/>
          <w:sz w:val="28"/>
          <w:szCs w:val="28"/>
        </w:rPr>
      </w:pPr>
    </w:p>
    <w:p w14:paraId="7A9B4EE7" w14:textId="77777777" w:rsidR="00EF75AA" w:rsidRDefault="00EF75AA">
      <w:pPr>
        <w:jc w:val="both"/>
        <w:rPr>
          <w:rFonts w:ascii="Times New Roman" w:eastAsia="Times New Roman" w:hAnsi="Times New Roman" w:cs="Times New Roman"/>
          <w:b/>
          <w:bCs/>
          <w:sz w:val="28"/>
          <w:szCs w:val="28"/>
        </w:rPr>
      </w:pPr>
    </w:p>
    <w:p w14:paraId="332EDE8B" w14:textId="77777777" w:rsidR="00EF75AA" w:rsidRDefault="00EF75AA">
      <w:pPr>
        <w:jc w:val="both"/>
        <w:rPr>
          <w:rFonts w:ascii="Times New Roman" w:eastAsia="Times New Roman" w:hAnsi="Times New Roman" w:cs="Times New Roman"/>
          <w:b/>
          <w:bCs/>
          <w:sz w:val="28"/>
          <w:szCs w:val="28"/>
        </w:rPr>
      </w:pPr>
    </w:p>
    <w:sectPr w:rsidR="00EF75A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FF5469" w14:textId="77777777" w:rsidR="0037253E" w:rsidRDefault="0037253E" w:rsidP="0068024D">
      <w:pPr>
        <w:spacing w:line="240" w:lineRule="auto"/>
      </w:pPr>
      <w:r>
        <w:separator/>
      </w:r>
    </w:p>
  </w:endnote>
  <w:endnote w:type="continuationSeparator" w:id="0">
    <w:p w14:paraId="0B9DEA5E" w14:textId="77777777" w:rsidR="0037253E" w:rsidRDefault="0037253E" w:rsidP="006802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623BB48-48CE-2D49-A60A-40B8ED0B0C72}"/>
    <w:embedBold r:id="rId2" w:fontKey="{B40B859F-8FF2-0F47-A333-C21886608201}"/>
    <w:embedItalic r:id="rId3" w:fontKey="{511B865B-AB0A-EC46-9087-EED717480858}"/>
  </w:font>
  <w:font w:name="Arial">
    <w:panose1 w:val="020B0604020202020204"/>
    <w:charset w:val="00"/>
    <w:family w:val="swiss"/>
    <w:pitch w:val="variable"/>
    <w:sig w:usb0="E0002AFF" w:usb1="C0007843" w:usb2="00000009" w:usb3="00000000" w:csb0="000001FF" w:csb1="00000000"/>
    <w:embedRegular r:id="rId4" w:fontKey="{6137FF0A-37A8-9340-8888-26C1FEF4CFE9}"/>
    <w:embedBold r:id="rId5" w:fontKey="{D7ED8DE4-6EA1-184C-B053-9027D098E417}"/>
    <w:embedItalic r:id="rId6" w:fontKey="{0F821A53-3289-1B40-9CF1-A5C0E242792B}"/>
  </w:font>
  <w:font w:name="Cardo">
    <w:altName w:val="Calibri"/>
    <w:charset w:val="00"/>
    <w:family w:val="auto"/>
    <w:pitch w:val="default"/>
    <w:embedRegular r:id="rId7" w:fontKey="{FCD7B288-D7E4-2C4D-AE5B-8EFE32B2AE14}"/>
  </w:font>
  <w:font w:name="Gungsuh">
    <w:panose1 w:val="02030600000101010101"/>
    <w:charset w:val="81"/>
    <w:family w:val="roman"/>
    <w:pitch w:val="variable"/>
    <w:sig w:usb0="B00002AF" w:usb1="69D77CFB" w:usb2="00000030" w:usb3="00000000" w:csb0="0008009F" w:csb1="00000000"/>
    <w:embedRegular r:id="rId8" w:subsetted="1" w:fontKey="{89A69E68-0D0C-4D42-815E-2CCE322DD4B1}"/>
  </w:font>
  <w:font w:name="Calibri">
    <w:panose1 w:val="020F0502020204030204"/>
    <w:charset w:val="00"/>
    <w:family w:val="swiss"/>
    <w:pitch w:val="variable"/>
    <w:sig w:usb0="E4002EFF" w:usb1="C200247B" w:usb2="00000009" w:usb3="00000000" w:csb0="000001FF" w:csb1="00000000"/>
    <w:embedRegular r:id="rId9" w:fontKey="{ED9B918A-11AD-FB45-8ADF-2B4C17A9582E}"/>
  </w:font>
  <w:font w:name="Cambria">
    <w:panose1 w:val="02040503050406030204"/>
    <w:charset w:val="00"/>
    <w:family w:val="roman"/>
    <w:pitch w:val="variable"/>
    <w:sig w:usb0="E00002FF" w:usb1="400004FF" w:usb2="00000000" w:usb3="00000000" w:csb0="0000019F" w:csb1="00000000"/>
    <w:embedRegular r:id="rId10" w:fontKey="{DC4C3024-B816-3B42-92A7-F3CEDFB2F34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8F2A04" w14:textId="77777777" w:rsidR="0037253E" w:rsidRDefault="0037253E" w:rsidP="0068024D">
      <w:pPr>
        <w:spacing w:line="240" w:lineRule="auto"/>
      </w:pPr>
      <w:r>
        <w:separator/>
      </w:r>
    </w:p>
  </w:footnote>
  <w:footnote w:type="continuationSeparator" w:id="0">
    <w:p w14:paraId="36792D42" w14:textId="77777777" w:rsidR="0037253E" w:rsidRDefault="0037253E" w:rsidP="0068024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5519FA"/>
    <w:multiLevelType w:val="multilevel"/>
    <w:tmpl w:val="736EC6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BBA6F6B"/>
    <w:multiLevelType w:val="multilevel"/>
    <w:tmpl w:val="B19635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8DE098D"/>
    <w:multiLevelType w:val="multilevel"/>
    <w:tmpl w:val="144E68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8488605">
    <w:abstractNumId w:val="1"/>
  </w:num>
  <w:num w:numId="2" w16cid:durableId="246503756">
    <w:abstractNumId w:val="0"/>
  </w:num>
  <w:num w:numId="3" w16cid:durableId="82150778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5AA"/>
    <w:rsid w:val="001263AD"/>
    <w:rsid w:val="00297CF3"/>
    <w:rsid w:val="002D1C9F"/>
    <w:rsid w:val="0037253E"/>
    <w:rsid w:val="0068024D"/>
    <w:rsid w:val="00742145"/>
    <w:rsid w:val="00754F2C"/>
    <w:rsid w:val="007F5AA2"/>
    <w:rsid w:val="00857155"/>
    <w:rsid w:val="008D7861"/>
    <w:rsid w:val="00965CC0"/>
    <w:rsid w:val="009F447C"/>
    <w:rsid w:val="00AE4E5F"/>
    <w:rsid w:val="00C418AD"/>
    <w:rsid w:val="00C92382"/>
    <w:rsid w:val="00DE78F7"/>
    <w:rsid w:val="00EF75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E8343"/>
  <w15:docId w15:val="{1BD6D1E2-60D4-4912-804D-F8E83E8EB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character" w:styleId="Strong">
    <w:name w:val="Strong"/>
    <w:basedOn w:val="DefaultParagraphFont"/>
    <w:uiPriority w:val="22"/>
    <w:qFormat/>
    <w:rsid w:val="00965CC0"/>
    <w:rPr>
      <w:b/>
      <w:bCs/>
    </w:rPr>
  </w:style>
  <w:style w:type="paragraph" w:styleId="NoSpacing">
    <w:name w:val="No Spacing"/>
    <w:uiPriority w:val="1"/>
    <w:qFormat/>
    <w:rsid w:val="00965CC0"/>
    <w:pPr>
      <w:spacing w:line="240" w:lineRule="auto"/>
    </w:pPr>
  </w:style>
  <w:style w:type="paragraph" w:styleId="Header">
    <w:name w:val="header"/>
    <w:basedOn w:val="Normal"/>
    <w:link w:val="HeaderChar"/>
    <w:uiPriority w:val="99"/>
    <w:unhideWhenUsed/>
    <w:rsid w:val="0068024D"/>
    <w:pPr>
      <w:tabs>
        <w:tab w:val="center" w:pos="4513"/>
        <w:tab w:val="right" w:pos="9026"/>
      </w:tabs>
      <w:spacing w:line="240" w:lineRule="auto"/>
    </w:pPr>
  </w:style>
  <w:style w:type="character" w:customStyle="1" w:styleId="HeaderChar">
    <w:name w:val="Header Char"/>
    <w:basedOn w:val="DefaultParagraphFont"/>
    <w:link w:val="Header"/>
    <w:uiPriority w:val="99"/>
    <w:rsid w:val="0068024D"/>
  </w:style>
  <w:style w:type="paragraph" w:styleId="Footer">
    <w:name w:val="footer"/>
    <w:basedOn w:val="Normal"/>
    <w:link w:val="FooterChar"/>
    <w:uiPriority w:val="99"/>
    <w:unhideWhenUsed/>
    <w:rsid w:val="0068024D"/>
    <w:pPr>
      <w:tabs>
        <w:tab w:val="center" w:pos="4513"/>
        <w:tab w:val="right" w:pos="9026"/>
      </w:tabs>
      <w:spacing w:line="240" w:lineRule="auto"/>
    </w:pPr>
  </w:style>
  <w:style w:type="character" w:customStyle="1" w:styleId="FooterChar">
    <w:name w:val="Footer Char"/>
    <w:basedOn w:val="DefaultParagraphFont"/>
    <w:link w:val="Footer"/>
    <w:uiPriority w:val="99"/>
    <w:rsid w:val="006802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3909</Words>
  <Characters>22283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Lashya Sri KONDA</cp:lastModifiedBy>
  <cp:revision>2</cp:revision>
  <dcterms:created xsi:type="dcterms:W3CDTF">2026-10-08T12:02:00Z</dcterms:created>
  <dcterms:modified xsi:type="dcterms:W3CDTF">2026-10-08T12:02:00Z</dcterms:modified>
</cp:coreProperties>
</file>