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5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Table Unadj1. Unadjusted Linear Regression — Perceived Stress Score (PSS)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Predictor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β [95% CI]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Demographics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 [-0.19, 0.00]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2,680.2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0.057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Parity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 [-0.56, 0.63]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2,583.3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0.911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Household size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 [-0.22, 0.20]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2,560.1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0.933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 [-0.14, -0.01]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2,474.3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Socioeconomic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SES composite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 [-0.02, 0.01]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2,661.1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0.891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Education (ordinal score)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-0.50 [-0.92, -0.09]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2,640.3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Employed: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 [-1.40, 1.83]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2,596.3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0.796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Employment type: Formal (ref: Informal)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-0.69 [-2.89, 1.52]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1,450.8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0.541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Health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pain: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1.36 [-0.25, 2.96]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2,694.1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0.097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disease: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[1.09, 4.91]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2,687.4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HWISE total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 [0.11, 0.34]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2,682.5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5-item subscale (continuous)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 [0.14, 0.61]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2,687.0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 worry subscale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0.62 [0.24, 1.01]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2,686.7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 items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HW1: Worried about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[0.30, 1.69]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2,689.0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HW2: Water interrupted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 [0.11, 1.58]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2,691.7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HW3: Unable to wash clothes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1.16 [0.43, 1.89]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2,687.1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HW4: Changed plans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 [0.09, 1.52]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2,692.0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HW5: Unable to prepare food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 [0.01, 1.89]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2,692.9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HW6: Unable to wash hands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 [-0.78, 1.65]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2,696.4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0.480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HW7: Unable to wash body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1.10 [0.29, 1.92]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2,689.9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HW8: No drinking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1.47 [0.38, 2.56]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2,689.8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HW9: Felt angry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1.12 [0.35, 1.90]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2,688.8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HW10: Went to sleep thirsty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2.55 [1.18, 3.92]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2,683.7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HW11: Had no water at all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 [0.01, 1.50]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2,692.9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HW12: Felt shame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 [-0.80, 1.80]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2,696.3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0.448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Water supply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Season: Dry (ref: Rainy)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 [-1.44, 1.42]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2,696.9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0.989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Neighborhood: Water Insecure (ref: Water Secure)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 [-1.02, 1.85]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2,696.5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0.570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Supply continuity: Intermittent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1.72 [0.09, 3.34]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2,553.5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0.038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Supply frequency: 4–6 days/week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 [-2.05, 2.76]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2,626.5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0.771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Supply frequency: 1–3 days/week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1.58 [-0.28, 3.44]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2,626.5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0.096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Days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-0.23 [-0.58, 0.12]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2,597.8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0.200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Hours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 [-0.02, 0.01]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2,466.1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0.338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Adequate water pressure: No (ref: Yes)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1.02 [-0.73, 2.76]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2,584.7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0.254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Neighborhood water quality vs. own: Same (ref: Better)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 [-2.01, 1.73]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2,677.6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0.882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Neighborhood water quality vs. own: Worse (ref: Better)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-0.86 [-2.77, 1.05]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2,677.6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0.377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Excessive time in water management: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0.98 [-0.56, 2.52]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2,610.7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0.213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 sufficiency rating (1–4)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-0.54 [-1.26, 0.18]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2,644.9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0.144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Water infrastructure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Trusts tap water quality: No (ref: Yes)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-1.10 [-2.96, 0.76]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2,622.4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0.246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Uses brand-name garrafón: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-3.24 [-5.50, -0.97]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2,547.4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Has tinaco (rooftop tank):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-0.88 [-2.55, 0.78]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2,541.5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0.297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Has cisterna (underground tank):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 [-0.96, 1.97]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2,542.2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0.497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 bill waived (condonado):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 [-1.12, 2.25]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2,218.8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0.509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Bimonthly water cost (pesos)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 [-0.00, 0.00]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2,080.4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0.811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4" w:space="0" w:color="BDC3C7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555555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555555"/>
              </w:rPr>
              <w:t xml:space="preserve">Each predictor entered in a separate unadjusted linear regression model. Predictor groups: Demographics (Age, Parity, Household size, Years in neighborhood); Socioeconomic (SES composite score, Education, Employed, Employment type); Health (Chronic pain, Chronic disease); HWISE (total score, 5-item subscale continuous, HWISE high [≥12 vs. low ≤11], HWISE category [marginal/low/moderate/high], Water worry subscale); HWISE items (each item separately); Water supply variables. β = unstandardised regression coefficient; 95% CI = confidence interval. AIC = Akaike Information Criterion (lower = better fit). p-value: unadjusted two-sided Wald test. Green rows: p &lt; 0.05.</w:t>
            </w:r>
          </w:p>
        </w:tc>
      </w:tr>
    </w:tbl>
    <w:p>
      <w:pPr/>
      <w:r>
        <w:br w:type="pag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5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Table Unadj2. Unadjusted Logistic Regression — Negative Emotional Response to Water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Predictor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OR [95% CI]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Demographics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1.01 [0.98, 1.04]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468.0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0.511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Parity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1.11 [0.93, 1.33]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450.9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0.247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Household size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1.01 [0.95, 1.08]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445.8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0.687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[0.98, 1.02]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433.1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0.684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Socioeconomic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SES composite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[0.99, 1.00]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464.4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0.391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Education (ordinal score)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 [0.84, 1.08]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461.6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0.461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Employed: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1.41 [0.88, 2.25]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452.9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0.155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Employment type: Formal (ref: Informal)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1.18 [0.60, 2.39]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237.6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0.631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Health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pain: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1.41 [0.86, 2.34]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469.6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0.180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disease: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 [0.49, 1.56]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471.2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0.614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PSS-14 total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1.08 [1.05, 1.12]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446.3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HWISE total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1.25 [1.19, 1.33]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381.2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5-item subscale (continuous)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1.52 [1.36, 1.72]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395.9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 worry subscale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2.00 [1.69, 2.40]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386.9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 items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HW1: Worried about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2.53 [1.95, 3.35]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414.8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HW2: Water interrupted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2.14 [1.67, 2.78]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432.6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HW3: Unable to wash clothes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2.73 [2.06, 3.70]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413.3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HW4: Changed plans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2.66 [1.99, 3.67]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418.5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HW5: Unable to prepare food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2.58 [1.74, 4.05]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444.7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HW6: Unable to wash hands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1.76 [1.16, 2.83]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464.0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HW7: Unable to wash body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2.32 [1.70, 3.26]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438.8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HW8: No drinking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2.38 [1.60, 3.67]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450.9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HW9: Felt angry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2.91 [2.15, 4.03]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414.5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HW10: Went to sleep thirsty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1.55 [1.00, 2.49]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467.6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0.058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HW11: Had no water at all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1.74 [1.33, 2.32]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453.6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HW12: Felt shame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2.57 [1.50, 4.95]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457.7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Water supply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Season: Dry (ref: Rainy)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1.16 [0.75, 1.79]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471.0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0.510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Neighborhood: Water Insecure (ref: Water Secure)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1.48 [0.96, 2.30]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468.3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0.076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Supply continuity: Intermittent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3.04 [1.87, 4.99]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421.6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Supply frequency: 4–6 days/week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3.94 [1.70, 10.77]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439.8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Supply frequency: 1–3 days/week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3.51 [1.85, 7.17]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439.8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Days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 [0.66, 0.86]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433.0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Hours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0.99 [0.99, 1.00]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410.4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Adequate water pressure: No (ref: Yes)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4.75 [2.44, 10.17]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429.5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Neighborhood water quality vs. own: Same (ref: Better)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2.22 [1.29, 3.85]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451.6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Neighborhood water quality vs. own: Worse (ref: Better)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3.58 [2.01, 6.48]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451.6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Excessive time in water management: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6.26 [3.53, 11.78]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410.2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 sufficiency rating (1–4)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 [0.32, 0.55]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418.4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Water infrastructure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Trusts tap water quality: No (ref: Yes)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6.88 [3.88, 12.57]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413.4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Uses brand-name garrafón: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1.08 [0.54, 2.24]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449.8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0.840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Has tinaco (rooftop tank):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0.83 [0.48, 1.38]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447.6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0.473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Has cisterna (underground tank):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1.08 [0.69, 1.69]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448.0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0.730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 bill waived (condonado):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1.33 [0.79, 2.26]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383.4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0.293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Bimonthly water cost (pesos)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[1.00, 1.00]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354.8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0.222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4" w:space="0" w:color="BDC3C7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555555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555555"/>
              </w:rPr>
              <w:t xml:space="preserve">Each predictor entered in a separate unadjusted logistic regression model. Outcome: negative water-related emotion (1) vs. positive (0). Predictor groups: Demographics (Age, Parity, Household size, Years in neighborhood); Socioeconomic (SES composite score, Education, Employed, Employment type); Health (Chronic pain, Chronic disease, PSS total); HWISE (total score, 5-item subscale continuous, HWISE high [≥12 vs. low ≤11], HWISE category [marginal/low/moderate/high], Water worry subscale); HWISE items (each item separately); Water supply variables. OR = odds ratio; 95% CI = confidence interval. OR &gt; 1 = higher odds of negative response. AIC = Akaike Information Criterion (lower = better fit). p-value: unadjusted two-sided Wald test. Green rows: p &lt; 0.05.</w:t>
            </w:r>
          </w:p>
        </w:tc>
      </w:tr>
    </w:tbl>
    <w:sectPr>
      <w:pgMar w:header="708" w:bottom="1152" w:top="1152" w:right="1296" w:left="1296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2026-03-29T14:07:38Z</dcterms:modified>
  <cp:category/>
</cp:coreProperties>
</file>