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S1. Sample characteristics — full variable set (n = 397)**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16" w:hRule="auto"/>
          <w:tblHeader/>
        </w:trPr>
        <w:tc>
          <w:tcPr>
            <w:gridSpan w:val="2"/>
            <w:tcBorders>
              <w:bottom w:val="none" w:sz="0" w:space="0" w:color="000000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</w:t>
            </w:r>
          </w:p>
        </w:tc>
        <w:tc>
          <w:tcPr>
            <w:gridSpan w:val="2"/>
            <w:tcBorders>
              <w:bottom w:val="none" w:sz="0" w:space="0" w:color="000000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By season</w:t>
            </w:r>
          </w:p>
        </w:tc>
        <w:tc>
          <w:tcPr>
            <w:gridSpan w:val="2"/>
            <w:tcBorders>
              <w:bottom w:val="none" w:sz="0" w:space="0" w:color="000000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</w:t>
            </w:r>
          </w:p>
        </w:tc>
      </w:tr>
      <w:tr>
        <w:trPr>
          <w:trHeight w:val="779" w:hRule="auto"/>
          <w:tblHeader/>
        </w:trPr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Variable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Overall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397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Rainy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201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Dry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196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p-value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FFFFFF"/>
              </w:rPr>
              <w:t xml:space="preserve">1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Missing (%)</w:t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Age (years), Mean (SD)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32.3 (7.4)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33.2 (7.1)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31.3 (7.6)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0.011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0.50%</w:t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Years in neighborhood,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22.4 (11.4)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22.7 (11.3)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22.1 (11.5)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8.31%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Household size,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5.6 (3.6)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6.8 (4.3)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 (1.7)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5.29%</w:t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Parity,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 (1.3)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 (1.2)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 (1.3)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4.53%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SES (NSE-AMAI),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1.51%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(3.58%)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(2.54%)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(4.64%)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D-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 (13.8%)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 (11.7%)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 (16.0%)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D+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 (15.3%)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(12.7%)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 (18.0%)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C-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 (23.0%)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 (23.9%)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 (22.2%)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92 (23.5%)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 (22.3%)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 (24.7%)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C+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 (13.6%)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 (17.3%)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(9.79%)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 (7.16%)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(9.64%)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(4.64%)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Education,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2.02%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formal / incomplete primary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(4.11%)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(5.05%)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(3.14%)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Complete primary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 (9.25%)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(8.08%)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 (10.5%)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Incomplete secondary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 (6.17%)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(7.58%)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(4.71%)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Complete secondary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136 (35.0%)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 (28.8%)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 (41.4%)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Incomplete high school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 (12.3%)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 (13.6%)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(11.0%)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Complete high school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 (23.1%)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 (26.3%)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 (19.9%)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University or higher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(10.0%)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(10.6%)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(9.42%)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Currently employed,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268 (70.3%)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138 (69.7%)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130 (71.0%)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4.03%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Employment type,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46.3%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Informal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153 (71.8%)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 (74.3%)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 (69.2%)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Formal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 (28.2%)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 (25.7%)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 (30.8%)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Smoking status,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114 (29.8%)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 (28.5%)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 (31.3%)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3.78%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Hormonal treatment,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(2.29%)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(2.15%)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(2.45%)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&gt;0.999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12.1%</w:t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Regular medication use,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(4.49%)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(6.21%)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(2.55%)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15.9%</w:t>
            </w:r>
          </w:p>
        </w:tc>
      </w:tr>
      <w:tr>
        <w:trPr>
          <w:trHeight w:val="619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Chronic pain,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108 (27.2%)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 (27.4%)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 (27.0%)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&gt;0.999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0%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Chronic disease,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 (16.4%)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 (11.9%)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 (20.9%)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0%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vertAlign w:val="superscript"/>
                <w:sz w:val="18"/>
                <w:szCs w:val="18"/>
                <w:color w:val="555555"/>
              </w:rPr>
              <w:t xml:space="preserve">1</w:t>
            </w: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  <w:t xml:space="preserve">Wilcoxon rank sum test; NA;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2026-03-23T14:43:29Z</dcterms:modified>
  <cp:category/>
</cp:coreProperties>
</file>