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S3. Water-related variables and PSS by neighborhood (n = 397)**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8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Neighborhood</w:t>
            </w:r>
          </w:p>
        </w:tc>
        <w:tc>
          <w:tcPr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Overall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397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196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Water Insecure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 = 201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FFFFFF"/>
              </w:rPr>
              <w:t xml:space="preserve">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PSS-14 total score (0–56), Mean (SD)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27.2 (7.2)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 (7.7)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27.5 (6.8)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0.538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Perceived stress level,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stress (0–18)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 (12.8%)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(9.50%)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stress (19–37)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319 (80.6%)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 (78.1%)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 (83.0%)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stress (38–56)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(8.33%)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(9.18%)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(7.50%)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total score (0–36),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(6.1)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(6.5)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 (5.7)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binary — Young 2019 (≥12 = insecure),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0.577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secure (0–11)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286 (72.0%)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(73.5%)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(70.6%)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Water insecure (≥12)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(28.0%)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(26.5%)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 (29.4%)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Frongillo et al. 2024 (4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to marginal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(19.4%)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(23.0%)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(15.9%)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(3–11)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209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(50.5%)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(54.7%)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 (24.5%)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(28.4%)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(24–36)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(2.04%)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HWISE — Jepson et al. 2021 (5 cat.),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Marginal (0–3)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(25.4%)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(29.6%)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(21.4%)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(4–11)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 (46.6%)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 (43.9%)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 (49.3%)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Moderate (12–20)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(22.4%)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 (26.4%)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(21–29)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(3.53%)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(4.08%)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(2.99%)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Severe (30–36)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(0–15),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 (3.0)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 (3.3)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 (2.7)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5-item subscale — binary (high ≥3),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(0–2)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 (48.4%)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 (52.6%)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 (44.3%)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(≥3)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 (51.6%)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 (47.4%)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 (55.7%)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Water worry subscale (0–9),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 (1.9)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 (1.8)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</w:tr>
      <w:tr>
        <w:trPr>
          <w:trHeight w:val="57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**HWISE individual items**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 Worried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(1.1)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0.837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 Water interrupted,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0.436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3. Unable to wash clothes,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0.285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4. Changed plans due to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0.225</w:t>
            </w:r>
          </w:p>
        </w:tc>
      </w:tr>
      <w:tr>
        <w:trPr>
          <w:trHeight w:val="619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5. Unable to prepare food,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6. Unable to wash hands,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7. Unable to wash body,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8. No drinking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0.808</w:t>
            </w:r>
          </w:p>
        </w:tc>
      </w:tr>
      <w:tr>
        <w:trPr>
          <w:trHeight w:val="621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9. Felt angry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0.055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10. Went to sleep thirsty,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11. Had no water at all,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 (0.9)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 (1.0)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12. Felt shame about water,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 (0.4)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 (0.6)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continuity,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 (28.3%)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 (51.1%)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(5.76%)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Intermittent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268 (70.3%)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(47.9%)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 (92.7%)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(1.31%)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(1.05%)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(1.57%)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Supply frequency,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 (70.5%)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 (59.9%)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4–6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(10.3%)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(8.42%)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(12.2%)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1–3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(19.1%)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(27.9%)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week, Mean (SD)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85.6 (69.7)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136.3 (56.9)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38.4 (41.9)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1–2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(13.1%)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(6.84%)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(19.2%)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3–5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 (14.9%)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(18.1%)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6–7 days/week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 (72.1%)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(81.6%)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 (62.7%)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pressure, n (%)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 (76.3%)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 (72.5%)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 (80.0%)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No/Low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(21.9%)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(24.4%)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(19.5%)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(1.80%)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(3.11%)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(0.51%)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vertAlign w:val="superscript"/>
                <w:sz w:val="18"/>
                <w:szCs w:val="18"/>
                <w:color w:val="555555"/>
              </w:rPr>
              <w:t xml:space="preserve">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Wilcoxon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2026-03-23T14:43:31Z</dcterms:modified>
  <cp:category/>
</cp:coreProperties>
</file>