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UV1. Unadjusted Linear Regression: Predictors of Perceived Stress Score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(-0.19, 0.00)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(-0.56, 0.63)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(-0.22, 0.20)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-0.08 (-0.14, -0.01)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2,474.3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-0.50 (-0.92, -0.09)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2,640.3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(-1.40, 1.83)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(-2.89, 1.52)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(-0.25, 2.96)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3.00 (1.09, 4.91)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0.22 (0.11, 0.34)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0.38 (0.14, 0.61)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1.88 (0.46, 3.30)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2,690.1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1.92 (0.18, 3.67)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3.59 (1.65, 5.52)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0.62 (0.24, 1.01)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(-1.44, 1.42)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(-1.02, 1.85)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1.72 (0.09, 3.34)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2,553.5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(-2.05,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(-0.28, 3.44)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(-0.58, 0.12)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(-0.73,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2,584.7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amber).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2026-03-23T08:10:06Z</dcterms:modified>
  <cp:category/>
</cp:coreProperties>
</file>