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Aim 2 — All Emotion Models (Logistic Regression)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All Aim 2 emotion models ranked by AIC. OR = odds ratio; 95% CI = confidence interval. McFadden R² = pseudo-R² of the full model; Δ McFadden R² = change over core-covariate-only model. All models adjusted for age, SES, household size, years in neighborhood, perceived stress (PSS), and chronic disease. p_adj (BH) = LRT p-value adjusted using the Benjamini-Hochberg procedure across all Aim 2 emotion models.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55"/>
        <w:gridCol w:w="4433"/>
        <w:gridCol w:w="3700"/>
        <w:gridCol w:w="778"/>
        <w:gridCol w:w="2123"/>
        <w:gridCol w:w="1743"/>
        <w:gridCol w:w="1963"/>
        <w:gridCol w:w="961"/>
        <w:gridCol w:w="1218"/>
        <w:gridCol w:w="1462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#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Focal 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OR [95% CI]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McFadden 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Δ McFadden 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p (coef.)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p_adj (BH)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m_b6: Hours of water supply/week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Hours of supply / week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 [0.99, 1.00]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348.2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m_b5 – HW_WORRY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Worry about 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2.65 [1.97, 3.63]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m_b10: Excessive time handling 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Excessive time managing 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6.82 [3.57, 14.07]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m_b5 – HW_CLOTHES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Couldn't wash clothes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 [2.03, 3.94]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m_b7: Intermittent supply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Intermittent vs. continuous supply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3.19 [1.86, 5.52]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m_b5 – HW_PLANS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Plans disrupted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2.66 [1.93, 3.82]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m_b5 – HW_ANGRY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Felt angry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2.78 [1.98, 4.01]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m_b16: Water pressure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 pressure: No/Low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5.30 [2.56, 12.20]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62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m_b11: Sufficiency rating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Sufficiency rating (1–4)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 [0.33, 0.60]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621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m_b17: Supply 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Supply frequency: 1–3 days/wk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4.37 [2.08, 10.15]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0.114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621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Supply frequency: 4–6 days/wk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4.80 [1.86, 14.97]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m_b5 – HW_INTERR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Interrupted supply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2.01 [1.53, 2.67]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m_b5 – HW_BODY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Couldn't bathe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2.42 [1.69, 3.59]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m_b5 – HW_FOOD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Food preparation affected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2.52 [1.62, 4.24]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m_b5 – HW_DRINK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enough to drink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2.32 [1.49, 3.77]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m_b5 – HW_SHAME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Felt shame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3.09 [1.64, 7.09]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621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m_b9: Neighborhood comparison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Neighborhood: same as CDMX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 [1.22, 4.20]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0.091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621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Neighborhood: worse than CDMX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3.70 [1.91, 7.33]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m_b5 – HW_NONE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water at all</w:t>
            </w:r>
          </w:p>
        </w:tc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1.59 [1.19, 2.16]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m_b5 – HW_HANDS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Couldn't wash hands</w:t>
            </w:r>
          </w:p>
        </w:tc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1.80 [1.14, 3.01]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</w:tr>
      <w:tr>
        <w:trPr>
          <w:trHeight w:val="62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m_b18: Neighborhood (WS/WI)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Neighborhood: Water Insecure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 [1.07, 2.86]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m_b8: Season (dry vs. rainy)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Dry vs. rainy season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1.64 [0.96, 2.83]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</w:t>
            </w:r>
          </w:p>
        </w:tc>
      </w:tr>
      <w:tr>
        <w:trPr>
          <w:trHeight w:val="616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m_b5 – HW_SLEEP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Went to sleep thirsty</w:t>
            </w:r>
          </w:p>
        </w:tc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 [0.81, 2.27]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401.9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2026-03-23T10:41:25Z</dcterms:modified>
  <cp:category/>
</cp:coreProperties>
</file>