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291CD"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 xml:space="preserve">Study: </w:t>
      </w:r>
      <w:r w:rsidRPr="00F73CB3">
        <w:rPr>
          <w:rFonts w:ascii="Arial" w:eastAsia="Times New Roman" w:hAnsi="Arial" w:cs="Arial"/>
          <w:color w:val="000000"/>
          <w:kern w:val="0"/>
          <w:sz w:val="22"/>
          <w:szCs w:val="22"/>
          <w14:ligatures w14:val="none"/>
        </w:rPr>
        <w:t>Perception of Water Insecurity and Epigenetic Signatures of Stress Among Urban Adult Women in Mexico City</w:t>
      </w:r>
    </w:p>
    <w:p w14:paraId="3F10551E"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 xml:space="preserve">Study overview: </w:t>
      </w:r>
      <w:r w:rsidRPr="00F73CB3">
        <w:rPr>
          <w:rFonts w:ascii="Arial" w:eastAsia="Times New Roman" w:hAnsi="Arial" w:cs="Arial"/>
          <w:color w:val="000000"/>
          <w:kern w:val="0"/>
          <w:sz w:val="22"/>
          <w:szCs w:val="22"/>
          <w14:ligatures w14:val="none"/>
        </w:rPr>
        <w:t>This research project investigates the relationship between perceived water insecurity, psychological stress, and biological markers of stress among adult women in Mexico City. The study focuses on understanding the impact of water access challenges, emotional responses to water insecurity, and potential biological stress indicators like DNA methylation. </w:t>
      </w:r>
    </w:p>
    <w:p w14:paraId="709E2C19"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Location</w:t>
      </w:r>
      <w:r w:rsidRPr="00F73CB3">
        <w:rPr>
          <w:rFonts w:ascii="Arial" w:eastAsia="Times New Roman" w:hAnsi="Arial" w:cs="Arial"/>
          <w:color w:val="000000"/>
          <w:kern w:val="0"/>
          <w:sz w:val="22"/>
          <w:szCs w:val="22"/>
          <w14:ligatures w14:val="none"/>
        </w:rPr>
        <w:t xml:space="preserve">: </w:t>
      </w:r>
      <w:proofErr w:type="spellStart"/>
      <w:r w:rsidRPr="00F73CB3">
        <w:rPr>
          <w:rFonts w:ascii="Arial" w:eastAsia="Times New Roman" w:hAnsi="Arial" w:cs="Arial"/>
          <w:color w:val="000000"/>
          <w:kern w:val="0"/>
          <w:sz w:val="22"/>
          <w:szCs w:val="22"/>
          <w14:ligatures w14:val="none"/>
        </w:rPr>
        <w:t>Iztapalapa</w:t>
      </w:r>
      <w:proofErr w:type="spellEnd"/>
      <w:r w:rsidRPr="00F73CB3">
        <w:rPr>
          <w:rFonts w:ascii="Arial" w:eastAsia="Times New Roman" w:hAnsi="Arial" w:cs="Arial"/>
          <w:color w:val="000000"/>
          <w:kern w:val="0"/>
          <w:sz w:val="22"/>
          <w:szCs w:val="22"/>
          <w14:ligatures w14:val="none"/>
        </w:rPr>
        <w:t>, Mexico City, Mexico</w:t>
      </w:r>
    </w:p>
    <w:p w14:paraId="7F0EB0DE"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Target Population:</w:t>
      </w:r>
      <w:r w:rsidRPr="00F73CB3">
        <w:rPr>
          <w:rFonts w:ascii="Arial" w:eastAsia="Times New Roman" w:hAnsi="Arial" w:cs="Arial"/>
          <w:color w:val="000000"/>
          <w:kern w:val="0"/>
          <w:sz w:val="22"/>
          <w:szCs w:val="22"/>
          <w14:ligatures w14:val="none"/>
        </w:rPr>
        <w:t xml:space="preserve"> Adult women (self-identified), ages 18 to 45, living in neighborhoods with varying levels of water insecurity in </w:t>
      </w:r>
      <w:proofErr w:type="spellStart"/>
      <w:r w:rsidRPr="00F73CB3">
        <w:rPr>
          <w:rFonts w:ascii="Arial" w:eastAsia="Times New Roman" w:hAnsi="Arial" w:cs="Arial"/>
          <w:color w:val="000000"/>
          <w:kern w:val="0"/>
          <w:sz w:val="22"/>
          <w:szCs w:val="22"/>
          <w14:ligatures w14:val="none"/>
        </w:rPr>
        <w:t>Iztapalapa</w:t>
      </w:r>
      <w:proofErr w:type="spellEnd"/>
      <w:r w:rsidRPr="00F73CB3">
        <w:rPr>
          <w:rFonts w:ascii="Arial" w:eastAsia="Times New Roman" w:hAnsi="Arial" w:cs="Arial"/>
          <w:color w:val="000000"/>
          <w:kern w:val="0"/>
          <w:sz w:val="22"/>
          <w:szCs w:val="22"/>
          <w14:ligatures w14:val="none"/>
        </w:rPr>
        <w:t>. Pregnant and lactating were excluded from the study.</w:t>
      </w:r>
    </w:p>
    <w:p w14:paraId="71A4232A"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Sampling Method</w:t>
      </w:r>
      <w:r w:rsidRPr="00F73CB3">
        <w:rPr>
          <w:rFonts w:ascii="Arial" w:eastAsia="Times New Roman" w:hAnsi="Arial" w:cs="Arial"/>
          <w:color w:val="000000"/>
          <w:kern w:val="0"/>
          <w:sz w:val="22"/>
          <w:szCs w:val="22"/>
          <w14:ligatures w14:val="none"/>
        </w:rPr>
        <w:t>: Opportunistic sampling, included a total of 397 individuals</w:t>
      </w:r>
    </w:p>
    <w:p w14:paraId="40E5FF77"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Data collection period </w:t>
      </w:r>
    </w:p>
    <w:p w14:paraId="52863FC9" w14:textId="77777777" w:rsidR="00F73CB3" w:rsidRPr="00F73CB3" w:rsidRDefault="00F73CB3" w:rsidP="00F73CB3">
      <w:pPr>
        <w:numPr>
          <w:ilvl w:val="0"/>
          <w:numId w:val="19"/>
        </w:numPr>
        <w:spacing w:before="240"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Season 1: Oct-Dec 2022 </w:t>
      </w:r>
    </w:p>
    <w:p w14:paraId="0349EDC5" w14:textId="77777777" w:rsidR="00F73CB3" w:rsidRPr="00F73CB3" w:rsidRDefault="00F73CB3" w:rsidP="00F73CB3">
      <w:pPr>
        <w:numPr>
          <w:ilvl w:val="0"/>
          <w:numId w:val="19"/>
        </w:numPr>
        <w:spacing w:after="24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Season 2: Apr-Jun 2023</w:t>
      </w:r>
    </w:p>
    <w:p w14:paraId="463359AF"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Data collection method</w:t>
      </w:r>
    </w:p>
    <w:p w14:paraId="3B04747B" w14:textId="77777777" w:rsidR="00F73CB3" w:rsidRPr="00F73CB3" w:rsidRDefault="00F73CB3" w:rsidP="00F73CB3">
      <w:pPr>
        <w:numPr>
          <w:ilvl w:val="0"/>
          <w:numId w:val="20"/>
        </w:numPr>
        <w:spacing w:before="240"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222222"/>
          <w:kern w:val="0"/>
          <w:sz w:val="22"/>
          <w:szCs w:val="22"/>
          <w:shd w:val="clear" w:color="auto" w:fill="FFFFFF"/>
          <w14:ligatures w14:val="none"/>
        </w:rPr>
        <w:t>Surveys were paper-based and applied through in-person interviews, conducted by one of the PIs (Contreras) and three Mexican research assistants (two biologists and two anthropologists). </w:t>
      </w:r>
    </w:p>
    <w:p w14:paraId="34F55E5D" w14:textId="77777777" w:rsidR="00F73CB3" w:rsidRPr="00F73CB3" w:rsidRDefault="00F73CB3" w:rsidP="00F73CB3">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222222"/>
          <w:kern w:val="0"/>
          <w:sz w:val="22"/>
          <w:szCs w:val="22"/>
          <w:shd w:val="clear" w:color="auto" w:fill="FFFFFF"/>
          <w14:ligatures w14:val="none"/>
        </w:rPr>
        <w:t>Data collection took &lt;50 minutes per person </w:t>
      </w:r>
    </w:p>
    <w:p w14:paraId="4431DACB" w14:textId="77777777" w:rsidR="00F73CB3" w:rsidRPr="00F73CB3" w:rsidRDefault="00F73CB3" w:rsidP="00F73CB3">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222222"/>
          <w:kern w:val="0"/>
          <w:sz w:val="22"/>
          <w:szCs w:val="22"/>
          <w:shd w:val="clear" w:color="auto" w:fill="FFFFFF"/>
          <w14:ligatures w14:val="none"/>
        </w:rPr>
        <w:t xml:space="preserve">Participants were invited to participate in the study near neighborhood community centers where many women </w:t>
      </w:r>
      <w:proofErr w:type="gramStart"/>
      <w:r w:rsidRPr="00F73CB3">
        <w:rPr>
          <w:rFonts w:ascii="Arial" w:eastAsia="Times New Roman" w:hAnsi="Arial" w:cs="Arial"/>
          <w:color w:val="222222"/>
          <w:kern w:val="0"/>
          <w:sz w:val="22"/>
          <w:szCs w:val="22"/>
          <w14:ligatures w14:val="none"/>
        </w:rPr>
        <w:t>exercise</w:t>
      </w:r>
      <w:proofErr w:type="gramEnd"/>
      <w:r w:rsidRPr="00F73CB3">
        <w:rPr>
          <w:rFonts w:ascii="Arial" w:eastAsia="Times New Roman" w:hAnsi="Arial" w:cs="Arial"/>
          <w:color w:val="222222"/>
          <w:kern w:val="0"/>
          <w:sz w:val="22"/>
          <w:szCs w:val="22"/>
          <w14:ligatures w14:val="none"/>
        </w:rPr>
        <w:t>, take classes, or bring their children for enrichment activities.</w:t>
      </w:r>
    </w:p>
    <w:p w14:paraId="47A382C0" w14:textId="77777777" w:rsidR="00F73CB3" w:rsidRPr="00F73CB3" w:rsidRDefault="00F73CB3" w:rsidP="00F73CB3">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222222"/>
          <w:kern w:val="0"/>
          <w:sz w:val="22"/>
          <w:szCs w:val="22"/>
          <w14:ligatures w14:val="none"/>
        </w:rPr>
        <w:t>All individuals provided IRB consent ((HUM00192307) and received economic compensation. </w:t>
      </w:r>
    </w:p>
    <w:p w14:paraId="66DBD3E4" w14:textId="77777777" w:rsidR="00F73CB3" w:rsidRPr="00F73CB3" w:rsidRDefault="00F73CB3" w:rsidP="00F73CB3">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222222"/>
          <w:kern w:val="0"/>
          <w:sz w:val="22"/>
          <w:szCs w:val="22"/>
          <w14:ligatures w14:val="none"/>
        </w:rPr>
        <w:t>Completed surveys were anonymized and coded into a secure database.</w:t>
      </w:r>
    </w:p>
    <w:p w14:paraId="1A5CD15C" w14:textId="77777777" w:rsidR="00F73CB3" w:rsidRPr="00F73CB3" w:rsidRDefault="00F73CB3" w:rsidP="00F73CB3">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Data were collected through: </w:t>
      </w:r>
    </w:p>
    <w:p w14:paraId="75D86FBD" w14:textId="77777777" w:rsidR="00F73CB3" w:rsidRPr="00F73CB3" w:rsidRDefault="00F73CB3" w:rsidP="00F73CB3">
      <w:pPr>
        <w:numPr>
          <w:ilvl w:val="1"/>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Screening survey</w:t>
      </w:r>
    </w:p>
    <w:p w14:paraId="0B43A425" w14:textId="77777777" w:rsidR="00F73CB3" w:rsidRPr="00F73CB3" w:rsidRDefault="00F73CB3" w:rsidP="00F73CB3">
      <w:pPr>
        <w:numPr>
          <w:ilvl w:val="1"/>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NSE-AMAI </w:t>
      </w:r>
    </w:p>
    <w:p w14:paraId="3CFCC3EF" w14:textId="77777777" w:rsidR="00F73CB3" w:rsidRPr="00F73CB3" w:rsidRDefault="00F73CB3" w:rsidP="00F73CB3">
      <w:pPr>
        <w:numPr>
          <w:ilvl w:val="1"/>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HWISE </w:t>
      </w:r>
    </w:p>
    <w:p w14:paraId="47F56CE8" w14:textId="77777777" w:rsidR="00F73CB3" w:rsidRPr="00F73CB3" w:rsidRDefault="00F73CB3" w:rsidP="00F73CB3">
      <w:pPr>
        <w:numPr>
          <w:ilvl w:val="1"/>
          <w:numId w:val="20"/>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PSS</w:t>
      </w:r>
    </w:p>
    <w:p w14:paraId="2D5FEC41" w14:textId="77777777" w:rsidR="00F73CB3" w:rsidRPr="00F73CB3" w:rsidRDefault="00F73CB3" w:rsidP="00F73CB3">
      <w:pPr>
        <w:numPr>
          <w:ilvl w:val="1"/>
          <w:numId w:val="20"/>
        </w:numPr>
        <w:spacing w:after="24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QUAIL-Mex</w:t>
      </w:r>
    </w:p>
    <w:p w14:paraId="53F749A3" w14:textId="77777777" w:rsidR="00F73CB3" w:rsidRPr="00F73CB3" w:rsidRDefault="00F73CB3" w:rsidP="00F73CB3">
      <w:pPr>
        <w:spacing w:after="0" w:line="240" w:lineRule="auto"/>
        <w:rPr>
          <w:rFonts w:ascii="Times New Roman" w:eastAsia="Times New Roman" w:hAnsi="Times New Roman" w:cs="Times New Roman"/>
          <w:kern w:val="0"/>
          <w14:ligatures w14:val="none"/>
        </w:rPr>
      </w:pPr>
    </w:p>
    <w:p w14:paraId="50D0CBC1"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14:ligatures w14:val="none"/>
        </w:rPr>
        <w:t>Data Preparation Notes</w:t>
      </w:r>
    </w:p>
    <w:p w14:paraId="75258746" w14:textId="77777777" w:rsidR="00F73CB3" w:rsidRPr="00F73CB3" w:rsidRDefault="00F73CB3" w:rsidP="00F73CB3">
      <w:pPr>
        <w:numPr>
          <w:ilvl w:val="0"/>
          <w:numId w:val="21"/>
        </w:numPr>
        <w:spacing w:before="240"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Across all surveys, a set of suffixes were used:</w:t>
      </w:r>
    </w:p>
    <w:p w14:paraId="3BC3724E" w14:textId="77777777" w:rsidR="00F73CB3" w:rsidRPr="00F73CB3" w:rsidRDefault="00F73CB3" w:rsidP="00F73CB3">
      <w:pPr>
        <w:numPr>
          <w:ilvl w:val="1"/>
          <w:numId w:val="21"/>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_INFO: any additional notes written by the surveyors</w:t>
      </w:r>
    </w:p>
    <w:p w14:paraId="5404E723" w14:textId="77777777" w:rsidR="00F73CB3" w:rsidRPr="00F73CB3" w:rsidRDefault="00F73CB3" w:rsidP="00F73CB3">
      <w:pPr>
        <w:numPr>
          <w:ilvl w:val="1"/>
          <w:numId w:val="21"/>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_CAT: information extracted from open-ended questions into categorical variables.</w:t>
      </w:r>
    </w:p>
    <w:p w14:paraId="5B240A85" w14:textId="77777777" w:rsidR="00F73CB3" w:rsidRPr="00F73CB3" w:rsidRDefault="00F73CB3" w:rsidP="00F73CB3">
      <w:pPr>
        <w:numPr>
          <w:ilvl w:val="1"/>
          <w:numId w:val="21"/>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_SC: score</w:t>
      </w:r>
    </w:p>
    <w:p w14:paraId="10B4843C" w14:textId="77777777" w:rsidR="00F73CB3" w:rsidRPr="00F73CB3" w:rsidRDefault="00F73CB3" w:rsidP="00F73CB3">
      <w:pPr>
        <w:numPr>
          <w:ilvl w:val="1"/>
          <w:numId w:val="21"/>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_TOTAL: value calculated from other variables included in the dataset</w:t>
      </w:r>
    </w:p>
    <w:p w14:paraId="7841A532" w14:textId="77777777" w:rsidR="00F73CB3" w:rsidRDefault="00F73CB3" w:rsidP="00F73CB3">
      <w:pPr>
        <w:numPr>
          <w:ilvl w:val="1"/>
          <w:numId w:val="21"/>
        </w:numPr>
        <w:spacing w:after="24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lastRenderedPageBreak/>
        <w:t>_WI_: stands for water insecurity</w:t>
      </w:r>
    </w:p>
    <w:p w14:paraId="0244F5B4" w14:textId="77777777" w:rsidR="00F73CB3" w:rsidRDefault="00F73CB3" w:rsidP="00F73CB3">
      <w:pPr>
        <w:numPr>
          <w:ilvl w:val="0"/>
          <w:numId w:val="1"/>
        </w:numPr>
        <w:spacing w:before="240" w:after="24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Participant ID numbers go from 1 to 204 (season 1) and then from 301 to 497 (season 2). </w:t>
      </w:r>
      <w:r w:rsidRPr="00CD7258">
        <w:rPr>
          <w:rFonts w:ascii="Arial" w:eastAsia="Times New Roman" w:hAnsi="Arial" w:cs="Arial"/>
          <w:b/>
          <w:bCs/>
          <w:color w:val="000000"/>
          <w:kern w:val="0"/>
          <w:sz w:val="22"/>
          <w:szCs w:val="22"/>
          <w14:ligatures w14:val="none"/>
        </w:rPr>
        <w:t xml:space="preserve">I skipped numbers 205 to 300 </w:t>
      </w:r>
      <w:r w:rsidRPr="00CD7258">
        <w:rPr>
          <w:rFonts w:ascii="Arial" w:eastAsia="Times New Roman" w:hAnsi="Arial" w:cs="Arial"/>
          <w:color w:val="000000"/>
          <w:kern w:val="0"/>
          <w:sz w:val="22"/>
          <w:szCs w:val="22"/>
          <w14:ligatures w14:val="none"/>
        </w:rPr>
        <w:t>to make clear that samples were collected at different times. </w:t>
      </w:r>
      <w:r>
        <w:rPr>
          <w:rFonts w:ascii="Arial" w:eastAsia="Times New Roman" w:hAnsi="Arial" w:cs="Arial"/>
          <w:color w:val="000000"/>
          <w:kern w:val="0"/>
          <w:sz w:val="22"/>
          <w:szCs w:val="22"/>
          <w14:ligatures w14:val="none"/>
        </w:rPr>
        <w:t>ID number 164 was skipped.</w:t>
      </w:r>
    </w:p>
    <w:p w14:paraId="7E7A0BC8" w14:textId="77777777" w:rsidR="00F73CB3" w:rsidRDefault="00F73CB3" w:rsidP="00F73CB3">
      <w:pPr>
        <w:spacing w:before="240" w:after="240" w:line="240" w:lineRule="auto"/>
        <w:ind w:left="720"/>
        <w:textAlignment w:val="baseline"/>
        <w:rPr>
          <w:rFonts w:ascii="Arial" w:eastAsia="Times New Roman" w:hAnsi="Arial" w:cs="Arial"/>
          <w:color w:val="000000"/>
          <w:kern w:val="0"/>
          <w:sz w:val="22"/>
          <w:szCs w:val="22"/>
          <w14:ligatures w14:val="none"/>
        </w:rPr>
      </w:pPr>
    </w:p>
    <w:p w14:paraId="3E970583" w14:textId="77777777" w:rsidR="00F73CB3" w:rsidRPr="00F73CB3" w:rsidRDefault="00F73CB3" w:rsidP="00F73CB3">
      <w:pPr>
        <w:spacing w:after="0" w:line="240" w:lineRule="auto"/>
        <w:rPr>
          <w:rFonts w:ascii="Times New Roman" w:eastAsia="Times New Roman" w:hAnsi="Times New Roman" w:cs="Times New Roman"/>
          <w:b/>
          <w:bCs/>
          <w:kern w:val="0"/>
          <w14:ligatures w14:val="none"/>
        </w:rPr>
      </w:pPr>
      <w:r w:rsidRPr="00F73CB3">
        <w:rPr>
          <w:rFonts w:ascii="Arial" w:eastAsia="Times New Roman" w:hAnsi="Arial" w:cs="Arial"/>
          <w:b/>
          <w:bCs/>
          <w:color w:val="000000"/>
          <w:kern w:val="0"/>
          <w:sz w:val="22"/>
          <w:szCs w:val="22"/>
          <w14:ligatures w14:val="none"/>
        </w:rPr>
        <w:t>Missing information:</w:t>
      </w:r>
    </w:p>
    <w:p w14:paraId="42BB386C" w14:textId="77777777" w:rsidR="00F73CB3" w:rsidRPr="00CD7258" w:rsidRDefault="00F73CB3" w:rsidP="00F73CB3">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23706C2A"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Empty cells represent missing information. </w:t>
      </w:r>
    </w:p>
    <w:p w14:paraId="2AF25470"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questions have an important portion of the answers missing. </w:t>
      </w:r>
    </w:p>
    <w:p w14:paraId="2D9E039D" w14:textId="77777777" w:rsidR="00F73CB3" w:rsidRPr="00CD7258" w:rsidRDefault="00F73CB3" w:rsidP="00F73CB3">
      <w:pPr>
        <w:numPr>
          <w:ilvl w:val="1"/>
          <w:numId w:val="18"/>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In those cases, the questions may have been added later to the survey, or we stopped asking them if they stopped making sense. </w:t>
      </w:r>
    </w:p>
    <w:p w14:paraId="21FD56FC"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code all missing info as N/A (no response).</w:t>
      </w:r>
    </w:p>
    <w:p w14:paraId="0EFEB6D3"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DK means “does not know”.</w:t>
      </w:r>
    </w:p>
    <w:p w14:paraId="5CB875BF"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might be some answers with “pending” or the letter “P”, which stands for “Pending”. This info needs to be corroborated by looking at the original, hard-copy surveys.</w:t>
      </w:r>
    </w:p>
    <w:p w14:paraId="2B8A09F6"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are some participant IDs that do not exist, because they were removed or skipped. One of these IDs is ID-164. </w:t>
      </w:r>
    </w:p>
    <w:p w14:paraId="69ACF995" w14:textId="77777777" w:rsidR="00F73CB3" w:rsidRPr="00CD7258" w:rsidRDefault="00F73CB3" w:rsidP="00F73CB3">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493 should not be considered, as it does not meet inclusion criteria</w:t>
      </w:r>
    </w:p>
    <w:p w14:paraId="3D38941E" w14:textId="77777777" w:rsidR="00F73CB3" w:rsidRPr="00CD7258" w:rsidRDefault="00F73CB3" w:rsidP="00F73CB3">
      <w:pPr>
        <w:spacing w:before="240" w:after="240" w:line="240" w:lineRule="auto"/>
        <w:textAlignment w:val="baseline"/>
        <w:rPr>
          <w:rFonts w:ascii="Arial" w:eastAsia="Times New Roman" w:hAnsi="Arial" w:cs="Arial"/>
          <w:color w:val="000000"/>
          <w:kern w:val="0"/>
          <w:sz w:val="22"/>
          <w:szCs w:val="22"/>
          <w14:ligatures w14:val="none"/>
        </w:rPr>
      </w:pPr>
    </w:p>
    <w:p w14:paraId="1E149FFE" w14:textId="77777777" w:rsidR="00F73CB3" w:rsidRPr="00F73CB3" w:rsidRDefault="00F73CB3" w:rsidP="00F73CB3">
      <w:pPr>
        <w:spacing w:after="240" w:line="240" w:lineRule="auto"/>
        <w:textAlignment w:val="baseline"/>
        <w:rPr>
          <w:rFonts w:ascii="Arial" w:eastAsia="Times New Roman" w:hAnsi="Arial" w:cs="Arial"/>
          <w:color w:val="000000"/>
          <w:kern w:val="0"/>
          <w:sz w:val="22"/>
          <w:szCs w:val="22"/>
          <w14:ligatures w14:val="none"/>
        </w:rPr>
      </w:pPr>
    </w:p>
    <w:p w14:paraId="096B603C"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u w:val="single"/>
          <w14:ligatures w14:val="none"/>
        </w:rPr>
        <w:t>Instrument: SCREENING</w:t>
      </w:r>
    </w:p>
    <w:p w14:paraId="77579504" w14:textId="77777777" w:rsidR="00F73CB3" w:rsidRPr="00F73CB3" w:rsidRDefault="00F73CB3" w:rsidP="00F73CB3">
      <w:pPr>
        <w:numPr>
          <w:ilvl w:val="0"/>
          <w:numId w:val="22"/>
        </w:numPr>
        <w:spacing w:before="240"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Sociodemographic information (e.g., age, zip code, household size, health status)</w:t>
      </w:r>
    </w:p>
    <w:p w14:paraId="75FCB5A2" w14:textId="77777777" w:rsidR="00F73CB3" w:rsidRPr="00F73CB3" w:rsidRDefault="00F73CB3" w:rsidP="00F73CB3">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Some answers have been transformed into categorical data, but original data was kept in a separate column</w:t>
      </w:r>
    </w:p>
    <w:p w14:paraId="7AD0F95D" w14:textId="77777777" w:rsidR="00F73CB3" w:rsidRPr="00F73CB3" w:rsidRDefault="00F73CB3" w:rsidP="00F73CB3">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Variable names can have the following prefixes:</w:t>
      </w:r>
    </w:p>
    <w:p w14:paraId="3DFB6C2E" w14:textId="77777777" w:rsidR="00F73CB3" w:rsidRPr="00F73CB3" w:rsidRDefault="00F73CB3" w:rsidP="00F73CB3">
      <w:pPr>
        <w:numPr>
          <w:ilvl w:val="1"/>
          <w:numId w:val="23"/>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D (Demographics)</w:t>
      </w:r>
    </w:p>
    <w:p w14:paraId="7172033D" w14:textId="77777777" w:rsidR="00F73CB3" w:rsidRPr="00F73CB3" w:rsidRDefault="00F73CB3" w:rsidP="00F73CB3">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HLTH (Health)</w:t>
      </w:r>
    </w:p>
    <w:p w14:paraId="3DF335E5" w14:textId="77777777" w:rsidR="00F73CB3" w:rsidRPr="00F73CB3" w:rsidRDefault="00F73CB3" w:rsidP="00F73CB3">
      <w:pPr>
        <w:numPr>
          <w:ilvl w:val="1"/>
          <w:numId w:val="25"/>
        </w:numPr>
        <w:spacing w:after="24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W (Water-related)</w:t>
      </w:r>
    </w:p>
    <w:p w14:paraId="366759E6"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u w:val="single"/>
          <w14:ligatures w14:val="none"/>
        </w:rPr>
        <w:t>Instrument: NSE-AMAI</w:t>
      </w:r>
    </w:p>
    <w:p w14:paraId="35F09FE0" w14:textId="77777777" w:rsidR="00F73CB3" w:rsidRPr="00F73CB3" w:rsidRDefault="00F73CB3" w:rsidP="00F73CB3">
      <w:pPr>
        <w:numPr>
          <w:ilvl w:val="0"/>
          <w:numId w:val="26"/>
        </w:numPr>
        <w:spacing w:after="0" w:line="240" w:lineRule="auto"/>
        <w:textAlignment w:val="baseline"/>
        <w:rPr>
          <w:rFonts w:ascii="Arial" w:eastAsia="Times New Roman" w:hAnsi="Arial" w:cs="Arial"/>
          <w:color w:val="000000"/>
          <w:kern w:val="0"/>
          <w:sz w:val="22"/>
          <w:szCs w:val="22"/>
          <w:lang w:val="es-ES"/>
          <w14:ligatures w14:val="none"/>
        </w:rPr>
      </w:pPr>
      <w:r w:rsidRPr="00F73CB3">
        <w:rPr>
          <w:rFonts w:ascii="Arial" w:eastAsia="Times New Roman" w:hAnsi="Arial" w:cs="Arial"/>
          <w:color w:val="000000"/>
          <w:kern w:val="0"/>
          <w:sz w:val="22"/>
          <w:szCs w:val="22"/>
          <w:lang w:val="es-ES"/>
          <w14:ligatures w14:val="none"/>
        </w:rPr>
        <w:t xml:space="preserve">Stands </w:t>
      </w:r>
      <w:proofErr w:type="spellStart"/>
      <w:r w:rsidRPr="00F73CB3">
        <w:rPr>
          <w:rFonts w:ascii="Arial" w:eastAsia="Times New Roman" w:hAnsi="Arial" w:cs="Arial"/>
          <w:color w:val="000000"/>
          <w:kern w:val="0"/>
          <w:sz w:val="22"/>
          <w:szCs w:val="22"/>
          <w:lang w:val="es-ES"/>
          <w14:ligatures w14:val="none"/>
        </w:rPr>
        <w:t>for</w:t>
      </w:r>
      <w:proofErr w:type="spellEnd"/>
      <w:r w:rsidRPr="00F73CB3">
        <w:rPr>
          <w:rFonts w:ascii="Arial" w:eastAsia="Times New Roman" w:hAnsi="Arial" w:cs="Arial"/>
          <w:color w:val="000000"/>
          <w:kern w:val="0"/>
          <w:sz w:val="22"/>
          <w:szCs w:val="22"/>
          <w:lang w:val="es-ES"/>
          <w14:ligatures w14:val="none"/>
        </w:rPr>
        <w:t xml:space="preserve"> “Niveles Socioeconómicos-Asociación Mexicana de Agencias de Inteligencia de Mercado y Opinión”</w:t>
      </w:r>
    </w:p>
    <w:p w14:paraId="6B322D9D" w14:textId="77777777" w:rsidR="00F73CB3" w:rsidRPr="00F73CB3" w:rsidRDefault="00F73CB3" w:rsidP="00F73CB3">
      <w:pPr>
        <w:numPr>
          <w:ilvl w:val="0"/>
          <w:numId w:val="26"/>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Variable names have the SES prefix</w:t>
      </w:r>
    </w:p>
    <w:p w14:paraId="7F0CC6AF" w14:textId="77777777" w:rsidR="00F73CB3" w:rsidRPr="00F73CB3" w:rsidRDefault="00F73CB3" w:rsidP="00F73CB3">
      <w:pPr>
        <w:numPr>
          <w:ilvl w:val="0"/>
          <w:numId w:val="26"/>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Six-item tool developed specifically for Mexico</w:t>
      </w:r>
    </w:p>
    <w:p w14:paraId="282F21EF"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u w:val="single"/>
          <w14:ligatures w14:val="none"/>
        </w:rPr>
        <w:t>Instrument: HWISE</w:t>
      </w:r>
    </w:p>
    <w:p w14:paraId="33359921" w14:textId="77777777" w:rsidR="00F73CB3" w:rsidRPr="00F73CB3" w:rsidRDefault="00F73CB3" w:rsidP="00F73CB3">
      <w:pPr>
        <w:numPr>
          <w:ilvl w:val="0"/>
          <w:numId w:val="27"/>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Stands for Household Water Insecurity Scale (</w:t>
      </w:r>
      <w:hyperlink r:id="rId5" w:history="1">
        <w:r w:rsidRPr="00F73CB3">
          <w:rPr>
            <w:rFonts w:ascii="Arial" w:eastAsia="Times New Roman" w:hAnsi="Arial" w:cs="Arial"/>
            <w:color w:val="1155CC"/>
            <w:kern w:val="0"/>
            <w:sz w:val="22"/>
            <w:szCs w:val="22"/>
            <w:u w:val="single"/>
            <w14:ligatures w14:val="none"/>
          </w:rPr>
          <w:t>Young et al. 2019</w:t>
        </w:r>
      </w:hyperlink>
      <w:r w:rsidRPr="00F73CB3">
        <w:rPr>
          <w:rFonts w:ascii="Arial" w:eastAsia="Times New Roman" w:hAnsi="Arial" w:cs="Arial"/>
          <w:color w:val="000000"/>
          <w:kern w:val="0"/>
          <w:sz w:val="22"/>
          <w:szCs w:val="22"/>
          <w14:ligatures w14:val="none"/>
        </w:rPr>
        <w:t>)</w:t>
      </w:r>
    </w:p>
    <w:p w14:paraId="2A404F85" w14:textId="77777777" w:rsidR="00F73CB3" w:rsidRPr="00F73CB3" w:rsidRDefault="00F73CB3" w:rsidP="00F73CB3">
      <w:pPr>
        <w:numPr>
          <w:ilvl w:val="0"/>
          <w:numId w:val="27"/>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12-items</w:t>
      </w:r>
    </w:p>
    <w:p w14:paraId="00377491" w14:textId="77777777" w:rsidR="00F73CB3" w:rsidRPr="00F73CB3" w:rsidRDefault="00F73CB3" w:rsidP="00F73CB3">
      <w:pPr>
        <w:numPr>
          <w:ilvl w:val="0"/>
          <w:numId w:val="27"/>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Likert scales (4 options)</w:t>
      </w:r>
    </w:p>
    <w:p w14:paraId="6A7F8A95" w14:textId="77777777" w:rsidR="00F73CB3" w:rsidRPr="00F73CB3" w:rsidRDefault="00F73CB3" w:rsidP="00F73CB3">
      <w:pPr>
        <w:spacing w:after="0" w:line="240" w:lineRule="auto"/>
        <w:rPr>
          <w:rFonts w:ascii="Times New Roman" w:eastAsia="Times New Roman" w:hAnsi="Times New Roman" w:cs="Times New Roman"/>
          <w:kern w:val="0"/>
          <w14:ligatures w14:val="none"/>
        </w:rPr>
      </w:pPr>
    </w:p>
    <w:p w14:paraId="39F460E7" w14:textId="77777777" w:rsidR="00F73CB3" w:rsidRPr="00F73CB3" w:rsidRDefault="00F73CB3" w:rsidP="00F73CB3">
      <w:pPr>
        <w:spacing w:after="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u w:val="single"/>
          <w14:ligatures w14:val="none"/>
        </w:rPr>
        <w:lastRenderedPageBreak/>
        <w:t>Instrument: PSS</w:t>
      </w:r>
    </w:p>
    <w:p w14:paraId="6F365FEC" w14:textId="77777777" w:rsidR="00F73CB3" w:rsidRPr="00F73CB3" w:rsidRDefault="00F73CB3" w:rsidP="00F73CB3">
      <w:pPr>
        <w:numPr>
          <w:ilvl w:val="0"/>
          <w:numId w:val="28"/>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Stands for Perceived Stress Scores (</w:t>
      </w:r>
      <w:hyperlink r:id="rId6" w:history="1">
        <w:r w:rsidRPr="00F73CB3">
          <w:rPr>
            <w:rFonts w:ascii="Arial" w:eastAsia="Times New Roman" w:hAnsi="Arial" w:cs="Arial"/>
            <w:color w:val="1155CC"/>
            <w:kern w:val="0"/>
            <w:sz w:val="22"/>
            <w:szCs w:val="22"/>
            <w:u w:val="single"/>
            <w14:ligatures w14:val="none"/>
          </w:rPr>
          <w:t>Cohen 1994</w:t>
        </w:r>
      </w:hyperlink>
      <w:r w:rsidRPr="00F73CB3">
        <w:rPr>
          <w:rFonts w:ascii="Arial" w:eastAsia="Times New Roman" w:hAnsi="Arial" w:cs="Arial"/>
          <w:color w:val="000000"/>
          <w:kern w:val="0"/>
          <w:sz w:val="22"/>
          <w:szCs w:val="22"/>
          <w14:ligatures w14:val="none"/>
        </w:rPr>
        <w:t>)</w:t>
      </w:r>
    </w:p>
    <w:p w14:paraId="140AD10E" w14:textId="77777777" w:rsidR="00F73CB3" w:rsidRPr="00F73CB3" w:rsidRDefault="00F73CB3" w:rsidP="00F73CB3">
      <w:pPr>
        <w:spacing w:after="0" w:line="240" w:lineRule="auto"/>
        <w:rPr>
          <w:rFonts w:ascii="Times New Roman" w:eastAsia="Times New Roman" w:hAnsi="Times New Roman" w:cs="Times New Roman"/>
          <w:kern w:val="0"/>
          <w14:ligatures w14:val="none"/>
        </w:rPr>
      </w:pPr>
    </w:p>
    <w:p w14:paraId="7E02C459" w14:textId="77777777" w:rsidR="00F73CB3" w:rsidRPr="00F73CB3" w:rsidRDefault="00F73CB3" w:rsidP="00F73CB3">
      <w:pPr>
        <w:spacing w:before="240" w:after="240" w:line="240" w:lineRule="auto"/>
        <w:rPr>
          <w:rFonts w:ascii="Times New Roman" w:eastAsia="Times New Roman" w:hAnsi="Times New Roman" w:cs="Times New Roman"/>
          <w:kern w:val="0"/>
          <w14:ligatures w14:val="none"/>
        </w:rPr>
      </w:pPr>
      <w:r w:rsidRPr="00F73CB3">
        <w:rPr>
          <w:rFonts w:ascii="Arial" w:eastAsia="Times New Roman" w:hAnsi="Arial" w:cs="Arial"/>
          <w:b/>
          <w:bCs/>
          <w:color w:val="000000"/>
          <w:kern w:val="0"/>
          <w:sz w:val="22"/>
          <w:szCs w:val="22"/>
          <w:u w:val="single"/>
          <w14:ligatures w14:val="none"/>
        </w:rPr>
        <w:t>Instrument: QUAIL-Mex</w:t>
      </w:r>
    </w:p>
    <w:p w14:paraId="4B33885C" w14:textId="77777777" w:rsidR="00F73CB3" w:rsidRPr="00F73CB3" w:rsidRDefault="00F73CB3" w:rsidP="00F73CB3">
      <w:pPr>
        <w:numPr>
          <w:ilvl w:val="0"/>
          <w:numId w:val="29"/>
        </w:numPr>
        <w:spacing w:before="240"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Questionnaire focused on water access, storage, treatment, and emotional responses.</w:t>
      </w:r>
    </w:p>
    <w:p w14:paraId="13031F32" w14:textId="77777777" w:rsidR="00F73CB3" w:rsidRPr="00F73CB3" w:rsidRDefault="00F73CB3" w:rsidP="00F73CB3">
      <w:pPr>
        <w:numPr>
          <w:ilvl w:val="0"/>
          <w:numId w:val="29"/>
        </w:numPr>
        <w:spacing w:after="0" w:line="240" w:lineRule="auto"/>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Purpose: </w:t>
      </w:r>
    </w:p>
    <w:p w14:paraId="79D0789C" w14:textId="77777777" w:rsidR="00F73CB3" w:rsidRPr="00F73CB3" w:rsidRDefault="00F73CB3" w:rsidP="00F73CB3">
      <w:pPr>
        <w:numPr>
          <w:ilvl w:val="0"/>
          <w:numId w:val="30"/>
        </w:numPr>
        <w:spacing w:after="120" w:line="240" w:lineRule="auto"/>
        <w:ind w:left="2160"/>
        <w:jc w:val="both"/>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(A) identify if objective water insecurity is associated with perceived stress among women in Mexico City</w:t>
      </w:r>
    </w:p>
    <w:p w14:paraId="7408F3EF" w14:textId="77777777" w:rsidR="00F73CB3" w:rsidRDefault="00F73CB3" w:rsidP="00F73CB3">
      <w:pPr>
        <w:numPr>
          <w:ilvl w:val="0"/>
          <w:numId w:val="31"/>
        </w:numPr>
        <w:spacing w:after="120" w:line="240" w:lineRule="auto"/>
        <w:ind w:left="2160"/>
        <w:jc w:val="both"/>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14:ligatures w14:val="none"/>
        </w:rPr>
        <w:t>(B) identify the components of water insecurity that may be a source of distress for these women. This information will reveal if and how different aspects of water insecurity, such as unpredictable, unsafe, or limited water supply are consciously recognized as stressful for study participants, or alternatively, if they are accepted and normalized. </w:t>
      </w:r>
    </w:p>
    <w:p w14:paraId="3B144BD1" w14:textId="53F834A8" w:rsidR="00F73CB3" w:rsidRPr="00F73CB3" w:rsidRDefault="00F73CB3" w:rsidP="00F73CB3">
      <w:pPr>
        <w:numPr>
          <w:ilvl w:val="0"/>
          <w:numId w:val="31"/>
        </w:numPr>
        <w:spacing w:after="120" w:line="240" w:lineRule="auto"/>
        <w:jc w:val="both"/>
        <w:textAlignment w:val="baseline"/>
        <w:rPr>
          <w:rFonts w:ascii="Arial" w:eastAsia="Times New Roman" w:hAnsi="Arial" w:cs="Arial"/>
          <w:color w:val="000000"/>
          <w:kern w:val="0"/>
          <w:sz w:val="22"/>
          <w:szCs w:val="22"/>
          <w14:ligatures w14:val="none"/>
        </w:rPr>
      </w:pPr>
      <w:r w:rsidRPr="00F73CB3">
        <w:rPr>
          <w:rFonts w:ascii="Arial" w:eastAsia="Times New Roman" w:hAnsi="Arial" w:cs="Arial"/>
          <w:color w:val="000000"/>
          <w:kern w:val="0"/>
          <w:sz w:val="22"/>
          <w:szCs w:val="22"/>
          <w:shd w:val="clear" w:color="auto" w:fill="FFFFFF"/>
          <w14:ligatures w14:val="none"/>
        </w:rPr>
        <w:t>It includes modified questions from the NESTSMX project (</w:t>
      </w:r>
      <w:proofErr w:type="spellStart"/>
      <w:r w:rsidRPr="00F73CB3">
        <w:rPr>
          <w:rFonts w:ascii="Arial" w:eastAsia="Times New Roman" w:hAnsi="Arial" w:cs="Arial"/>
          <w:color w:val="000000"/>
          <w:kern w:val="0"/>
          <w:sz w:val="22"/>
          <w:szCs w:val="22"/>
          <w14:ligatures w14:val="none"/>
        </w:rPr>
        <w:fldChar w:fldCharType="begin"/>
      </w:r>
      <w:r w:rsidRPr="00F73CB3">
        <w:rPr>
          <w:rFonts w:ascii="Arial" w:eastAsia="Times New Roman" w:hAnsi="Arial" w:cs="Arial"/>
          <w:color w:val="000000"/>
          <w:kern w:val="0"/>
          <w:sz w:val="22"/>
          <w:szCs w:val="22"/>
          <w14:ligatures w14:val="none"/>
        </w:rPr>
        <w:instrText>HYPERLINK "https://journals.plos.org/water/article?id=10.1371/journal.pwat.0000056"</w:instrText>
      </w:r>
      <w:r w:rsidRPr="00F73CB3">
        <w:rPr>
          <w:rFonts w:ascii="Arial" w:eastAsia="Times New Roman" w:hAnsi="Arial" w:cs="Arial"/>
          <w:color w:val="000000"/>
          <w:kern w:val="0"/>
          <w:sz w:val="22"/>
          <w:szCs w:val="22"/>
          <w14:ligatures w14:val="none"/>
        </w:rPr>
      </w:r>
      <w:r w:rsidRPr="00F73CB3">
        <w:rPr>
          <w:rFonts w:ascii="Arial" w:eastAsia="Times New Roman" w:hAnsi="Arial" w:cs="Arial"/>
          <w:color w:val="000000"/>
          <w:kern w:val="0"/>
          <w:sz w:val="22"/>
          <w:szCs w:val="22"/>
          <w14:ligatures w14:val="none"/>
        </w:rPr>
        <w:fldChar w:fldCharType="separate"/>
      </w:r>
      <w:r w:rsidRPr="00F73CB3">
        <w:rPr>
          <w:rFonts w:ascii="Arial" w:eastAsia="Times New Roman" w:hAnsi="Arial" w:cs="Arial"/>
          <w:color w:val="1155CC"/>
          <w:kern w:val="0"/>
          <w:sz w:val="22"/>
          <w:szCs w:val="22"/>
          <w:u w:val="single"/>
          <w:shd w:val="clear" w:color="auto" w:fill="FFFFFF"/>
          <w14:ligatures w14:val="none"/>
        </w:rPr>
        <w:t>Hubberts</w:t>
      </w:r>
      <w:proofErr w:type="spellEnd"/>
      <w:r w:rsidRPr="00F73CB3">
        <w:rPr>
          <w:rFonts w:ascii="Arial" w:eastAsia="Times New Roman" w:hAnsi="Arial" w:cs="Arial"/>
          <w:color w:val="1155CC"/>
          <w:kern w:val="0"/>
          <w:sz w:val="22"/>
          <w:szCs w:val="22"/>
          <w:u w:val="single"/>
          <w:shd w:val="clear" w:color="auto" w:fill="FFFFFF"/>
          <w14:ligatures w14:val="none"/>
        </w:rPr>
        <w:t xml:space="preserve"> et al. 2023</w:t>
      </w:r>
      <w:r w:rsidRPr="00F73CB3">
        <w:rPr>
          <w:rFonts w:ascii="Arial" w:eastAsia="Times New Roman" w:hAnsi="Arial" w:cs="Arial"/>
          <w:color w:val="000000"/>
          <w:kern w:val="0"/>
          <w:sz w:val="22"/>
          <w:szCs w:val="22"/>
          <w14:ligatures w14:val="none"/>
        </w:rPr>
        <w:fldChar w:fldCharType="end"/>
      </w:r>
      <w:r w:rsidRPr="00F73CB3">
        <w:rPr>
          <w:rFonts w:ascii="Arial" w:eastAsia="Times New Roman" w:hAnsi="Arial" w:cs="Arial"/>
          <w:color w:val="000000"/>
          <w:kern w:val="0"/>
          <w:sz w:val="22"/>
          <w:szCs w:val="22"/>
          <w:shd w:val="clear" w:color="auto" w:fill="FFFFFF"/>
          <w14:ligatures w14:val="none"/>
        </w:rPr>
        <w:t>) and other studies on water insecurity (</w:t>
      </w:r>
      <w:proofErr w:type="spellStart"/>
      <w:r w:rsidRPr="00F73CB3">
        <w:rPr>
          <w:rFonts w:ascii="Arial" w:eastAsia="Times New Roman" w:hAnsi="Arial" w:cs="Arial"/>
          <w:color w:val="000000"/>
          <w:kern w:val="0"/>
          <w:sz w:val="22"/>
          <w:szCs w:val="22"/>
          <w:shd w:val="clear" w:color="auto" w:fill="FFFFFF"/>
          <w14:ligatures w14:val="none"/>
        </w:rPr>
        <w:t>Wutich</w:t>
      </w:r>
      <w:proofErr w:type="spellEnd"/>
      <w:r w:rsidRPr="00F73CB3">
        <w:rPr>
          <w:rFonts w:ascii="Arial" w:eastAsia="Times New Roman" w:hAnsi="Arial" w:cs="Arial"/>
          <w:color w:val="000000"/>
          <w:kern w:val="0"/>
          <w:sz w:val="22"/>
          <w:szCs w:val="22"/>
          <w:shd w:val="clear" w:color="auto" w:fill="FFFFFF"/>
          <w14:ligatures w14:val="none"/>
        </w:rPr>
        <w:t>, 2006). </w:t>
      </w:r>
    </w:p>
    <w:p w14:paraId="69446C9E" w14:textId="77777777" w:rsidR="00F73CB3" w:rsidRDefault="00F73CB3" w:rsidP="00CD7258">
      <w:pPr>
        <w:spacing w:before="240" w:after="240" w:line="240" w:lineRule="auto"/>
        <w:rPr>
          <w:rFonts w:ascii="Arial" w:eastAsia="Times New Roman" w:hAnsi="Arial" w:cs="Arial"/>
          <w:color w:val="000000"/>
          <w:kern w:val="0"/>
          <w:sz w:val="22"/>
          <w:szCs w:val="22"/>
          <w14:ligatures w14:val="none"/>
        </w:rPr>
      </w:pPr>
    </w:p>
    <w:p w14:paraId="1773CBAA"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In this study I applied 4 different surveys/questionnaires:</w:t>
      </w:r>
    </w:p>
    <w:p w14:paraId="5058FC6B"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Screening</w:t>
      </w:r>
      <w:r w:rsidRPr="00CD7258">
        <w:rPr>
          <w:rFonts w:ascii="Arial" w:eastAsia="Times New Roman" w:hAnsi="Arial" w:cs="Arial"/>
          <w:color w:val="000000"/>
          <w:kern w:val="0"/>
          <w:sz w:val="22"/>
          <w:szCs w:val="22"/>
          <w14:ligatures w14:val="none"/>
        </w:rPr>
        <w:t xml:space="preserve">: age, neighborhood, health status, household characteristics. </w:t>
      </w:r>
      <w:proofErr w:type="spellStart"/>
      <w:r w:rsidRPr="00CD7258">
        <w:rPr>
          <w:rFonts w:ascii="Arial" w:eastAsia="Times New Roman" w:hAnsi="Arial" w:cs="Arial"/>
          <w:color w:val="000000"/>
          <w:kern w:val="0"/>
          <w:sz w:val="22"/>
          <w:szCs w:val="22"/>
          <w14:ligatures w14:val="none"/>
        </w:rPr>
        <w:t>etc</w:t>
      </w:r>
      <w:proofErr w:type="spellEnd"/>
    </w:p>
    <w:p w14:paraId="00D86F8A"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SES</w:t>
      </w:r>
      <w:r w:rsidRPr="00CD7258">
        <w:rPr>
          <w:rFonts w:ascii="Arial" w:eastAsia="Times New Roman" w:hAnsi="Arial" w:cs="Arial"/>
          <w:color w:val="000000"/>
          <w:kern w:val="0"/>
          <w:sz w:val="22"/>
          <w:szCs w:val="22"/>
          <w14:ligatures w14:val="none"/>
        </w:rPr>
        <w:t>: instrument developed by a Mexican agency to measure socioeconomic status based on the current characteristics of the population. Each answer has a specific score and summing up all answers gives us a final score that is associated with a specific socioeconomic group (A/B, C+, C, C-, D+, D-, E)</w:t>
      </w:r>
    </w:p>
    <w:p w14:paraId="0A3BAC5F"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1185"/>
      </w:tblGrid>
      <w:tr w:rsidR="00CD7258" w:rsidRPr="00CD7258" w14:paraId="71F4687D"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bottom"/>
            <w:hideMark/>
          </w:tcPr>
          <w:p w14:paraId="2E50649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A/B</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D2F12E3"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205 or more</w:t>
            </w:r>
          </w:p>
        </w:tc>
      </w:tr>
      <w:tr w:rsidR="00CD7258" w:rsidRPr="00CD7258" w14:paraId="211F127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0" w:type="dxa"/>
              <w:left w:w="40" w:type="dxa"/>
              <w:bottom w:w="0" w:type="dxa"/>
              <w:right w:w="40" w:type="dxa"/>
            </w:tcMar>
            <w:vAlign w:val="bottom"/>
            <w:hideMark/>
          </w:tcPr>
          <w:p w14:paraId="485979B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9F80DB"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166-204</w:t>
            </w:r>
          </w:p>
        </w:tc>
      </w:tr>
      <w:tr w:rsidR="00CD7258" w:rsidRPr="00CD7258" w14:paraId="187E711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0" w:type="dxa"/>
              <w:left w:w="40" w:type="dxa"/>
              <w:bottom w:w="0" w:type="dxa"/>
              <w:right w:w="40" w:type="dxa"/>
            </w:tcMar>
            <w:vAlign w:val="bottom"/>
            <w:hideMark/>
          </w:tcPr>
          <w:p w14:paraId="401384CB"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7DA305E"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135-165</w:t>
            </w:r>
          </w:p>
        </w:tc>
      </w:tr>
      <w:tr w:rsidR="00CD7258" w:rsidRPr="00CD7258" w14:paraId="752131C5"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0" w:type="dxa"/>
              <w:left w:w="40" w:type="dxa"/>
              <w:bottom w:w="0" w:type="dxa"/>
              <w:right w:w="40" w:type="dxa"/>
            </w:tcMar>
            <w:vAlign w:val="bottom"/>
            <w:hideMark/>
          </w:tcPr>
          <w:p w14:paraId="45C4A118"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650297"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112 a 135</w:t>
            </w:r>
          </w:p>
        </w:tc>
      </w:tr>
      <w:tr w:rsidR="00CD7258" w:rsidRPr="00CD7258" w14:paraId="5716FB0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157F476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EE234F8"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90-111</w:t>
            </w:r>
          </w:p>
        </w:tc>
      </w:tr>
      <w:tr w:rsidR="00CD7258" w:rsidRPr="00CD7258" w14:paraId="15D35EF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0" w:type="dxa"/>
              <w:left w:w="40" w:type="dxa"/>
              <w:bottom w:w="0" w:type="dxa"/>
              <w:right w:w="40" w:type="dxa"/>
            </w:tcMar>
            <w:vAlign w:val="bottom"/>
            <w:hideMark/>
          </w:tcPr>
          <w:p w14:paraId="27A98C85"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E8094A6"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 xml:space="preserve">48 </w:t>
            </w:r>
            <w:proofErr w:type="gramStart"/>
            <w:r w:rsidRPr="00CD7258">
              <w:rPr>
                <w:rFonts w:ascii="Calibri" w:eastAsia="Times New Roman" w:hAnsi="Calibri" w:cs="Calibri"/>
                <w:b/>
                <w:bCs/>
                <w:color w:val="000000"/>
                <w:kern w:val="0"/>
                <w:sz w:val="22"/>
                <w:szCs w:val="22"/>
                <w14:ligatures w14:val="none"/>
              </w:rPr>
              <w:t>a</w:t>
            </w:r>
            <w:proofErr w:type="gramEnd"/>
            <w:r w:rsidRPr="00CD7258">
              <w:rPr>
                <w:rFonts w:ascii="Calibri" w:eastAsia="Times New Roman" w:hAnsi="Calibri" w:cs="Calibri"/>
                <w:b/>
                <w:bCs/>
                <w:color w:val="000000"/>
                <w:kern w:val="0"/>
                <w:sz w:val="22"/>
                <w:szCs w:val="22"/>
                <w14:ligatures w14:val="none"/>
              </w:rPr>
              <w:t xml:space="preserve"> 89</w:t>
            </w:r>
          </w:p>
        </w:tc>
      </w:tr>
      <w:tr w:rsidR="00CD7258" w:rsidRPr="00CD7258" w14:paraId="565845F9"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0" w:type="dxa"/>
              <w:left w:w="40" w:type="dxa"/>
              <w:bottom w:w="0" w:type="dxa"/>
              <w:right w:w="40" w:type="dxa"/>
            </w:tcMar>
            <w:vAlign w:val="bottom"/>
            <w:hideMark/>
          </w:tcPr>
          <w:p w14:paraId="68EF58E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132D669"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less than 47</w:t>
            </w:r>
          </w:p>
        </w:tc>
      </w:tr>
    </w:tbl>
    <w:p w14:paraId="13813468" w14:textId="7A2CE6ED"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5EC4302D" w14:textId="77777777" w:rsidR="00CD7258" w:rsidRPr="00CD7258" w:rsidRDefault="00CD7258" w:rsidP="00CD7258">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HWISE</w:t>
      </w:r>
      <w:r w:rsidRPr="00CD7258">
        <w:rPr>
          <w:rFonts w:ascii="Arial" w:eastAsia="Times New Roman" w:hAnsi="Arial" w:cs="Arial"/>
          <w:color w:val="000000"/>
          <w:kern w:val="0"/>
          <w:sz w:val="22"/>
          <w:szCs w:val="22"/>
          <w14:ligatures w14:val="none"/>
        </w:rPr>
        <w:t xml:space="preserve">: An internationally used 12-item questionnaire to measure water insecurity. Higher scores mean higher water insecurity. Some people calculate </w:t>
      </w:r>
      <w:proofErr w:type="spellStart"/>
      <w:r w:rsidRPr="00CD7258">
        <w:rPr>
          <w:rFonts w:ascii="Arial" w:eastAsia="Times New Roman" w:hAnsi="Arial" w:cs="Arial"/>
          <w:color w:val="000000"/>
          <w:kern w:val="0"/>
          <w:sz w:val="22"/>
          <w:szCs w:val="22"/>
          <w14:ligatures w14:val="none"/>
        </w:rPr>
        <w:t>subscores</w:t>
      </w:r>
      <w:proofErr w:type="spellEnd"/>
      <w:r w:rsidRPr="00CD7258">
        <w:rPr>
          <w:rFonts w:ascii="Arial" w:eastAsia="Times New Roman" w:hAnsi="Arial" w:cs="Arial"/>
          <w:color w:val="000000"/>
          <w:kern w:val="0"/>
          <w:sz w:val="22"/>
          <w:szCs w:val="22"/>
          <w14:ligatures w14:val="none"/>
        </w:rPr>
        <w:t xml:space="preserve"> from this survey, by selecting a few questions and adding up their scores. </w:t>
      </w:r>
    </w:p>
    <w:p w14:paraId="2779299B" w14:textId="77777777" w:rsidR="00CD7258" w:rsidRPr="00CD7258" w:rsidRDefault="00CD7258" w:rsidP="00CD7258">
      <w:pPr>
        <w:numPr>
          <w:ilvl w:val="1"/>
          <w:numId w:val="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Water worry </w:t>
      </w:r>
      <w:proofErr w:type="spellStart"/>
      <w:r w:rsidRPr="00CD7258">
        <w:rPr>
          <w:rFonts w:ascii="Arial" w:eastAsia="Times New Roman" w:hAnsi="Arial" w:cs="Arial"/>
          <w:color w:val="000000"/>
          <w:kern w:val="0"/>
          <w:sz w:val="22"/>
          <w:szCs w:val="22"/>
          <w14:ligatures w14:val="none"/>
        </w:rPr>
        <w:t>subscores</w:t>
      </w:r>
      <w:proofErr w:type="spellEnd"/>
    </w:p>
    <w:p w14:paraId="6E3DF16D" w14:textId="77777777" w:rsidR="00CD7258" w:rsidRPr="00CD7258" w:rsidRDefault="00CD7258" w:rsidP="00CD7258">
      <w:pPr>
        <w:numPr>
          <w:ilvl w:val="0"/>
          <w:numId w:val="5"/>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worry, anger, shame</w:t>
      </w:r>
    </w:p>
    <w:p w14:paraId="5963E5CC" w14:textId="77777777" w:rsidR="00CD7258" w:rsidRPr="00CD7258" w:rsidRDefault="00CD7258" w:rsidP="00CD7258">
      <w:pPr>
        <w:numPr>
          <w:ilvl w:val="0"/>
          <w:numId w:val="6"/>
        </w:numPr>
        <w:spacing w:after="0" w:line="240" w:lineRule="auto"/>
        <w:ind w:left="144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Hygiene </w:t>
      </w:r>
      <w:proofErr w:type="spellStart"/>
      <w:r w:rsidRPr="00CD7258">
        <w:rPr>
          <w:rFonts w:ascii="Arial" w:eastAsia="Times New Roman" w:hAnsi="Arial" w:cs="Arial"/>
          <w:color w:val="000000"/>
          <w:kern w:val="0"/>
          <w:sz w:val="22"/>
          <w:szCs w:val="22"/>
          <w14:ligatures w14:val="none"/>
        </w:rPr>
        <w:t>subsores</w:t>
      </w:r>
      <w:proofErr w:type="spellEnd"/>
    </w:p>
    <w:p w14:paraId="68739F0B" w14:textId="77777777" w:rsidR="00CD7258" w:rsidRPr="00CD7258" w:rsidRDefault="00CD7258" w:rsidP="00CD7258">
      <w:pPr>
        <w:numPr>
          <w:ilvl w:val="1"/>
          <w:numId w:val="7"/>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clothes, hands, body</w:t>
      </w:r>
    </w:p>
    <w:p w14:paraId="36A96454"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2"/>
          <w:szCs w:val="22"/>
          <w14:ligatures w14:val="none"/>
        </w:rPr>
      </w:pPr>
      <w:r w:rsidRPr="00CD7258">
        <w:rPr>
          <w:rFonts w:ascii="Arial" w:eastAsia="Times New Roman" w:hAnsi="Arial" w:cs="Arial"/>
          <w:b/>
          <w:bCs/>
          <w:color w:val="000000"/>
          <w:kern w:val="0"/>
          <w:sz w:val="22"/>
          <w:szCs w:val="22"/>
          <w14:ligatures w14:val="none"/>
        </w:rPr>
        <w:t xml:space="preserve">PSS: </w:t>
      </w:r>
      <w:r w:rsidRPr="00CD7258">
        <w:rPr>
          <w:rFonts w:ascii="Arial" w:eastAsia="Times New Roman" w:hAnsi="Arial" w:cs="Arial"/>
          <w:color w:val="000000"/>
          <w:kern w:val="0"/>
          <w:sz w:val="22"/>
          <w:szCs w:val="22"/>
          <w14:ligatures w14:val="none"/>
        </w:rPr>
        <w:t xml:space="preserve">Perceived stress scores, an internationally used scale to measure perceived stress. Scores are calculated </w:t>
      </w:r>
      <w:r w:rsidRPr="00CD7258">
        <w:rPr>
          <w:rFonts w:ascii="Arial" w:eastAsia="Times New Roman" w:hAnsi="Arial" w:cs="Arial"/>
          <w:color w:val="000000"/>
          <w:kern w:val="0"/>
          <w:sz w:val="20"/>
          <w:szCs w:val="20"/>
          <w14:ligatures w14:val="none"/>
        </w:rPr>
        <w:t>by adding up questions 1,2,3, 8, 11, 12, 14, and subtracting 4,5,6,7,9,10, and 13</w:t>
      </w:r>
    </w:p>
    <w:p w14:paraId="1B7AC39C"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0"/>
          <w:szCs w:val="20"/>
          <w14:ligatures w14:val="none"/>
        </w:rPr>
      </w:pPr>
      <w:r w:rsidRPr="00CD7258">
        <w:rPr>
          <w:rFonts w:ascii="Arial" w:eastAsia="Times New Roman" w:hAnsi="Arial" w:cs="Arial"/>
          <w:b/>
          <w:bCs/>
          <w:color w:val="000000"/>
          <w:kern w:val="0"/>
          <w:sz w:val="20"/>
          <w:szCs w:val="20"/>
          <w14:ligatures w14:val="none"/>
        </w:rPr>
        <w:t xml:space="preserve">MEX questionnaire: </w:t>
      </w:r>
      <w:r w:rsidRPr="00CD7258">
        <w:rPr>
          <w:rFonts w:ascii="Arial" w:eastAsia="Times New Roman" w:hAnsi="Arial" w:cs="Arial"/>
          <w:color w:val="000000"/>
          <w:kern w:val="0"/>
          <w:sz w:val="20"/>
          <w:szCs w:val="20"/>
          <w14:ligatures w14:val="none"/>
        </w:rPr>
        <w:t xml:space="preserve">a set of questions selected and modified by me to better capture the local reality in Mexico City. All files that begin with “Q” contain answers for questions included in this </w:t>
      </w:r>
      <w:r w:rsidRPr="00CD7258">
        <w:rPr>
          <w:rFonts w:ascii="Arial" w:eastAsia="Times New Roman" w:hAnsi="Arial" w:cs="Arial"/>
          <w:color w:val="000000"/>
          <w:kern w:val="0"/>
          <w:sz w:val="20"/>
          <w:szCs w:val="20"/>
          <w14:ligatures w14:val="none"/>
        </w:rPr>
        <w:lastRenderedPageBreak/>
        <w:t>questionnaire. Most questions were open ended, and I am in the process of transforming some answers into categorical variables.</w:t>
      </w:r>
    </w:p>
    <w:p w14:paraId="4FAEEA0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0454C46C"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Merging:</w:t>
      </w:r>
    </w:p>
    <w:p w14:paraId="4300075A"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observations were entered twice to test inter-coding error</w:t>
      </w:r>
    </w:p>
    <w:p w14:paraId="7326D04C" w14:textId="77777777" w:rsidR="00CD7258" w:rsidRPr="00CD7258" w:rsidRDefault="00CD7258" w:rsidP="00CD7258">
      <w:pPr>
        <w:numPr>
          <w:ilvl w:val="1"/>
          <w:numId w:val="10"/>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flag IDs that present inconsistencies</w:t>
      </w:r>
    </w:p>
    <w:p w14:paraId="3311F430"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files have information for only one season: this is why it seems that some questions are in more than one file.</w:t>
      </w:r>
    </w:p>
    <w:p w14:paraId="52D1A39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4F7D9CA4"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Variable names:</w:t>
      </w:r>
    </w:p>
    <w:p w14:paraId="20EF0FAE" w14:textId="77777777" w:rsidR="00CD7258" w:rsidRPr="00CD7258" w:rsidRDefault="00CD7258" w:rsidP="00CD7258">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They have a prefix, root and a suffix.</w:t>
      </w:r>
    </w:p>
    <w:p w14:paraId="0E39405C" w14:textId="77777777" w:rsidR="00CD7258" w:rsidRPr="00CD7258" w:rsidRDefault="00CD7258" w:rsidP="00CD7258">
      <w:pPr>
        <w:numPr>
          <w:ilvl w:val="1"/>
          <w:numId w:val="12"/>
        </w:numPr>
        <w:spacing w:after="0" w:line="240" w:lineRule="auto"/>
        <w:textAlignment w:val="baseline"/>
        <w:rPr>
          <w:rFonts w:ascii="Arial" w:eastAsia="Times New Roman" w:hAnsi="Arial" w:cs="Arial"/>
          <w:color w:val="000000"/>
          <w:kern w:val="0"/>
          <w:sz w:val="22"/>
          <w:szCs w:val="22"/>
          <w14:ligatures w14:val="none"/>
        </w:rPr>
      </w:pPr>
      <w:proofErr w:type="gramStart"/>
      <w:r w:rsidRPr="00CD7258">
        <w:rPr>
          <w:rFonts w:ascii="Arial" w:eastAsia="Times New Roman" w:hAnsi="Arial" w:cs="Arial"/>
          <w:color w:val="000000"/>
          <w:kern w:val="0"/>
          <w:sz w:val="22"/>
          <w:szCs w:val="22"/>
          <w14:ligatures w14:val="none"/>
        </w:rPr>
        <w:t>Prefix</w:t>
      </w:r>
      <w:proofErr w:type="gramEnd"/>
      <w:r w:rsidRPr="00CD7258">
        <w:rPr>
          <w:rFonts w:ascii="Arial" w:eastAsia="Times New Roman" w:hAnsi="Arial" w:cs="Arial"/>
          <w:color w:val="000000"/>
          <w:kern w:val="0"/>
          <w:sz w:val="22"/>
          <w:szCs w:val="22"/>
          <w14:ligatures w14:val="none"/>
        </w:rPr>
        <w:t xml:space="preserve"> represent the group or type of question</w:t>
      </w:r>
    </w:p>
    <w:p w14:paraId="4566BB19" w14:textId="77777777" w:rsidR="00CD7258" w:rsidRPr="00CD7258" w:rsidRDefault="00CD7258" w:rsidP="00CD7258">
      <w:pPr>
        <w:numPr>
          <w:ilvl w:val="2"/>
          <w:numId w:val="1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e.g. all </w:t>
      </w:r>
      <w:proofErr w:type="gramStart"/>
      <w:r w:rsidRPr="00CD7258">
        <w:rPr>
          <w:rFonts w:ascii="Arial" w:eastAsia="Times New Roman" w:hAnsi="Arial" w:cs="Arial"/>
          <w:color w:val="000000"/>
          <w:kern w:val="0"/>
          <w:sz w:val="22"/>
          <w:szCs w:val="22"/>
          <w14:ligatures w14:val="none"/>
        </w:rPr>
        <w:t>Health related</w:t>
      </w:r>
      <w:proofErr w:type="gramEnd"/>
      <w:r w:rsidRPr="00CD7258">
        <w:rPr>
          <w:rFonts w:ascii="Arial" w:eastAsia="Times New Roman" w:hAnsi="Arial" w:cs="Arial"/>
          <w:color w:val="000000"/>
          <w:kern w:val="0"/>
          <w:sz w:val="22"/>
          <w:szCs w:val="22"/>
          <w14:ligatures w14:val="none"/>
        </w:rPr>
        <w:t xml:space="preserve"> questions start with “HLTH_”</w:t>
      </w:r>
    </w:p>
    <w:p w14:paraId="11249855" w14:textId="77777777" w:rsidR="00CD7258" w:rsidRPr="00CD7258" w:rsidRDefault="00CD7258" w:rsidP="00CD7258">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Root represents what the question is about</w:t>
      </w:r>
    </w:p>
    <w:p w14:paraId="43F4BE15" w14:textId="77777777" w:rsidR="00CD7258" w:rsidRPr="00CD7258" w:rsidRDefault="00CD7258" w:rsidP="00CD7258">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E.g. all information related to location or neighborhood have the root “LOC”</w:t>
      </w:r>
    </w:p>
    <w:p w14:paraId="1F2D173A" w14:textId="77777777" w:rsidR="00CD7258" w:rsidRPr="00CD7258" w:rsidRDefault="00CD7258" w:rsidP="00CD7258">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Suffixes indicate if a variable is categorical (CAT), a score (SC), or if it contains comments or other types of info (INFO). Suffixes are not present in all variables.</w:t>
      </w:r>
    </w:p>
    <w:p w14:paraId="1FE0DF9E"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6AB26160"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7CFCA7A0" w14:textId="77777777" w:rsidR="00CE6C7B" w:rsidRDefault="00CE6C7B"/>
    <w:sectPr w:rsidR="00CE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063"/>
    <w:multiLevelType w:val="multilevel"/>
    <w:tmpl w:val="BC0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7B15"/>
    <w:multiLevelType w:val="multilevel"/>
    <w:tmpl w:val="5A8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6A7A"/>
    <w:multiLevelType w:val="multilevel"/>
    <w:tmpl w:val="0E08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E5C6C"/>
    <w:multiLevelType w:val="multilevel"/>
    <w:tmpl w:val="C8D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E4CE2"/>
    <w:multiLevelType w:val="multilevel"/>
    <w:tmpl w:val="961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58A"/>
    <w:multiLevelType w:val="multilevel"/>
    <w:tmpl w:val="F83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B6A8E"/>
    <w:multiLevelType w:val="multilevel"/>
    <w:tmpl w:val="234A1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16ABB"/>
    <w:multiLevelType w:val="multilevel"/>
    <w:tmpl w:val="AC7C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3434D"/>
    <w:multiLevelType w:val="multilevel"/>
    <w:tmpl w:val="235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D4817"/>
    <w:multiLevelType w:val="multilevel"/>
    <w:tmpl w:val="CFC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249CD"/>
    <w:multiLevelType w:val="multilevel"/>
    <w:tmpl w:val="0290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17D4D"/>
    <w:multiLevelType w:val="multilevel"/>
    <w:tmpl w:val="9DA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93501"/>
    <w:multiLevelType w:val="multilevel"/>
    <w:tmpl w:val="4476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75EDB"/>
    <w:multiLevelType w:val="multilevel"/>
    <w:tmpl w:val="82C4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B639A"/>
    <w:multiLevelType w:val="multilevel"/>
    <w:tmpl w:val="B97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B00CD"/>
    <w:multiLevelType w:val="multilevel"/>
    <w:tmpl w:val="C18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C5F5C"/>
    <w:multiLevelType w:val="multilevel"/>
    <w:tmpl w:val="1FB4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90C6D"/>
    <w:multiLevelType w:val="multilevel"/>
    <w:tmpl w:val="CB44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300BB"/>
    <w:multiLevelType w:val="multilevel"/>
    <w:tmpl w:val="5D3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B227B"/>
    <w:multiLevelType w:val="multilevel"/>
    <w:tmpl w:val="0B5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94916">
    <w:abstractNumId w:val="19"/>
  </w:num>
  <w:num w:numId="2" w16cid:durableId="162202424">
    <w:abstractNumId w:val="8"/>
  </w:num>
  <w:num w:numId="3" w16cid:durableId="2109158296">
    <w:abstractNumId w:val="13"/>
  </w:num>
  <w:num w:numId="4" w16cid:durableId="47917961">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269511807">
    <w:abstractNumId w:val="1"/>
  </w:num>
  <w:num w:numId="6" w16cid:durableId="519008312">
    <w:abstractNumId w:val="16"/>
  </w:num>
  <w:num w:numId="7" w16cid:durableId="1489788304">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975334212">
    <w:abstractNumId w:val="14"/>
  </w:num>
  <w:num w:numId="9" w16cid:durableId="1997609086">
    <w:abstractNumId w:val="17"/>
  </w:num>
  <w:num w:numId="10" w16cid:durableId="1304697189">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572393610">
    <w:abstractNumId w:val="10"/>
  </w:num>
  <w:num w:numId="12" w16cid:durableId="144128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813834278">
    <w:abstractNumId w:val="10"/>
    <w:lvlOverride w:ilvl="2">
      <w:lvl w:ilvl="2">
        <w:numFmt w:val="bullet"/>
        <w:lvlText w:val=""/>
        <w:lvlJc w:val="left"/>
        <w:pPr>
          <w:tabs>
            <w:tab w:val="num" w:pos="2160"/>
          </w:tabs>
          <w:ind w:left="2160" w:hanging="360"/>
        </w:pPr>
        <w:rPr>
          <w:rFonts w:ascii="Symbol" w:hAnsi="Symbol" w:hint="default"/>
          <w:sz w:val="20"/>
        </w:rPr>
      </w:lvl>
    </w:lvlOverride>
  </w:num>
  <w:num w:numId="14" w16cid:durableId="715201668">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65342480">
    <w:abstractNumId w:val="10"/>
    <w:lvlOverride w:ilvl="2">
      <w:lvl w:ilvl="2">
        <w:numFmt w:val="bullet"/>
        <w:lvlText w:val=""/>
        <w:lvlJc w:val="left"/>
        <w:pPr>
          <w:tabs>
            <w:tab w:val="num" w:pos="2160"/>
          </w:tabs>
          <w:ind w:left="2160" w:hanging="360"/>
        </w:pPr>
        <w:rPr>
          <w:rFonts w:ascii="Symbol" w:hAnsi="Symbol" w:hint="default"/>
          <w:sz w:val="20"/>
        </w:rPr>
      </w:lvl>
    </w:lvlOverride>
  </w:num>
  <w:num w:numId="16" w16cid:durableId="745148041">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001617218">
    <w:abstractNumId w:val="2"/>
  </w:num>
  <w:num w:numId="18" w16cid:durableId="1637568977">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512916912">
    <w:abstractNumId w:val="5"/>
  </w:num>
  <w:num w:numId="20" w16cid:durableId="1760979982">
    <w:abstractNumId w:val="7"/>
  </w:num>
  <w:num w:numId="21" w16cid:durableId="66270242">
    <w:abstractNumId w:val="6"/>
  </w:num>
  <w:num w:numId="22" w16cid:durableId="413478368">
    <w:abstractNumId w:val="12"/>
  </w:num>
  <w:num w:numId="23" w16cid:durableId="802385457">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862521861">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1737701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16cid:durableId="1979916425">
    <w:abstractNumId w:val="9"/>
  </w:num>
  <w:num w:numId="27" w16cid:durableId="253168393">
    <w:abstractNumId w:val="15"/>
  </w:num>
  <w:num w:numId="28" w16cid:durableId="69238373">
    <w:abstractNumId w:val="3"/>
  </w:num>
  <w:num w:numId="29" w16cid:durableId="1967733316">
    <w:abstractNumId w:val="11"/>
  </w:num>
  <w:num w:numId="30" w16cid:durableId="56167358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49009822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1106271831">
    <w:abstractNumId w:val="4"/>
  </w:num>
  <w:num w:numId="33" w16cid:durableId="1831946914">
    <w:abstractNumId w:val="18"/>
    <w:lvlOverride w:ilvl="0">
      <w:lvl w:ilvl="0">
        <w:numFmt w:val="bullet"/>
        <w:lvlText w:val="o"/>
        <w:lvlJc w:val="left"/>
        <w:pPr>
          <w:tabs>
            <w:tab w:val="num" w:pos="-360"/>
          </w:tabs>
          <w:ind w:left="-3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58"/>
    <w:rsid w:val="001C08B0"/>
    <w:rsid w:val="0035596D"/>
    <w:rsid w:val="0045343A"/>
    <w:rsid w:val="00B50B79"/>
    <w:rsid w:val="00CD7258"/>
    <w:rsid w:val="00CE6C7B"/>
    <w:rsid w:val="00EE4F6A"/>
    <w:rsid w:val="00F7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5EA8"/>
  <w15:chartTrackingRefBased/>
  <w15:docId w15:val="{D0E663A1-F552-824E-AAAD-66E33E94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258"/>
    <w:rPr>
      <w:rFonts w:eastAsiaTheme="majorEastAsia" w:cstheme="majorBidi"/>
      <w:color w:val="272727" w:themeColor="text1" w:themeTint="D8"/>
    </w:rPr>
  </w:style>
  <w:style w:type="paragraph" w:styleId="Title">
    <w:name w:val="Title"/>
    <w:basedOn w:val="Normal"/>
    <w:next w:val="Normal"/>
    <w:link w:val="TitleChar"/>
    <w:uiPriority w:val="10"/>
    <w:qFormat/>
    <w:rsid w:val="00CD7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258"/>
    <w:pPr>
      <w:spacing w:before="160"/>
      <w:jc w:val="center"/>
    </w:pPr>
    <w:rPr>
      <w:i/>
      <w:iCs/>
      <w:color w:val="404040" w:themeColor="text1" w:themeTint="BF"/>
    </w:rPr>
  </w:style>
  <w:style w:type="character" w:customStyle="1" w:styleId="QuoteChar">
    <w:name w:val="Quote Char"/>
    <w:basedOn w:val="DefaultParagraphFont"/>
    <w:link w:val="Quote"/>
    <w:uiPriority w:val="29"/>
    <w:rsid w:val="00CD7258"/>
    <w:rPr>
      <w:i/>
      <w:iCs/>
      <w:color w:val="404040" w:themeColor="text1" w:themeTint="BF"/>
    </w:rPr>
  </w:style>
  <w:style w:type="paragraph" w:styleId="ListParagraph">
    <w:name w:val="List Paragraph"/>
    <w:basedOn w:val="Normal"/>
    <w:uiPriority w:val="34"/>
    <w:qFormat/>
    <w:rsid w:val="00CD7258"/>
    <w:pPr>
      <w:ind w:left="720"/>
      <w:contextualSpacing/>
    </w:pPr>
  </w:style>
  <w:style w:type="character" w:styleId="IntenseEmphasis">
    <w:name w:val="Intense Emphasis"/>
    <w:basedOn w:val="DefaultParagraphFont"/>
    <w:uiPriority w:val="21"/>
    <w:qFormat/>
    <w:rsid w:val="00CD7258"/>
    <w:rPr>
      <w:i/>
      <w:iCs/>
      <w:color w:val="0F4761" w:themeColor="accent1" w:themeShade="BF"/>
    </w:rPr>
  </w:style>
  <w:style w:type="paragraph" w:styleId="IntenseQuote">
    <w:name w:val="Intense Quote"/>
    <w:basedOn w:val="Normal"/>
    <w:next w:val="Normal"/>
    <w:link w:val="IntenseQuoteChar"/>
    <w:uiPriority w:val="30"/>
    <w:qFormat/>
    <w:rsid w:val="00CD7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258"/>
    <w:rPr>
      <w:i/>
      <w:iCs/>
      <w:color w:val="0F4761" w:themeColor="accent1" w:themeShade="BF"/>
    </w:rPr>
  </w:style>
  <w:style w:type="character" w:styleId="IntenseReference">
    <w:name w:val="Intense Reference"/>
    <w:basedOn w:val="DefaultParagraphFont"/>
    <w:uiPriority w:val="32"/>
    <w:qFormat/>
    <w:rsid w:val="00CD7258"/>
    <w:rPr>
      <w:b/>
      <w:bCs/>
      <w:smallCaps/>
      <w:color w:val="0F4761" w:themeColor="accent1" w:themeShade="BF"/>
      <w:spacing w:val="5"/>
    </w:rPr>
  </w:style>
  <w:style w:type="paragraph" w:styleId="NormalWeb">
    <w:name w:val="Normal (Web)"/>
    <w:basedOn w:val="Normal"/>
    <w:uiPriority w:val="99"/>
    <w:semiHidden/>
    <w:unhideWhenUsed/>
    <w:rsid w:val="00CD72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3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21647">
      <w:bodyDiv w:val="1"/>
      <w:marLeft w:val="0"/>
      <w:marRight w:val="0"/>
      <w:marTop w:val="0"/>
      <w:marBottom w:val="0"/>
      <w:divBdr>
        <w:top w:val="none" w:sz="0" w:space="0" w:color="auto"/>
        <w:left w:val="none" w:sz="0" w:space="0" w:color="auto"/>
        <w:bottom w:val="none" w:sz="0" w:space="0" w:color="auto"/>
        <w:right w:val="none" w:sz="0" w:space="0" w:color="auto"/>
      </w:divBdr>
    </w:div>
    <w:div w:id="6336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doiLanding?doi=10.1037%2Ft02889-000" TargetMode="External"/><Relationship Id="rId5" Type="http://schemas.openxmlformats.org/officeDocument/2006/relationships/hyperlink" Target="https://gh.bmj.com/content/4/5/e0017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Paloma</dc:creator>
  <cp:keywords/>
  <dc:description/>
  <cp:lastModifiedBy>Contreras, Paloma</cp:lastModifiedBy>
  <cp:revision>3</cp:revision>
  <dcterms:created xsi:type="dcterms:W3CDTF">2025-02-13T15:02:00Z</dcterms:created>
  <dcterms:modified xsi:type="dcterms:W3CDTF">2025-02-20T17:54:00Z</dcterms:modified>
</cp:coreProperties>
</file>