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**Table. HWISE by season (n = 399)**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4"/>
        <w:gridCol w:w="1426"/>
        <w:gridCol w:w="1426"/>
        <w:gridCol w:w="1426"/>
        <w:gridCol w:w="1181"/>
      </w:tblGrid>
      <w:tr>
        <w:trPr>
          <w:trHeight w:val="578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Season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77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197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HWISE total score (0-36)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 (6.1)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 (5.8)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 (6.2)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insecurity 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Secure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Marginal (1-11)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(64%)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(12-23)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(24-36)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worry subscale (0-9)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Water 5item subscale (0-15)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(3.0)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 (3.2)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Welch Two Sample t-test; Pearson's Chi-squared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2026-03-17T13:31:19Z</dcterms:modified>
  <cp:category/>
</cp:coreProperties>
</file>