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Panel A. Linear regression — Perceived Stress Score (PSS)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Panel A. Linear regression — Perceived Stress Score (β).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1A3A5C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Model</w:t>
            </w:r>
          </w:p>
        </w:tc>
        <w:tc>
          <w:tcPr>
            <w:tcBorders>
              <w:bottom w:val="single" w:sz="12" w:space="0" w:color="1A3A5C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Variable</w:t>
            </w:r>
          </w:p>
        </w:tc>
        <w:tc>
          <w:tcPr>
            <w:tcBorders>
              <w:bottom w:val="single" w:sz="12" w:space="0" w:color="1A3A5C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Beta</w:t>
            </w:r>
          </w:p>
        </w:tc>
        <w:tc>
          <w:tcPr>
            <w:tcBorders>
              <w:bottom w:val="single" w:sz="12" w:space="0" w:color="1A3A5C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95% CI</w:t>
            </w:r>
          </w:p>
        </w:tc>
        <w:tc>
          <w:tcPr>
            <w:tcBorders>
              <w:bottom w:val="single" w:sz="12" w:space="0" w:color="1A3A5C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p-value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HWISE reduced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HWISE reduced score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0.26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[0.11, 0.40]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Season (Dry)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-1.06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[-2.70, 0.59]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0.208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[-0.21, -0.01]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0.031 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SES score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[-0.02, 0.01]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0.717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Household size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[-0.21, 0.25]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0.850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Chronic disease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3.36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[1.33, 5.39]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 **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HWISE score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HWISE score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[0.09, 0.35]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Season (Dry)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-1.00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[-2.64, 0.64]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0.232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[-0.21, -0.01]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0.032 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SES score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[-0.02, 0.01]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0.707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Household size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[-0.21, 0.25]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0.852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Chronic disease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3.37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[1.34, 5.40]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 **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WI neighborhood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Water-insecure neighborhood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[-1.35, 1.65]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0.842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Season (Dry)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-0.47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[-2.10, 1.17]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0.575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[-0.23, -0.02]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0.022 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SES score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[-0.02, 0.01]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0.431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Household size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[-0.21, 0.25]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0.882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Chronic disease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3.43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[1.36, 5.50]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 **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  <w:t xml:space="preserve">† p&lt;0.1  * p&lt;0.05  ** p&lt;0.01  *** p&lt;0.001</w:t>
            </w:r>
          </w:p>
        </w:tc>
      </w:tr>
    </w:tbl>
    <w:p>
      <w:pPr/>
      <w:r>
        <w:br w:type="page"/>
      </w:r>
    </w:p>
    <w:p>
      <w:pPr>
        <w:pStyle w:val="Titre1"/>
      </w:pPr>
      <w:r>
        <w:t xml:space="preserve">Panel B. Logistic regression — Water-related emotion (negative vs. positive)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Panel B. Logistic regression — Water-related emotion (OR).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1A3A5C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Model</w:t>
            </w:r>
          </w:p>
        </w:tc>
        <w:tc>
          <w:tcPr>
            <w:tcBorders>
              <w:bottom w:val="single" w:sz="12" w:space="0" w:color="1A3A5C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Variable</w:t>
            </w:r>
          </w:p>
        </w:tc>
        <w:tc>
          <w:tcPr>
            <w:tcBorders>
              <w:bottom w:val="single" w:sz="12" w:space="0" w:color="1A3A5C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OR</w:t>
            </w:r>
          </w:p>
        </w:tc>
        <w:tc>
          <w:tcPr>
            <w:tcBorders>
              <w:bottom w:val="single" w:sz="12" w:space="0" w:color="1A3A5C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95% CI</w:t>
            </w:r>
          </w:p>
        </w:tc>
        <w:tc>
          <w:tcPr>
            <w:tcBorders>
              <w:bottom w:val="single" w:sz="12" w:space="0" w:color="1A3A5C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p-value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HWISE reduced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HWISE reduced score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1.27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[1.19, 1.36]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Season (Dry)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[0.50, 1.63]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0.727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PSS total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1.07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[1.03, 1.11]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[1.00, 1.08]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0.076 †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SES score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[0.99, 1.01]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0.736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Household size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[0.95, 1.10]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0.604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Chronic disease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0.57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[0.27, 1.19]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0.132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HWISE score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HWISE_FULL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[1.17, 1.32]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Season (Dry)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[0.50, 1.65]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0.760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PSS total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1.07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[1.03, 1.11]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[1.00, 1.08]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0.069 †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SES score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[0.99, 1.01]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0.843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Household size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[0.95, 1.10]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0.606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Chronic disease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[0.27, 1.19]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0.134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WI neighborhood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Water-insecure neighborhood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[1.07, 2.78]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0.027 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Season (Dry)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[0.86, 2.48]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0.163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PSS total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1.09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[1.05, 1.13]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[1.00, 1.07]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0.076 †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SES score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[0.99, 1.00]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0.444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Household size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[0.95, 1.10]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0.576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Chronic disease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[0.30, 1.14]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0.108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  <w:t xml:space="preserve">† p&lt;0.1  * p&lt;0.05  ** p&lt;0.01  *** p&lt;0.001</w:t>
            </w:r>
          </w:p>
        </w:tc>
      </w:tr>
    </w:tbl>
    <w:p>
      <w:pPr/>
      <w:r>
        <w:br w:type="page"/>
      </w:r>
    </w:p>
    <w:p>
      <w:pPr>
        <w:pStyle w:val="Titre1"/>
      </w:pPr>
      <w:r>
        <w:t xml:space="preserve">PSS Models — Water Predictors (m_a6–m_a18 + m_a_loc)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52"/>
        <w:gridCol w:w="1080"/>
        <w:gridCol w:w="1911"/>
        <w:gridCol w:w="1116"/>
        <w:gridCol w:w="1288"/>
        <w:gridCol w:w="1080"/>
        <w:gridCol w:w="1234"/>
        <w:gridCol w:w="1365"/>
      </w:tblGrid>
      <w:tr>
        <w:trPr>
          <w:trHeight w:val="590" w:hRule="auto"/>
          <w:tblHeader/>
        </w:trPr>
        <w:tc>
          <w:tcPr>
            <w:gridSpan w:val="8"/>
            <w:tcBorders>
              <w:bottom w:val="single" w:sz="12" w:space="0" w:color="666666"/>
              <w:top w:val="single" w:sz="12" w:space="0" w:color="1A3A5C"/>
              <w:left w:val="single" w:sz="12" w:space="0" w:color="1A3A5C"/>
              <w:right w:val="single" w:sz="12" w:space="0" w:color="1A3A5C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Table 1. PSS Models — Water Predictors (m_a6–m_a18)</w:t>
            </w:r>
          </w:p>
        </w:tc>
      </w:tr>
      <w:tr>
        <w:trPr>
          <w:trHeight w:val="590" w:hRule="auto"/>
          <w:tblHeader/>
        </w:trPr>
        <w:tc>
          <w:tcPr>
            <w:tcBorders>
              <w:bottom w:val="single" w:sz="12" w:space="0" w:color="1A3A5C"/>
              <w:top w:val="single" w:sz="12" w:space="0" w:color="666666"/>
              <w:left w:val="single" w:sz="12" w:space="0" w:color="1A3A5C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Predictor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β [95% CI]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Adj. R²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Δ Adj. R²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AIC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 (coef.)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single" w:sz="12" w:space="0" w:color="1A3A5C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 (F-test)</w:t>
            </w:r>
          </w:p>
        </w:tc>
      </w:tr>
      <w:tr>
        <w:trPr>
          <w:trHeight w:val="546" w:hRule="auto"/>
        </w:trPr>
        <w:tc>
          <w:tcPr>
            <w:tcBorders>
              <w:bottom w:val="single" w:sz="4" w:space="0" w:color="2E6DA4"/>
              <w:top w:val="single" w:sz="12" w:space="0" w:color="1A3A5C"/>
              <w:left w:val="single" w:sz="12" w:space="0" w:color="1A3A5C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HWISE Composite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single" w:sz="12" w:space="0" w:color="1A3A5C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  <w:t xml:space="preserve"/>
            </w:r>
          </w:p>
        </w:tc>
      </w:tr>
      <w:tr>
        <w:trPr>
          <w:trHeight w:val="589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HWISE: Low (4–11)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1.99 [0.19, 3.80]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0.048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0.021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2,503.2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0.030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0.007</w:t>
            </w:r>
          </w:p>
        </w:tc>
      </w:tr>
      <w:tr>
        <w:trPr>
          <w:trHeight w:val="589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HWISE: Moderate/Severe (≥12)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3.26 [1.20, 5.31]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0.048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0.021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2,503.2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0.002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0.007</w:t>
            </w:r>
          </w:p>
        </w:tc>
      </w:tr>
      <w:tr>
        <w:trPr>
          <w:trHeight w:val="588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Water worry subscale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0.58 [0.17, 0.99]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0.045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0.018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2,503.3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0.005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0.005</w:t>
            </w:r>
          </w:p>
        </w:tc>
      </w:tr>
      <w:tr>
        <w:trPr>
          <w:trHeight w:val="588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5-item subscale (continuous)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0.35 [0.10, 0.61]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0.044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0.017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2,503.8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0.007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0.007</w:t>
            </w:r>
          </w:p>
        </w:tc>
      </w:tr>
      <w:tr>
        <w:trPr>
          <w:trHeight w:val="591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5-item subscale: High (≥3)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1.51 [0.02, 2.99]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0.035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0.008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2,507.2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0.048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0.048</w:t>
            </w:r>
          </w:p>
        </w:tc>
      </w:tr>
      <w:tr>
        <w:trPr>
          <w:trHeight w:val="546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Water Supply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  <w:t xml:space="preserve"/>
            </w:r>
          </w:p>
        </w:tc>
      </w:tr>
      <w:tr>
        <w:trPr>
          <w:trHeight w:val="590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Hours of supply / week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332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-0.00 [-0.01, 0.01]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0.025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-0.003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2,267.8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0.926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0.926</w:t>
            </w:r>
          </w:p>
        </w:tc>
      </w:tr>
      <w:tr>
        <w:trPr>
          <w:trHeight w:val="589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Years in neighborhood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349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-0.07 [-0.14, 0.01]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0.035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0.006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2,379.1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0.078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0.078</w:t>
            </w:r>
          </w:p>
        </w:tc>
      </w:tr>
      <w:tr>
        <w:trPr>
          <w:trHeight w:val="585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CONT_INTIntermittent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351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1.25 [-0.42, 2.93]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0.023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0.003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2,396.7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0.143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0.143</w:t>
            </w:r>
          </w:p>
        </w:tc>
      </w:tr>
      <w:tr>
        <w:trPr>
          <w:trHeight w:val="587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Water pressure: No/Low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352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0.80 [-1.02, 2.62]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0.026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2,400.1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0.386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0.386</w:t>
            </w:r>
          </w:p>
        </w:tc>
      </w:tr>
      <w:tr>
        <w:trPr>
          <w:trHeight w:val="589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Excessive time managing water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358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0.59 [-1.02, 2.20]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0.031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2,442.6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0.469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0.469</w:t>
            </w:r>
          </w:p>
        </w:tc>
      </w:tr>
      <w:tr>
        <w:trPr>
          <w:trHeight w:val="591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Supply frequency: 4–6 days/wk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358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0.42 [-2.17, 3.00]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0.024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-0.003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2,442.9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0.752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0.645</w:t>
            </w:r>
          </w:p>
        </w:tc>
      </w:tr>
      <w:tr>
        <w:trPr>
          <w:trHeight w:val="591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Supply frequency: 1–3 days/wk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358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0.92 [-1.05, 2.89]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0.024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-0.003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2,442.9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0.357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0.645</w:t>
            </w:r>
          </w:p>
        </w:tc>
      </w:tr>
      <w:tr>
        <w:trPr>
          <w:trHeight w:val="593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Sufficiency rating (1–4)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-0.46 [-1.21, 0.29]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0.028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2,460.5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0.232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0.232</w:t>
            </w:r>
          </w:p>
        </w:tc>
      </w:tr>
      <w:tr>
        <w:trPr>
          <w:trHeight w:val="591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SEASON_FPDry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-0.47 [-2.10, 1.17]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0.025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-0.002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2,510.9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0.576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0.576</w:t>
            </w:r>
          </w:p>
        </w:tc>
      </w:tr>
      <w:tr>
        <w:trPr>
          <w:trHeight w:val="546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Neighborhood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  <w:t xml:space="preserve"/>
            </w:r>
          </w:p>
        </w:tc>
      </w:tr>
      <w:tr>
        <w:trPr>
          <w:trHeight w:val="593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Neighborhood: same as CDMX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-0.38 [-2.33, 1.58]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0.023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-0.003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2,506.0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0.705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0.668</w:t>
            </w:r>
          </w:p>
        </w:tc>
      </w:tr>
      <w:tr>
        <w:trPr>
          <w:trHeight w:val="593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Neighborhood: worse than CDMX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-0.90 [-2.91, 1.12]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0.023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-0.003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2,506.0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0.382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0.668</w:t>
            </w:r>
          </w:p>
        </w:tc>
      </w:tr>
      <w:tr>
        <w:trPr>
          <w:trHeight w:val="589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Neighborhood: Water Insecure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0.15 [-1.35, 1.65]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0.024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-0.003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2,511.2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0.845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0.845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single" w:sz="12" w:space="0" w:color="1A3A5C"/>
              <w:top w:val="single" w:sz="4" w:space="0" w:color="2E6DA4"/>
              <w:left w:val="single" w:sz="12" w:space="0" w:color="1A3A5C"/>
              <w:right w:val="single" w:sz="12" w:space="0" w:color="1A3A5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666666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666666"/>
              </w:rPr>
              <w:t xml:space="preserve">β = unstandardised regression coefficient; 95% CI = confidence interval. Adj. R² = adjusted R-squared; Δ Adj. R² = change over core-covariate-only model. p (F-test) = F-test p-value for the focal predictor. Green rows: p &lt; 0.05. Bold blue: coefficient-level p &lt; 0.05. Core covariates: age, SES composite, household size, chronic disease.</w:t>
            </w:r>
          </w:p>
        </w:tc>
      </w:tr>
    </w:tbl>
    <w:p>
      <w:pPr/>
      <w:r>
        <w:br w:type="page"/>
      </w:r>
    </w:p>
    <w:p>
      <w:pPr>
        <w:pStyle w:val="Titre1"/>
      </w:pPr>
      <w:r>
        <w:t xml:space="preserve">PSS Models — HWISE Individual Items (m_a5)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87"/>
        <w:gridCol w:w="1080"/>
        <w:gridCol w:w="1847"/>
        <w:gridCol w:w="1116"/>
        <w:gridCol w:w="1288"/>
        <w:gridCol w:w="1080"/>
        <w:gridCol w:w="1234"/>
        <w:gridCol w:w="1365"/>
      </w:tblGrid>
      <w:tr>
        <w:trPr>
          <w:trHeight w:val="590" w:hRule="auto"/>
          <w:tblHeader/>
        </w:trPr>
        <w:tc>
          <w:tcPr>
            <w:gridSpan w:val="8"/>
            <w:tcBorders>
              <w:bottom w:val="single" w:sz="12" w:space="0" w:color="666666"/>
              <w:top w:val="single" w:sz="12" w:space="0" w:color="1A3A5C"/>
              <w:left w:val="single" w:sz="12" w:space="0" w:color="1A3A5C"/>
              <w:right w:val="single" w:sz="12" w:space="0" w:color="1A3A5C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Table 2. PSS Models — HWISE Individual Items (m_a5)</w:t>
            </w:r>
          </w:p>
        </w:tc>
      </w:tr>
      <w:tr>
        <w:trPr>
          <w:trHeight w:val="590" w:hRule="auto"/>
          <w:tblHeader/>
        </w:trPr>
        <w:tc>
          <w:tcPr>
            <w:tcBorders>
              <w:bottom w:val="single" w:sz="12" w:space="0" w:color="1A3A5C"/>
              <w:top w:val="single" w:sz="12" w:space="0" w:color="666666"/>
              <w:left w:val="single" w:sz="12" w:space="0" w:color="1A3A5C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HWISE Item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β [95% CI]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Adj. R²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Δ Adj. R²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AIC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 (coef.)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single" w:sz="12" w:space="0" w:color="1A3A5C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 (F-test)</w:t>
            </w:r>
          </w:p>
        </w:tc>
      </w:tr>
      <w:tr>
        <w:trPr>
          <w:trHeight w:val="585" w:hRule="auto"/>
        </w:trPr>
        <w:tc>
          <w:tcPr>
            <w:tcBorders>
              <w:bottom w:val="single" w:sz="4" w:space="0" w:color="2E6DA4"/>
              <w:top w:val="single" w:sz="12" w:space="0" w:color="1A3A5C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Couldn't wash hands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368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0.22 [-1.06, 1.50]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0.024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-0.002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2,511.1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0.734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0.734</w:t>
            </w:r>
          </w:p>
        </w:tc>
      </w:tr>
      <w:tr>
        <w:trPr>
          <w:trHeight w:val="585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Felt shame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0.47 [-0.87, 1.81]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0.025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2,510.7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0.490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0.490</w:t>
            </w:r>
          </w:p>
        </w:tc>
      </w:tr>
      <w:tr>
        <w:trPr>
          <w:trHeight w:val="585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No water at all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0.52 [-0.27, 1.31]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0.029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0.002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2,509.5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0.197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0.197</w:t>
            </w:r>
          </w:p>
        </w:tc>
      </w:tr>
      <w:tr>
        <w:trPr>
          <w:trHeight w:val="587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Plans disrupted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0.55 [-0.21, 1.31]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0.030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0.003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2,509.2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0.156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0.157</w:t>
            </w:r>
          </w:p>
        </w:tc>
      </w:tr>
      <w:tr>
        <w:trPr>
          <w:trHeight w:val="588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Worry about water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0.88 [0.14, 1.61]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0.039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0.012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2,505.6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0.019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0.019</w:t>
            </w:r>
          </w:p>
        </w:tc>
      </w:tr>
      <w:tr>
        <w:trPr>
          <w:trHeight w:val="588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Interrupted supply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0.89 [0.12, 1.66]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0.038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0.011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2,506.0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0.023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0.023</w:t>
            </w:r>
          </w:p>
        </w:tc>
      </w:tr>
      <w:tr>
        <w:trPr>
          <w:trHeight w:val="589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Food preparation affected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0.93 [-0.08, 1.93]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0.033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0.006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2,507.9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0.070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0.070</w:t>
            </w:r>
          </w:p>
        </w:tc>
      </w:tr>
      <w:tr>
        <w:trPr>
          <w:trHeight w:val="585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Couldn't bathe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1.05 [0.17, 1.93]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0.039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0.012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2,505.6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0.019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0.019</w:t>
            </w:r>
          </w:p>
        </w:tc>
      </w:tr>
      <w:tr>
        <w:trPr>
          <w:trHeight w:val="589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Not enough to drink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1.11 [-0.04, 2.26]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0.034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0.007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2,507.6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0.060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0.060</w:t>
            </w:r>
          </w:p>
        </w:tc>
      </w:tr>
      <w:tr>
        <w:trPr>
          <w:trHeight w:val="589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Felt angry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1.12 [0.28, 1.95]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0.043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0.016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2,504.2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0.009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0.009</w:t>
            </w:r>
          </w:p>
        </w:tc>
      </w:tr>
      <w:tr>
        <w:trPr>
          <w:trHeight w:val="585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Couldn't wash clothes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1.23 [0.45, 2.01]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0.049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0.022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2,501.6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0.002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0.002</w:t>
            </w:r>
          </w:p>
        </w:tc>
      </w:tr>
      <w:tr>
        <w:trPr>
          <w:trHeight w:val="588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Went to sleep thirsty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2.18 [0.68, 3.69]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0.046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0.019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2,503.0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0.005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0.005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single" w:sz="12" w:space="0" w:color="1A3A5C"/>
              <w:top w:val="single" w:sz="4" w:space="0" w:color="2E6DA4"/>
              <w:left w:val="single" w:sz="12" w:space="0" w:color="1A3A5C"/>
              <w:right w:val="single" w:sz="12" w:space="0" w:color="1A3A5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666666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666666"/>
              </w:rPr>
              <w:t xml:space="preserve">Each HWISE item tested in a separate adjusted model. β = unstandardised regression coefficient; 95% CI = confidence interval. Rows sorted by ascending β estimate. p (F-test) = F-test p-value for the focal predictor. Green rows: p &lt; 0.05. Bold blue: coefficient-level p &lt; 0.05.</w:t>
            </w:r>
          </w:p>
        </w:tc>
      </w:tr>
    </w:tbl>
    <w:p>
      <w:pPr/>
      <w:r>
        <w:br w:type="page"/>
      </w:r>
    </w:p>
    <w:p>
      <w:pPr>
        <w:pStyle w:val="Titre1"/>
      </w:pPr>
      <w:r>
        <w:t xml:space="preserve">Emotion Models — Water Predictors (m_b6–m_b18 + m_b_loc)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52"/>
        <w:gridCol w:w="1080"/>
        <w:gridCol w:w="1995"/>
        <w:gridCol w:w="1663"/>
        <w:gridCol w:w="1835"/>
        <w:gridCol w:w="1080"/>
        <w:gridCol w:w="1234"/>
        <w:gridCol w:w="1080"/>
      </w:tblGrid>
      <w:tr>
        <w:trPr>
          <w:trHeight w:val="590" w:hRule="auto"/>
          <w:tblHeader/>
        </w:trPr>
        <w:tc>
          <w:tcPr>
            <w:gridSpan w:val="8"/>
            <w:tcBorders>
              <w:bottom w:val="single" w:sz="12" w:space="0" w:color="666666"/>
              <w:top w:val="single" w:sz="12" w:space="0" w:color="1A3A5C"/>
              <w:left w:val="single" w:sz="12" w:space="0" w:color="1A3A5C"/>
              <w:right w:val="single" w:sz="12" w:space="0" w:color="1A3A5C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Table 3. Emotion Models — Water Predictors (m_b6–m_b18)</w:t>
            </w:r>
          </w:p>
        </w:tc>
      </w:tr>
      <w:tr>
        <w:trPr>
          <w:trHeight w:val="590" w:hRule="auto"/>
          <w:tblHeader/>
        </w:trPr>
        <w:tc>
          <w:tcPr>
            <w:tcBorders>
              <w:bottom w:val="single" w:sz="12" w:space="0" w:color="1A3A5C"/>
              <w:top w:val="single" w:sz="12" w:space="0" w:color="666666"/>
              <w:left w:val="single" w:sz="12" w:space="0" w:color="1A3A5C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Predictor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OR [95% CI]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McFadden R²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Δ McFadden R²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AIC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 (coef.)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single" w:sz="12" w:space="0" w:color="1A3A5C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 (LRT)</w:t>
            </w:r>
          </w:p>
        </w:tc>
      </w:tr>
      <w:tr>
        <w:trPr>
          <w:trHeight w:val="546" w:hRule="auto"/>
        </w:trPr>
        <w:tc>
          <w:tcPr>
            <w:tcBorders>
              <w:bottom w:val="single" w:sz="4" w:space="0" w:color="2E6DA4"/>
              <w:top w:val="single" w:sz="12" w:space="0" w:color="1A3A5C"/>
              <w:left w:val="single" w:sz="12" w:space="0" w:color="1A3A5C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HWISE Composite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single" w:sz="12" w:space="0" w:color="1A3A5C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  <w:t xml:space="preserve"/>
            </w:r>
          </w:p>
        </w:tc>
      </w:tr>
      <w:tr>
        <w:trPr>
          <w:trHeight w:val="588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Water worry subscale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334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1.92 [1.61, 2.33]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0.209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0.150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355.3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88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5-item subscale (continuous)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334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1.53 [1.36, 1.75]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0.203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0.144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357.7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89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HWISE: Low (4–11)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334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3.48 [1.97, 6.23]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0.186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0.127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367.3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89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HWISE: Moderate/Severe (≥12)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334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17.01 [7.41, 43.48]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0.186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0.127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367.3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91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5-item subscale: High (≥3)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334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4.76 [2.88, 8.05]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0.149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0.090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381.1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46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Water Supply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  <w:t xml:space="preserve"/>
            </w:r>
          </w:p>
        </w:tc>
      </w:tr>
      <w:tr>
        <w:trPr>
          <w:trHeight w:val="590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Hours of supply / week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0.99 [0.99, 1.00]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0.099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0.044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363.7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89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Excessive time managing water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325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6.17 [3.35, 12.11]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0.146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0.093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373.6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85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CONT_INTIntermittent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317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3.03 [1.79, 5.17]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0.103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0.042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377.7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87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Water pressure: No/Low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319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4.85 [2.40, 10.74]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0.113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0.053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381.0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93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Sufficiency rating (1–4)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328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0.47 [0.35, 0.62]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0.127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0.074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383.9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91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Supply frequency: 4–6 days/wk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325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4.72 [1.83, 14.76]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0.115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0.054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388.8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0.003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91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Supply frequency: 1–3 days/wk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325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3.76 [1.87, 8.15]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0.115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0.054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388.8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89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Years in neighborhood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318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0.99 [0.97, 1.01]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0.053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401.2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0.444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0.443</w:t>
            </w:r>
          </w:p>
        </w:tc>
      </w:tr>
      <w:tr>
        <w:trPr>
          <w:trHeight w:val="591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SEASON_FPDry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334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1.48 [0.88, 2.51]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0.064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0.005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417.6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0.141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0.139</w:t>
            </w:r>
          </w:p>
        </w:tc>
      </w:tr>
      <w:tr>
        <w:trPr>
          <w:trHeight w:val="546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Neighborhood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  <w:t xml:space="preserve"/>
            </w:r>
          </w:p>
        </w:tc>
      </w:tr>
      <w:tr>
        <w:trPr>
          <w:trHeight w:val="593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Neighborhood: same as CDMX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333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2.34 [1.28, 4.32]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0.102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0.042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402.8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0.006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93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Neighborhood: worse than CDMX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333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4.01 [2.09, 7.84]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0.102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0.042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402.8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89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Neighborhood: Water Insecure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334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1.73 [1.08, 2.80]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0.071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0.012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414.6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0.024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0.023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single" w:sz="12" w:space="0" w:color="1A3A5C"/>
              <w:top w:val="single" w:sz="4" w:space="0" w:color="2E6DA4"/>
              <w:left w:val="single" w:sz="12" w:space="0" w:color="1A3A5C"/>
              <w:right w:val="single" w:sz="12" w:space="0" w:color="1A3A5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666666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666666"/>
              </w:rPr>
              <w:t xml:space="preserve">OR = odds ratio; 95% CI = confidence interval (logistic regression). McFadden R² = pseudo-R²; Δ McFadden R² = change over core-covariate-only model. p (LRT) = likelihood ratio test p-value for the focal predictor. Green rows: p &lt; 0.05. Bold blue: coefficient-level p &lt; 0.05. Core covariates: age, SES composite, household size, PSS total, chronic disease.</w:t>
            </w:r>
          </w:p>
        </w:tc>
      </w:tr>
    </w:tbl>
    <w:p>
      <w:pPr/>
      <w:r>
        <w:br w:type="page"/>
      </w:r>
    </w:p>
    <w:p>
      <w:pPr>
        <w:pStyle w:val="Titre1"/>
      </w:pPr>
      <w:r>
        <w:t xml:space="preserve">Emotion Models — HWISE Individual Items (m_b5)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87"/>
        <w:gridCol w:w="1080"/>
        <w:gridCol w:w="1784"/>
        <w:gridCol w:w="1663"/>
        <w:gridCol w:w="1835"/>
        <w:gridCol w:w="1080"/>
        <w:gridCol w:w="1234"/>
        <w:gridCol w:w="1080"/>
      </w:tblGrid>
      <w:tr>
        <w:trPr>
          <w:trHeight w:val="590" w:hRule="auto"/>
          <w:tblHeader/>
        </w:trPr>
        <w:tc>
          <w:tcPr>
            <w:gridSpan w:val="8"/>
            <w:tcBorders>
              <w:bottom w:val="single" w:sz="12" w:space="0" w:color="666666"/>
              <w:top w:val="single" w:sz="12" w:space="0" w:color="1A3A5C"/>
              <w:left w:val="single" w:sz="12" w:space="0" w:color="1A3A5C"/>
              <w:right w:val="single" w:sz="12" w:space="0" w:color="1A3A5C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Table 4. Emotion Models — HWISE Individual Items (m_b5)</w:t>
            </w:r>
          </w:p>
        </w:tc>
      </w:tr>
      <w:tr>
        <w:trPr>
          <w:trHeight w:val="590" w:hRule="auto"/>
          <w:tblHeader/>
        </w:trPr>
        <w:tc>
          <w:tcPr>
            <w:tcBorders>
              <w:bottom w:val="single" w:sz="12" w:space="0" w:color="1A3A5C"/>
              <w:top w:val="single" w:sz="12" w:space="0" w:color="666666"/>
              <w:left w:val="single" w:sz="12" w:space="0" w:color="1A3A5C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HWISE Item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OR [95% CI]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McFadden R²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Δ McFadden R²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AIC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 (coef.)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single" w:sz="12" w:space="0" w:color="1A3A5C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 (LRT)</w:t>
            </w:r>
          </w:p>
        </w:tc>
      </w:tr>
      <w:tr>
        <w:trPr>
          <w:trHeight w:val="588" w:hRule="auto"/>
        </w:trPr>
        <w:tc>
          <w:tcPr>
            <w:tcBorders>
              <w:bottom w:val="single" w:sz="4" w:space="0" w:color="2E6DA4"/>
              <w:top w:val="single" w:sz="12" w:space="0" w:color="1A3A5C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Went to sleep thirsty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334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1.29 [0.79, 2.18]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0.062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0.003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418.8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0.322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0.315</w:t>
            </w:r>
          </w:p>
        </w:tc>
      </w:tr>
      <w:tr>
        <w:trPr>
          <w:trHeight w:val="585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No water at all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334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1.62 [1.22, 2.20]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0.086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0.027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408.3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85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Couldn't wash hands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334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1.78 [1.14, 2.95]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0.075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0.016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413.2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0.017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0.010</w:t>
            </w:r>
          </w:p>
        </w:tc>
      </w:tr>
      <w:tr>
        <w:trPr>
          <w:trHeight w:val="588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Interrupted supply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334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1.94 [1.49, 2.55]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0.119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0.060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393.9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89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Not enough to drink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334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2.20 [1.44, 3.50]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0.093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0.034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405.4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85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Couldn't bathe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334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2.32 [1.65, 3.38]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0.119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0.060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394.1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88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Worry about water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334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2.42 [1.83, 3.25]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0.162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0.103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375.6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89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Food preparation affected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334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2.56 [1.66, 4.24]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0.109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0.050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398.4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85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Couldn't wash clothes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334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2.60 [1.91, 3.61]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0.158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0.099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377.1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89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Felt angry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334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2.60 [1.88, 3.68]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0.148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0.089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381.6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87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Plans disrupted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334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2.60 [1.90, 3.68]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0.158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0.099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377.1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85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Felt shame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334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2.90 [1.59, 6.29]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0.093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0.034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405.4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0.002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single" w:sz="12" w:space="0" w:color="1A3A5C"/>
              <w:top w:val="single" w:sz="4" w:space="0" w:color="2E6DA4"/>
              <w:left w:val="single" w:sz="12" w:space="0" w:color="1A3A5C"/>
              <w:right w:val="single" w:sz="12" w:space="0" w:color="1A3A5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666666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666666"/>
              </w:rPr>
              <w:t xml:space="preserve">Each HWISE item tested in a separate adjusted model. OR = odds ratio; 95% CI = confidence interval (logistic regression). Rows sorted by ascending OR estimate. p (LRT) = likelihood ratio test p-value for the focal predictor. Green rows: p &lt; 0.05. Bold blue: coefficient-level p &lt; 0.05.</w:t>
            </w:r>
          </w:p>
        </w:tc>
      </w:tr>
    </w:tbl>
    <w:sectPr>
      <w:pgMar w:header="708" w:bottom="1152" w:top="1152" w:right="1152" w:left="1152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palomacz</cp:lastModifiedBy>
  <cp:revision>9</cp:revision>
  <dcterms:created xsi:type="dcterms:W3CDTF">2017-02-28T11:18:00Z</dcterms:created>
  <dcterms:modified xsi:type="dcterms:W3CDTF">2026-03-27T09:51:39Z</dcterms:modified>
  <cp:category/>
</cp:coreProperties>
</file>