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PSS (β). Models as columns.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reduced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score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 neighborhood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reduced score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0.26***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[0.11, 0.40]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[0.09, 0.35]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Water-insecure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[-1.35, 1.65]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[-2.70, 0.59]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[-2.64, 0.64]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[-2.10, 1.17]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-0.01]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-0.01]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[-0.23, -0.02]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[1.33, 5.39]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[1.34, 5.40]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[1.36, 5.50]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† p&lt;0.1  * p&lt;0.05  ** p&lt;0.01  *** p&lt;0.001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Emotion (OR). Models as columns.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reduced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score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 neighborhood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reduced score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1.27***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[1.19, 1.36]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HWISE_FULL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[1.17, 1.32]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Water-insecure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[1.07, 2.78]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[0.50, 1.63]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[0.50, 1.65]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[0.86, 2.48]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 total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[1.03, 1.11]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[1.03, 1.11]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[1.05, 1.13]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1.07]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1.19]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1.19]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[0.30, 1.14]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† p&lt;0.1  * p&lt;0.05  ** p&lt;0.01  *** p&lt;0.001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2026-03-27T14:23:46Z</dcterms:modified>
  <cp:category/>
</cp:coreProperties>
</file>