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Student Outcomes using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English II Rubrics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Hallmark/Sacred Text(s):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Julius Caesar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-Semester 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Persepolis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I-Semester II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to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Unit Framers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2 includes reading to comprehend, evaluate, and analyze a variety of genres; writing to produce clear and coherent writing for various purposes; and communicating to organize and express ideas appropriate for the audience and purpose, including formal speeches. Inquiry and research, following MLA format, will be a component of the course.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Skills/ELOS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C-Presentation -- 1 speech (delivery and content); 1 R/I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C-Discussion -- 1 Socratic Seminar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R-Comp -- 1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R-Analysis -- 2 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W-Informative -- 1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W-Argumentative -- 2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R/I (MLA) -- 2 (1 Comm, 1 W)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-- Presentation - persuasive speech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 - Julius Caesar (W or R) 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Skills/ELOs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C-Presentation --  1 speech (delivery and content)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C-Discussion --  1 Socratic Seminar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R-Comp -- TBD -- 1?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R-Analysis -- 2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W-Informative-- 1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W-Argumentative -- 2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R/I (MLA) -- 2 (W and C)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paper -- to be coming :)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 -- common rubric to be coming ;) 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galo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Fonts w:ascii="Boogaloo" w:cs="Boogaloo" w:eastAsia="Boogaloo" w:hAnsi="Boogaloo"/>
        <w:sz w:val="50"/>
        <w:szCs w:val="50"/>
        <w:rtl w:val="0"/>
      </w:rPr>
      <w:t xml:space="preserve">District Agreed Upon Expectations for Guaranteed &amp; Viable Curriculum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51a-VKsNXcgfLeRpgQKOF6xBYuLkY_Ay6szkmH9m24/edit?usp=sharing" TargetMode="External"/><Relationship Id="rId7" Type="http://schemas.openxmlformats.org/officeDocument/2006/relationships/hyperlink" Target="https://docs.google.com/spreadsheets/d/1Igb_GfQ-ebfLdT4MBNylRtnKyHpJRjzuz_NkjCfm1d8/edit?gid=0#gid=0" TargetMode="External"/><Relationship Id="rId8" Type="http://schemas.openxmlformats.org/officeDocument/2006/relationships/hyperlink" Target="https://docs.google.com/document/d/1A1xEzejmFdbZpN92Y7oyrlk0Z9IF8IzCqGbKu685zL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galo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