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8580"/>
        <w:tblGridChange w:id="0">
          <w:tblGrid>
            <w:gridCol w:w="2220"/>
            <w:gridCol w:w="8580"/>
          </w:tblGrid>
        </w:tblGridChange>
      </w:tblGrid>
      <w:tr>
        <w:trPr>
          <w:cantSplit w:val="0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World History</w:t>
            </w:r>
          </w:p>
        </w:tc>
      </w:tr>
      <w:tr>
        <w:trPr>
          <w:cantSplit w:val="0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3: Social and Economic Structures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Time: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weeks</w:t>
            </w:r>
          </w:p>
        </w:tc>
      </w:tr>
    </w:tbl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Skill(s) Assessed in Unit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do we want all students to know and be able to 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Argumentation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 &amp;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Obtain Evaluate &amp; Communicate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can produce consistent and well-reasoned arguments by supporting claim(s) with valid, relevant, and sufficient evidence that meets all success criteria.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Accurately applies ELO content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can analyze and/or interpret by drawing conclusions that are accurate, relevant, and sufficient using all success criteria.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Accurately applies ELO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can research and incorporate valid and reliable sources to answer a question or solve a problem in a clear and concise manner that meets all success criteria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Accurately applies relevant content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Standards/ELOs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Analyze/Explain how cultural interactions between civilizations impacted individuals.</w:t>
            </w:r>
          </w:p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Analyze/Explain advancements related to science and technology and the global impact of these advancements.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Academic Vocabulary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4958.333333333334"/>
        <w:gridCol w:w="5331.666666666666"/>
        <w:tblGridChange w:id="0">
          <w:tblGrid>
            <w:gridCol w:w="495"/>
            <w:gridCol w:w="4958.333333333334"/>
            <w:gridCol w:w="5331.666666666666"/>
          </w:tblGrid>
        </w:tblGridChange>
      </w:tblGrid>
      <w:tr>
        <w:trPr>
          <w:cantSplit w:val="0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Target(s)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(In Class/Homework)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explain how the decline of European society (feudalism) influenced cultural interactions with other regions of the world.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describe the impact of the Bubonic Plague on society.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explain how the Bubonic Plague and the decline of European society in the Middle Ages is similar to modern-day pandemics or scares.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explain the significance of the Vikings in establishing early trade networks and spreading goods, ideas, and technologies.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explain the significance of the Silk Road trade network in spreading goods, ideas, and technologies.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explain the significance of Africa’s trans-Saharan trade network in spreading goods, ideas, and technologies.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can explain how advancements around the world in science and technology from the Scientific Revolution (and earlier) impacted culture and cultural identity.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can identify the beginning of globalization and explain its effect on populations around the world throughout history and modern day.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"/>
        <w:gridCol w:w="2385"/>
        <w:gridCol w:w="2445"/>
        <w:gridCol w:w="1740"/>
        <w:gridCol w:w="2580"/>
        <w:gridCol w:w="1245"/>
        <w:tblGridChange w:id="0">
          <w:tblGrid>
            <w:gridCol w:w="405"/>
            <w:gridCol w:w="2385"/>
            <w:gridCol w:w="2445"/>
            <w:gridCol w:w="1740"/>
            <w:gridCol w:w="2580"/>
            <w:gridCol w:w="124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gridSpan w:val="6"/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Assessments (Formative &amp; Summative)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 will we know if they learn it?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6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 Assessment Description and Link: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[Insert here]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Assessments (scrimmages &amp; games)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Naming Convention for Gradebook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Standards/ELO Content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Examples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Unit 3 Interpretation Scrimmage: Mansa Musa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Formative - Mansa Musa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Interpretation and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Unit 3 Interpreation Game: Black Plague vs. Covid (Paper)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Analysis - The Black Death vs. Covid-19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Summative - Bubonic Plague v. COVID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Interpretation and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Unit 3 Argumentation Game: Scientific Revolution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Formative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Unit 3 Argumentation Game: Renaissance Argumentation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Summative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ND History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Obtaining, Evaluating, and Communicating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ND History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Summative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Obtaining, Evaluating, and Communicating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Social/Economic Structures -- Research -- Summative Assessment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Alternate Formative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Obtaining, Evaluating, and Communicating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Social/Economic Structures -- Research -- Summative Assessment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Alternative Summative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Obtaining, Evaluating, and Communicating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92.5"/>
        <w:gridCol w:w="5392.5"/>
        <w:tblGridChange w:id="0">
          <w:tblGrid>
            <w:gridCol w:w="5392.5"/>
            <w:gridCol w:w="5392.5"/>
          </w:tblGrid>
        </w:tblGridChange>
      </w:tblGrid>
      <w:tr>
        <w:trPr>
          <w:cantSplit w:val="0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Supports needed for Practices, Scrimmages, &amp; Games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 will we support students who don’t know it?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Enrichment Activities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 will we support students who already know it?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Choice Board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d/1NB4LkZa0aGnE113C9GFjDPJKHCxCsDnAy5N14ZODd4E/edit?usp=sharing" TargetMode="External"/><Relationship Id="rId10" Type="http://schemas.openxmlformats.org/officeDocument/2006/relationships/hyperlink" Target="https://docs.google.com/document/d/1JMW42J2Ht_j9TCT28PCDeOslfIub-g-Irqn9iZoKJSg/edit?usp=sharing" TargetMode="External"/><Relationship Id="rId12" Type="http://schemas.openxmlformats.org/officeDocument/2006/relationships/hyperlink" Target="https://docs.google.com/document/d/1NB4LkZa0aGnE113C9GFjDPJKHCxCsDnAy5N14ZODd4E/edit?usp=sharing" TargetMode="External"/><Relationship Id="rId9" Type="http://schemas.openxmlformats.org/officeDocument/2006/relationships/hyperlink" Target="https://docs.google.com/document/d/1dYWl5UAvuYpGQkwuW4uF5PZgxO-LtiByMQkorIFOnIQ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8Ad6YOxxSQ5PAMMofx5sYAsrb09oivo4uj7Kfmo9Ljw/edit?usp=sharing" TargetMode="External"/><Relationship Id="rId7" Type="http://schemas.openxmlformats.org/officeDocument/2006/relationships/hyperlink" Target="https://docs.google.com/document/d/1AF1GNamOWjhOfMiYALq5HajM_JxW3tmLqRIP58LKmRU/edit?usp=sharing" TargetMode="External"/><Relationship Id="rId8" Type="http://schemas.openxmlformats.org/officeDocument/2006/relationships/hyperlink" Target="https://docs.google.com/presentation/d/145rdIrzbIRHyZpHsPRwZX0lRoSYPm-iKO4YzyCZ6B-I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