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pPr>
      <w:r w:rsidDel="00000000" w:rsidR="00000000" w:rsidRPr="00000000">
        <w:rPr>
          <w:b w:val="1"/>
          <w:bCs w:val="1"/>
          <w:u w:val="single"/>
          <w:rtl w:val="0"/>
        </w:rPr>
        <w:t xml:space="preserve">Directions:</w:t>
      </w:r>
      <w:r w:rsidDel="00000000" w:rsidR="00000000" w:rsidRPr="00000000">
        <w:rPr>
          <w:rtl w:val="0"/>
        </w:rPr>
        <w:t xml:space="preserve"> In at least 5 sentences, answer the ELO below. You may use your notes, the articles we read in class, or any other assignments from this unit to help you write your paragraph. If you use Google or outside sources, you will earn a zero. If you have questions about whether or not you can use a source, please ask your teacher.</w:t>
      </w:r>
    </w:p>
    <w:p w:rsidR="00000000" w:rsidDel="00000000" w:rsidP="00000000" w:rsidRDefault="00000000" w:rsidRPr="00000000" w14:paraId="00000002">
      <w:pPr>
        <w:rPr>
          <w:b w:val="1"/>
          <w:bCs w:val="1"/>
          <w:sz w:val="24"/>
          <w:szCs w:val="24"/>
          <w:u w:val="single"/>
        </w:rPr>
      </w:pPr>
      <w:r w:rsidDel="00000000" w:rsidR="00000000" w:rsidRPr="00000000">
        <w:rPr>
          <w:rtl w:val="0"/>
        </w:rPr>
      </w:r>
    </w:p>
    <w:p w:rsidR="00000000" w:rsidDel="00000000" w:rsidP="00000000" w:rsidRDefault="00000000" w:rsidRPr="00000000" w14:paraId="00000003">
      <w:pPr>
        <w:spacing w:line="276" w:lineRule="auto"/>
        <w:ind w:left="-720" w:firstLine="0"/>
        <w:rPr>
          <w:b w:val="1"/>
          <w:bCs w:val="1"/>
          <w:sz w:val="24"/>
          <w:szCs w:val="24"/>
          <w:u w:val="single"/>
        </w:rPr>
      </w:pPr>
      <w:r w:rsidDel="00000000" w:rsidR="00000000" w:rsidRPr="00000000">
        <w:rPr>
          <w:b w:val="1"/>
          <w:bCs w:val="1"/>
          <w:rtl w:val="0"/>
        </w:rPr>
        <w:t xml:space="preserve">Skill: Argumentation</w:t>
      </w:r>
      <w:r w:rsidDel="00000000" w:rsidR="00000000" w:rsidRPr="00000000">
        <w:rPr>
          <w:rtl w:val="0"/>
        </w:rPr>
      </w:r>
    </w:p>
    <w:p w:rsidR="00000000" w:rsidDel="00000000" w:rsidP="00000000" w:rsidRDefault="00000000" w:rsidRPr="00000000" w14:paraId="00000004">
      <w:pPr>
        <w:ind w:left="-720" w:firstLine="0"/>
        <w:rPr>
          <w:highlight w:val="yellow"/>
        </w:rPr>
      </w:pPr>
      <w:r w:rsidDel="00000000" w:rsidR="00000000" w:rsidRPr="00000000">
        <w:rPr>
          <w:b w:val="1"/>
          <w:bCs w:val="1"/>
          <w:sz w:val="24"/>
          <w:szCs w:val="24"/>
          <w:rtl w:val="0"/>
        </w:rPr>
        <w:t xml:space="preserve">Standard: </w:t>
      </w:r>
      <w:r w:rsidDel="00000000" w:rsidR="00000000" w:rsidRPr="00000000">
        <w:rPr>
          <w:sz w:val="24"/>
          <w:szCs w:val="24"/>
          <w:rtl w:val="0"/>
        </w:rPr>
        <w:t xml:space="preserve">Students can write arguments focused on discipline-specific content. </w:t>
      </w:r>
      <w:r w:rsidDel="00000000" w:rsidR="00000000" w:rsidRPr="00000000">
        <w:rPr>
          <w:rtl w:val="0"/>
        </w:rPr>
      </w:r>
    </w:p>
    <w:tbl>
      <w:tblPr>
        <w:tblStyle w:val="Table1"/>
        <w:tblW w:w="10965.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4005"/>
        <w:gridCol w:w="2355"/>
        <w:gridCol w:w="2205"/>
        <w:tblGridChange w:id="0">
          <w:tblGrid>
            <w:gridCol w:w="2400"/>
            <w:gridCol w:w="4005"/>
            <w:gridCol w:w="2355"/>
            <w:gridCol w:w="2205"/>
          </w:tblGrid>
        </w:tblGridChange>
      </w:tblGrid>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sz w:val="20"/>
                <w:szCs w:val="20"/>
              </w:rPr>
            </w:pPr>
            <w:r w:rsidDel="00000000" w:rsidR="00000000" w:rsidRPr="00000000">
              <w:rPr>
                <w:sz w:val="20"/>
                <w:szCs w:val="20"/>
                <w:rtl w:val="0"/>
              </w:rPr>
              <w:t xml:space="preserve">4 - Advanced</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sz w:val="20"/>
                <w:szCs w:val="20"/>
              </w:rPr>
            </w:pPr>
            <w:r w:rsidDel="00000000" w:rsidR="00000000" w:rsidRPr="00000000">
              <w:rPr>
                <w:sz w:val="20"/>
                <w:szCs w:val="20"/>
                <w:rtl w:val="0"/>
              </w:rPr>
              <w:t xml:space="preserve">3 -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sz w:val="20"/>
                <w:szCs w:val="20"/>
              </w:rPr>
            </w:pPr>
            <w:r w:rsidDel="00000000" w:rsidR="00000000" w:rsidRPr="00000000">
              <w:rPr>
                <w:sz w:val="20"/>
                <w:szCs w:val="20"/>
                <w:rtl w:val="0"/>
              </w:rPr>
              <w:t xml:space="preserve">2 - Partially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sz w:val="20"/>
                <w:szCs w:val="20"/>
              </w:rPr>
            </w:pPr>
            <w:r w:rsidDel="00000000" w:rsidR="00000000" w:rsidRPr="00000000">
              <w:rPr>
                <w:sz w:val="20"/>
                <w:szCs w:val="20"/>
                <w:rtl w:val="0"/>
              </w:rPr>
              <w:t xml:space="preserve">1 - Developing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sz w:val="20"/>
                <w:szCs w:val="20"/>
              </w:rPr>
            </w:pPr>
            <w:r w:rsidDel="00000000" w:rsidR="00000000" w:rsidRPr="00000000">
              <w:rPr>
                <w:sz w:val="20"/>
                <w:szCs w:val="20"/>
                <w:rtl w:val="0"/>
              </w:rPr>
              <w:t xml:space="preserve">In addition to proficiency, I can make an insightful argument and include a well-developed counterclaim.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rPr>
                <w:sz w:val="20"/>
                <w:szCs w:val="20"/>
              </w:rPr>
            </w:pPr>
            <w:r w:rsidDel="00000000" w:rsidR="00000000" w:rsidRPr="00000000">
              <w:rPr>
                <w:sz w:val="20"/>
                <w:szCs w:val="20"/>
                <w:rtl w:val="0"/>
              </w:rPr>
              <w:t xml:space="preserve">I can produce a well-reasoned argument by supporting claim(s) with valid, relevant, and sufficient evidence.</w:t>
            </w:r>
          </w:p>
          <w:p w:rsidR="00000000" w:rsidDel="00000000" w:rsidP="00000000" w:rsidRDefault="00000000" w:rsidRPr="00000000" w14:paraId="0000000B">
            <w:pPr>
              <w:widowControl w:val="0"/>
              <w:numPr>
                <w:ilvl w:val="0"/>
                <w:numId w:val="4"/>
              </w:numPr>
              <w:ind w:left="720" w:hanging="360"/>
              <w:rPr>
                <w:sz w:val="20"/>
                <w:szCs w:val="20"/>
              </w:rPr>
            </w:pPr>
            <w:r w:rsidDel="00000000" w:rsidR="00000000" w:rsidRPr="00000000">
              <w:rPr>
                <w:sz w:val="20"/>
                <w:szCs w:val="20"/>
                <w:rtl w:val="0"/>
              </w:rPr>
              <w:t xml:space="preserve">Accurately applies ELO content </w:t>
            </w:r>
          </w:p>
          <w:p w:rsidR="00000000" w:rsidDel="00000000" w:rsidP="00000000" w:rsidRDefault="00000000" w:rsidRPr="00000000" w14:paraId="0000000C">
            <w:pPr>
              <w:widowControl w:val="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rPr>
                <w:sz w:val="20"/>
                <w:szCs w:val="20"/>
              </w:rPr>
            </w:pPr>
            <w:r w:rsidDel="00000000" w:rsidR="00000000" w:rsidRPr="00000000">
              <w:rPr>
                <w:sz w:val="20"/>
                <w:szCs w:val="20"/>
                <w:rtl w:val="0"/>
              </w:rPr>
              <w:t xml:space="preserve">My arguments attempt to develop supporting claim(s) but contain inconsistencies. The evidence is fragmented and/or incomplete.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rPr>
                <w:sz w:val="20"/>
                <w:szCs w:val="20"/>
              </w:rPr>
            </w:pPr>
            <w:r w:rsidDel="00000000" w:rsidR="00000000" w:rsidRPr="00000000">
              <w:rPr>
                <w:sz w:val="20"/>
                <w:szCs w:val="20"/>
                <w:rtl w:val="0"/>
              </w:rPr>
              <w:t xml:space="preserve">My argument is incomplete, illogical, or not supported with relevant and sufficient evidence.</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sz w:val="20"/>
                <w:szCs w:val="20"/>
                <w:highlight w:val="yellow"/>
              </w:rPr>
            </w:pPr>
            <w:r w:rsidDel="00000000" w:rsidR="00000000" w:rsidRPr="00000000">
              <w:rPr>
                <w:sz w:val="20"/>
                <w:szCs w:val="20"/>
                <w:highlight w:val="yellow"/>
                <w:rtl w:val="0"/>
              </w:rPr>
              <w:t xml:space="preserve">ELO Specific Content</w:t>
            </w:r>
            <w:r w:rsidDel="00000000" w:rsidR="00000000" w:rsidRPr="00000000">
              <w:rPr>
                <w:b w:val="1"/>
                <w:bCs w:val="1"/>
                <w:sz w:val="20"/>
                <w:szCs w:val="20"/>
                <w:rtl w:val="0"/>
              </w:rPr>
              <w:t xml:space="preserve">:</w:t>
            </w:r>
            <w:r w:rsidDel="00000000" w:rsidR="00000000" w:rsidRPr="00000000">
              <w:rPr>
                <w:sz w:val="20"/>
                <w:szCs w:val="20"/>
                <w:rtl w:val="0"/>
              </w:rPr>
              <w:t xml:space="preserve"> Analyze/Explain how the relationship between religious and political bodies impacted the social, cultural, or economic developments of individuals</w:t>
            </w:r>
            <w:r w:rsidDel="00000000" w:rsidR="00000000" w:rsidRPr="00000000">
              <w:rPr>
                <w:rtl w:val="0"/>
              </w:rPr>
            </w:r>
          </w:p>
        </w:tc>
      </w:tr>
    </w:tbl>
    <w:p w:rsidR="00000000" w:rsidDel="00000000" w:rsidP="00000000" w:rsidRDefault="00000000" w:rsidRPr="00000000" w14:paraId="00000013">
      <w:pPr>
        <w:rPr>
          <w:b w:val="1"/>
          <w:bCs w:val="1"/>
          <w:sz w:val="24"/>
          <w:szCs w:val="24"/>
          <w:u w:val="single"/>
        </w:rPr>
      </w:pPr>
      <w:r w:rsidDel="00000000" w:rsidR="00000000" w:rsidRPr="00000000">
        <w:rPr>
          <w:rtl w:val="0"/>
        </w:rPr>
      </w:r>
    </w:p>
    <w:p w:rsidR="00000000" w:rsidDel="00000000" w:rsidP="00000000" w:rsidRDefault="00000000" w:rsidRPr="00000000" w14:paraId="00000014">
      <w:pPr>
        <w:rPr>
          <w:b w:val="1"/>
          <w:bCs w:val="1"/>
          <w:sz w:val="24"/>
          <w:szCs w:val="24"/>
          <w:u w:val="single"/>
        </w:rPr>
      </w:pPr>
      <w:r w:rsidDel="00000000" w:rsidR="00000000" w:rsidRPr="00000000">
        <w:rPr>
          <w:rtl w:val="0"/>
        </w:rPr>
      </w:r>
    </w:p>
    <w:p w:rsidR="00000000" w:rsidDel="00000000" w:rsidP="00000000" w:rsidRDefault="00000000" w:rsidRPr="00000000" w14:paraId="00000015">
      <w:pPr>
        <w:rPr>
          <w:sz w:val="10"/>
          <w:szCs w:val="10"/>
        </w:rPr>
      </w:pPr>
      <w:r w:rsidDel="00000000" w:rsidR="00000000" w:rsidRPr="00000000">
        <w:rPr>
          <w:rtl w:val="0"/>
        </w:rPr>
      </w:r>
    </w:p>
    <w:tbl>
      <w:tblPr>
        <w:tblStyle w:val="Table2"/>
        <w:tblW w:w="10950.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8850"/>
        <w:tblGridChange w:id="0">
          <w:tblGrid>
            <w:gridCol w:w="2100"/>
            <w:gridCol w:w="8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b w:val="1"/>
                <w:bCs w:val="1"/>
              </w:rPr>
            </w:pPr>
            <w:r w:rsidDel="00000000" w:rsidR="00000000" w:rsidRPr="00000000">
              <w:rPr>
                <w:b w:val="1"/>
                <w:bCs w:val="1"/>
                <w:rtl w:val="0"/>
              </w:rPr>
              <w:t xml:space="preserve">Success Criteria</w:t>
            </w:r>
          </w:p>
          <w:p w:rsidR="00000000" w:rsidDel="00000000" w:rsidP="00000000" w:rsidRDefault="00000000" w:rsidRPr="00000000" w14:paraId="00000017">
            <w:pPr>
              <w:widowControl w:val="0"/>
              <w:spacing w:line="240" w:lineRule="auto"/>
              <w:rPr>
                <w:sz w:val="16"/>
                <w:szCs w:val="16"/>
              </w:rPr>
            </w:pPr>
            <w:r w:rsidDel="00000000" w:rsidR="00000000" w:rsidRPr="00000000">
              <w:rPr>
                <w:sz w:val="16"/>
                <w:szCs w:val="16"/>
                <w:rtl w:val="0"/>
              </w:rPr>
              <w:t xml:space="preserve">(*all are needed to achieve proficiency)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b w:val="1"/>
                <w:bCs w:val="1"/>
              </w:rPr>
            </w:pPr>
            <w:r w:rsidDel="00000000" w:rsidR="00000000" w:rsidRPr="00000000">
              <w:rPr>
                <w:b w:val="1"/>
                <w:bCs w:val="1"/>
                <w:rtl w:val="0"/>
              </w:rPr>
              <w:t xml:space="preserve">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sz w:val="20"/>
                <w:szCs w:val="20"/>
              </w:rPr>
            </w:pPr>
            <w:r w:rsidDel="00000000" w:rsidR="00000000" w:rsidRPr="00000000">
              <w:rPr>
                <w:sz w:val="20"/>
                <w:szCs w:val="20"/>
                <w:rtl w:val="0"/>
              </w:rPr>
              <w:t xml:space="preserve">Claim</w:t>
            </w:r>
          </w:p>
          <w:p w:rsidR="00000000" w:rsidDel="00000000" w:rsidP="00000000" w:rsidRDefault="00000000" w:rsidRPr="00000000" w14:paraId="0000001A">
            <w:pPr>
              <w:spacing w:line="240" w:lineRule="auto"/>
              <w:rPr>
                <w:sz w:val="20"/>
                <w:szCs w:val="20"/>
              </w:rPr>
            </w:pPr>
            <w:r w:rsidDel="00000000" w:rsidR="00000000" w:rsidRPr="00000000">
              <w:rPr>
                <w:rtl w:val="0"/>
              </w:rPr>
            </w:r>
          </w:p>
          <w:p w:rsidR="00000000" w:rsidDel="00000000" w:rsidP="00000000" w:rsidRDefault="00000000" w:rsidRPr="00000000" w14:paraId="0000001B">
            <w:pPr>
              <w:numPr>
                <w:ilvl w:val="0"/>
                <w:numId w:val="3"/>
              </w:numPr>
              <w:spacing w:line="240" w:lineRule="auto"/>
              <w:ind w:left="720" w:hanging="360"/>
              <w:rPr>
                <w:sz w:val="20"/>
                <w:szCs w:val="20"/>
              </w:rPr>
            </w:pPr>
            <w:r w:rsidDel="00000000" w:rsidR="00000000" w:rsidRPr="00000000">
              <w:rPr>
                <w:sz w:val="20"/>
                <w:szCs w:val="20"/>
                <w:rtl w:val="0"/>
              </w:rPr>
              <w:t xml:space="preserve"> /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2"/>
              </w:numPr>
              <w:spacing w:line="240" w:lineRule="auto"/>
              <w:ind w:left="720" w:hanging="360"/>
              <w:rPr>
                <w:sz w:val="18"/>
                <w:szCs w:val="18"/>
              </w:rPr>
            </w:pPr>
            <w:r w:rsidDel="00000000" w:rsidR="00000000" w:rsidRPr="00000000">
              <w:rPr>
                <w:sz w:val="18"/>
                <w:szCs w:val="18"/>
                <w:rtl w:val="0"/>
              </w:rPr>
              <w:t xml:space="preserve">My claim is clear and presents a defensible interpretation of the text/passage.</w:t>
            </w:r>
          </w:p>
          <w:p w:rsidR="00000000" w:rsidDel="00000000" w:rsidP="00000000" w:rsidRDefault="00000000" w:rsidRPr="00000000" w14:paraId="0000001D">
            <w:pPr>
              <w:widowControl w:val="0"/>
              <w:numPr>
                <w:ilvl w:val="0"/>
                <w:numId w:val="2"/>
              </w:numPr>
              <w:spacing w:line="240" w:lineRule="auto"/>
              <w:ind w:left="720" w:hanging="360"/>
              <w:rPr>
                <w:sz w:val="18"/>
                <w:szCs w:val="18"/>
              </w:rPr>
            </w:pPr>
            <w:r w:rsidDel="00000000" w:rsidR="00000000" w:rsidRPr="00000000">
              <w:rPr>
                <w:sz w:val="18"/>
                <w:szCs w:val="18"/>
                <w:rtl w:val="0"/>
              </w:rPr>
              <w:t xml:space="preserve">My claim clearly states more similarities or differences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sz w:val="20"/>
                <w:szCs w:val="20"/>
              </w:rPr>
            </w:pPr>
            <w:r w:rsidDel="00000000" w:rsidR="00000000" w:rsidRPr="00000000">
              <w:rPr>
                <w:sz w:val="20"/>
                <w:szCs w:val="20"/>
                <w:rtl w:val="0"/>
              </w:rPr>
              <w:t xml:space="preserve">Evidence </w:t>
            </w:r>
          </w:p>
          <w:p w:rsidR="00000000" w:rsidDel="00000000" w:rsidP="00000000" w:rsidRDefault="00000000" w:rsidRPr="00000000" w14:paraId="0000001F">
            <w:pPr>
              <w:spacing w:line="240" w:lineRule="auto"/>
              <w:rPr>
                <w:sz w:val="20"/>
                <w:szCs w:val="20"/>
              </w:rPr>
            </w:pPr>
            <w:r w:rsidDel="00000000" w:rsidR="00000000" w:rsidRPr="00000000">
              <w:rPr>
                <w:rtl w:val="0"/>
              </w:rPr>
            </w:r>
          </w:p>
          <w:p w:rsidR="00000000" w:rsidDel="00000000" w:rsidP="00000000" w:rsidRDefault="00000000" w:rsidRPr="00000000" w14:paraId="00000020">
            <w:pPr>
              <w:numPr>
                <w:ilvl w:val="0"/>
                <w:numId w:val="3"/>
              </w:numPr>
              <w:spacing w:line="240" w:lineRule="auto"/>
              <w:ind w:left="720" w:hanging="360"/>
              <w:rPr>
                <w:sz w:val="20"/>
                <w:szCs w:val="20"/>
              </w:rPr>
            </w:pPr>
            <w:r w:rsidDel="00000000" w:rsidR="00000000" w:rsidRPr="00000000">
              <w:rPr>
                <w:sz w:val="20"/>
                <w:szCs w:val="20"/>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numPr>
                <w:ilvl w:val="0"/>
                <w:numId w:val="6"/>
              </w:numPr>
              <w:spacing w:line="240" w:lineRule="auto"/>
              <w:ind w:left="720" w:hanging="360"/>
              <w:rPr>
                <w:sz w:val="18"/>
                <w:szCs w:val="18"/>
              </w:rPr>
            </w:pPr>
            <w:r w:rsidDel="00000000" w:rsidR="00000000" w:rsidRPr="00000000">
              <w:rPr>
                <w:sz w:val="18"/>
                <w:szCs w:val="18"/>
                <w:rtl w:val="0"/>
              </w:rPr>
              <w:t xml:space="preserve">I used at least three of the provided sources as evidence. (teachtci, approved online)</w:t>
            </w:r>
          </w:p>
          <w:p w:rsidR="00000000" w:rsidDel="00000000" w:rsidP="00000000" w:rsidRDefault="00000000" w:rsidRPr="00000000" w14:paraId="00000022">
            <w:pPr>
              <w:widowControl w:val="0"/>
              <w:numPr>
                <w:ilvl w:val="0"/>
                <w:numId w:val="6"/>
              </w:numPr>
              <w:spacing w:line="240" w:lineRule="auto"/>
              <w:ind w:left="720" w:hanging="360"/>
              <w:rPr>
                <w:sz w:val="18"/>
                <w:szCs w:val="18"/>
              </w:rPr>
            </w:pPr>
            <w:r w:rsidDel="00000000" w:rsidR="00000000" w:rsidRPr="00000000">
              <w:rPr>
                <w:sz w:val="18"/>
                <w:szCs w:val="18"/>
                <w:rtl w:val="0"/>
              </w:rPr>
              <w:t xml:space="preserve">I used classroom notes and/or discussion as evidence.</w:t>
            </w:r>
          </w:p>
          <w:p w:rsidR="00000000" w:rsidDel="00000000" w:rsidP="00000000" w:rsidRDefault="00000000" w:rsidRPr="00000000" w14:paraId="00000023">
            <w:pPr>
              <w:widowControl w:val="0"/>
              <w:numPr>
                <w:ilvl w:val="0"/>
                <w:numId w:val="6"/>
              </w:numPr>
              <w:spacing w:line="240" w:lineRule="auto"/>
              <w:ind w:left="720" w:hanging="360"/>
              <w:rPr>
                <w:sz w:val="18"/>
                <w:szCs w:val="18"/>
              </w:rPr>
            </w:pPr>
            <w:r w:rsidDel="00000000" w:rsidR="00000000" w:rsidRPr="00000000">
              <w:rPr>
                <w:sz w:val="18"/>
                <w:szCs w:val="18"/>
                <w:rtl w:val="0"/>
              </w:rPr>
              <w:t xml:space="preserve">My evidence supports my claim.</w:t>
            </w:r>
          </w:p>
          <w:p w:rsidR="00000000" w:rsidDel="00000000" w:rsidP="00000000" w:rsidRDefault="00000000" w:rsidRPr="00000000" w14:paraId="00000024">
            <w:pPr>
              <w:widowControl w:val="0"/>
              <w:numPr>
                <w:ilvl w:val="0"/>
                <w:numId w:val="1"/>
              </w:numPr>
              <w:spacing w:line="240" w:lineRule="auto"/>
              <w:ind w:left="720" w:hanging="360"/>
              <w:rPr>
                <w:sz w:val="18"/>
                <w:szCs w:val="18"/>
              </w:rPr>
            </w:pPr>
            <w:r w:rsidDel="00000000" w:rsidR="00000000" w:rsidRPr="00000000">
              <w:rPr>
                <w:sz w:val="18"/>
                <w:szCs w:val="18"/>
                <w:rtl w:val="0"/>
              </w:rPr>
              <w:t xml:space="preserve">I provided appropriate credit to the source for all pieces of evidence in my argument.</w:t>
            </w:r>
          </w:p>
          <w:p w:rsidR="00000000" w:rsidDel="00000000" w:rsidP="00000000" w:rsidRDefault="00000000" w:rsidRPr="00000000" w14:paraId="00000025">
            <w:pPr>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sz w:val="20"/>
                <w:szCs w:val="20"/>
              </w:rPr>
            </w:pPr>
            <w:r w:rsidDel="00000000" w:rsidR="00000000" w:rsidRPr="00000000">
              <w:rPr>
                <w:sz w:val="20"/>
                <w:szCs w:val="20"/>
                <w:rtl w:val="0"/>
              </w:rPr>
              <w:t xml:space="preserve"> Reasoning</w:t>
            </w:r>
          </w:p>
          <w:p w:rsidR="00000000" w:rsidDel="00000000" w:rsidP="00000000" w:rsidRDefault="00000000" w:rsidRPr="00000000" w14:paraId="00000027">
            <w:pPr>
              <w:spacing w:line="240" w:lineRule="auto"/>
              <w:rPr>
                <w:sz w:val="20"/>
                <w:szCs w:val="20"/>
              </w:rPr>
            </w:pPr>
            <w:r w:rsidDel="00000000" w:rsidR="00000000" w:rsidRPr="00000000">
              <w:rPr>
                <w:rtl w:val="0"/>
              </w:rPr>
            </w:r>
          </w:p>
          <w:p w:rsidR="00000000" w:rsidDel="00000000" w:rsidP="00000000" w:rsidRDefault="00000000" w:rsidRPr="00000000" w14:paraId="00000028">
            <w:pPr>
              <w:numPr>
                <w:ilvl w:val="0"/>
                <w:numId w:val="3"/>
              </w:numPr>
              <w:spacing w:line="240" w:lineRule="auto"/>
              <w:ind w:left="720" w:hanging="360"/>
              <w:rPr>
                <w:sz w:val="20"/>
                <w:szCs w:val="20"/>
              </w:rPr>
            </w:pPr>
            <w:r w:rsidDel="00000000" w:rsidR="00000000" w:rsidRPr="00000000">
              <w:rPr>
                <w:sz w:val="20"/>
                <w:szCs w:val="20"/>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5"/>
              </w:numPr>
              <w:spacing w:line="240" w:lineRule="auto"/>
              <w:ind w:left="720" w:hanging="360"/>
              <w:rPr>
                <w:sz w:val="18"/>
                <w:szCs w:val="18"/>
              </w:rPr>
            </w:pPr>
            <w:r w:rsidDel="00000000" w:rsidR="00000000" w:rsidRPr="00000000">
              <w:rPr>
                <w:sz w:val="18"/>
                <w:szCs w:val="18"/>
                <w:rtl w:val="0"/>
              </w:rPr>
              <w:t xml:space="preserve">I provided reasoning for each piece of evidence.</w:t>
            </w:r>
          </w:p>
          <w:p w:rsidR="00000000" w:rsidDel="00000000" w:rsidP="00000000" w:rsidRDefault="00000000" w:rsidRPr="00000000" w14:paraId="0000002A">
            <w:pPr>
              <w:widowControl w:val="0"/>
              <w:numPr>
                <w:ilvl w:val="0"/>
                <w:numId w:val="5"/>
              </w:numPr>
              <w:spacing w:line="240" w:lineRule="auto"/>
              <w:ind w:left="720" w:hanging="360"/>
              <w:rPr>
                <w:sz w:val="18"/>
                <w:szCs w:val="18"/>
              </w:rPr>
            </w:pPr>
            <w:r w:rsidDel="00000000" w:rsidR="00000000" w:rsidRPr="00000000">
              <w:rPr>
                <w:sz w:val="18"/>
                <w:szCs w:val="18"/>
                <w:rtl w:val="0"/>
              </w:rPr>
              <w:t xml:space="preserve">My reasoning supports my claim.</w:t>
            </w:r>
          </w:p>
          <w:p w:rsidR="00000000" w:rsidDel="00000000" w:rsidP="00000000" w:rsidRDefault="00000000" w:rsidRPr="00000000" w14:paraId="0000002B">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ind w:left="-720" w:firstLine="0"/>
        <w:rPr>
          <w:b w:val="1"/>
          <w:bCs w:val="1"/>
        </w:rPr>
      </w:pPr>
      <w:r w:rsidDel="00000000" w:rsidR="00000000" w:rsidRPr="00000000">
        <w:rPr>
          <w:rtl w:val="0"/>
        </w:rPr>
      </w:r>
    </w:p>
    <w:p w:rsidR="00000000" w:rsidDel="00000000" w:rsidP="00000000" w:rsidRDefault="00000000" w:rsidRPr="00000000" w14:paraId="0000002E">
      <w:pPr>
        <w:ind w:left="-720" w:firstLine="0"/>
        <w:rPr>
          <w:b w:val="1"/>
          <w:bCs w:val="1"/>
        </w:rPr>
      </w:pPr>
      <w:r w:rsidDel="00000000" w:rsidR="00000000" w:rsidRPr="00000000">
        <w:rPr>
          <w:rtl w:val="0"/>
        </w:rPr>
      </w:r>
    </w:p>
    <w:p w:rsidR="00000000" w:rsidDel="00000000" w:rsidP="00000000" w:rsidRDefault="00000000" w:rsidRPr="00000000" w14:paraId="0000002F">
      <w:pPr>
        <w:ind w:left="-720" w:firstLine="0"/>
        <w:rPr>
          <w:b w:val="1"/>
          <w:bCs w:val="1"/>
        </w:rPr>
      </w:pPr>
      <w:r w:rsidDel="00000000" w:rsidR="00000000" w:rsidRPr="00000000">
        <w:rPr>
          <w:rtl w:val="0"/>
        </w:rPr>
      </w:r>
    </w:p>
    <w:p w:rsidR="00000000" w:rsidDel="00000000" w:rsidP="00000000" w:rsidRDefault="00000000" w:rsidRPr="00000000" w14:paraId="00000030">
      <w:pPr>
        <w:ind w:left="-720" w:firstLine="0"/>
        <w:rPr>
          <w:b w:val="1"/>
          <w:bCs w:val="1"/>
        </w:rPr>
      </w:pPr>
      <w:r w:rsidDel="00000000" w:rsidR="00000000" w:rsidRPr="00000000">
        <w:rPr>
          <w:rtl w:val="0"/>
        </w:rPr>
      </w:r>
    </w:p>
    <w:p w:rsidR="00000000" w:rsidDel="00000000" w:rsidP="00000000" w:rsidRDefault="00000000" w:rsidRPr="00000000" w14:paraId="00000031">
      <w:pPr>
        <w:ind w:left="-720" w:firstLine="0"/>
        <w:rPr>
          <w:b w:val="1"/>
          <w:bCs w:val="1"/>
        </w:rPr>
      </w:pPr>
      <w:r w:rsidDel="00000000" w:rsidR="00000000" w:rsidRPr="00000000">
        <w:rPr>
          <w:rtl w:val="0"/>
        </w:rPr>
      </w:r>
    </w:p>
    <w:p w:rsidR="00000000" w:rsidDel="00000000" w:rsidP="00000000" w:rsidRDefault="00000000" w:rsidRPr="00000000" w14:paraId="00000032">
      <w:pPr>
        <w:ind w:left="-720" w:firstLine="0"/>
        <w:rPr>
          <w:b w:val="1"/>
          <w:bCs w:val="1"/>
        </w:rPr>
      </w:pPr>
      <w:r w:rsidDel="00000000" w:rsidR="00000000" w:rsidRPr="00000000">
        <w:rPr>
          <w:rtl w:val="0"/>
        </w:rPr>
      </w:r>
    </w:p>
    <w:p w:rsidR="00000000" w:rsidDel="00000000" w:rsidP="00000000" w:rsidRDefault="00000000" w:rsidRPr="00000000" w14:paraId="00000033">
      <w:pPr>
        <w:ind w:left="-720" w:firstLine="0"/>
        <w:rPr>
          <w:b w:val="1"/>
          <w:bCs w:val="1"/>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b w:val="1"/>
          <w:bCs w:val="1"/>
          <w:rtl w:val="0"/>
        </w:rPr>
        <w:t xml:space="preserve">Argumentative Writing Response:  </w:t>
      </w:r>
      <w:r w:rsidDel="00000000" w:rsidR="00000000" w:rsidRPr="00000000">
        <w:rPr>
          <w:rtl w:val="0"/>
        </w:rPr>
        <w:t xml:space="preserve">Explain the following: Do you believe that </w:t>
      </w:r>
      <w:r w:rsidDel="00000000" w:rsidR="00000000" w:rsidRPr="00000000">
        <w:rPr>
          <w:highlight w:val="yellow"/>
          <w:rtl w:val="0"/>
        </w:rPr>
        <w:t xml:space="preserve">Judaism, Islam, and Christianity</w:t>
      </w:r>
      <w:r w:rsidDel="00000000" w:rsidR="00000000" w:rsidRPr="00000000">
        <w:rPr>
          <w:rtl w:val="0"/>
        </w:rPr>
        <w:t xml:space="preserve"> have more similarities or differences? </w:t>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ind w:left="-720" w:firstLine="0"/>
        <w:jc w:val="center"/>
        <w:rPr/>
      </w:pPr>
      <w:r w:rsidDel="00000000" w:rsidR="00000000" w:rsidRPr="00000000">
        <w:rPr>
          <w:rtl w:val="0"/>
        </w:rPr>
        <w:t xml:space="preserve"> ***Make sure you are elaborating/explaining your pieces of evidence!***</w:t>
      </w:r>
    </w:p>
    <w:p w:rsidR="00000000" w:rsidDel="00000000" w:rsidP="00000000" w:rsidRDefault="00000000" w:rsidRPr="00000000" w14:paraId="00000037">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Argument: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ind w:left="-720" w:firstLine="0"/>
      <w:rPr/>
    </w:pPr>
    <w:r w:rsidDel="00000000" w:rsidR="00000000" w:rsidRPr="00000000">
      <w:rPr>
        <w:rtl w:val="0"/>
      </w:rPr>
      <w:t xml:space="preserve">World History</w:t>
      <w:tab/>
      <w:tab/>
      <w:tab/>
      <w:tab/>
      <w:tab/>
      <w:tab/>
    </w:r>
  </w:p>
  <w:p w:rsidR="00000000" w:rsidDel="00000000" w:rsidP="00000000" w:rsidRDefault="00000000" w:rsidRPr="00000000" w14:paraId="00000065">
    <w:pPr>
      <w:ind w:left="-720" w:firstLine="0"/>
      <w:rPr>
        <w:b w:val="1"/>
        <w:bCs w:val="1"/>
        <w:sz w:val="24"/>
        <w:szCs w:val="24"/>
        <w:u w:val="single"/>
      </w:rPr>
    </w:pPr>
    <w:r w:rsidDel="00000000" w:rsidR="00000000" w:rsidRPr="00000000">
      <w:rPr>
        <w:rtl w:val="0"/>
      </w:rPr>
      <w:t xml:space="preserve">Scrimmage #1 ELO 1: Argumentation</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