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7D1C0" w14:textId="77777777" w:rsidR="002677CA" w:rsidRPr="00C75EF4" w:rsidRDefault="00000000">
      <w:pPr>
        <w:jc w:val="center"/>
        <w:rPr>
          <w:b/>
          <w:bCs/>
          <w:sz w:val="24"/>
          <w:szCs w:val="24"/>
        </w:rPr>
      </w:pPr>
      <w:r w:rsidRPr="00C75EF4">
        <w:rPr>
          <w:rFonts w:hint="eastAsia"/>
          <w:b/>
          <w:bCs/>
          <w:sz w:val="24"/>
          <w:szCs w:val="24"/>
        </w:rPr>
        <w:t>肺脓肿</w:t>
      </w:r>
    </w:p>
    <w:p w14:paraId="4C167596" w14:textId="77777777" w:rsidR="002677CA" w:rsidRDefault="00000000" w:rsidP="005C535C">
      <w:pPr>
        <w:spacing w:line="600" w:lineRule="auto"/>
        <w:jc w:val="left"/>
        <w:rPr>
          <w:sz w:val="24"/>
          <w:szCs w:val="24"/>
        </w:rPr>
      </w:pPr>
      <w:r w:rsidRPr="00C75EF4">
        <w:rPr>
          <w:rFonts w:hint="eastAsia"/>
          <w:b/>
          <w:bCs/>
          <w:sz w:val="24"/>
          <w:szCs w:val="24"/>
        </w:rPr>
        <w:t>【简介】</w:t>
      </w:r>
      <w:r>
        <w:rPr>
          <w:rFonts w:hint="eastAsia"/>
          <w:sz w:val="24"/>
          <w:szCs w:val="24"/>
        </w:rPr>
        <w:t>：肺脓肿是常见的肺部感染性疾病之一，是由一种或多种病原体所引起的肺组织局部坏死和化脓的感染性疾病，其特征是在肺实质内出现空洞性病变，出现多个小于</w:t>
      </w:r>
      <w:r>
        <w:rPr>
          <w:sz w:val="24"/>
          <w:szCs w:val="24"/>
        </w:rPr>
        <w:t xml:space="preserve"> 2cm 的小脓肿时又称之为坏死性肺炎。从感染途径上肺脓肿可分为原发</w:t>
      </w:r>
      <w:r>
        <w:rPr>
          <w:rFonts w:hint="eastAsia"/>
          <w:sz w:val="24"/>
          <w:szCs w:val="24"/>
        </w:rPr>
        <w:t>性和</w:t>
      </w:r>
      <w:proofErr w:type="gramStart"/>
      <w:r>
        <w:rPr>
          <w:rFonts w:hint="eastAsia"/>
          <w:sz w:val="24"/>
          <w:szCs w:val="24"/>
        </w:rPr>
        <w:t>继发</w:t>
      </w:r>
      <w:proofErr w:type="gramEnd"/>
      <w:r>
        <w:rPr>
          <w:rFonts w:hint="eastAsia"/>
          <w:sz w:val="24"/>
          <w:szCs w:val="24"/>
        </w:rPr>
        <w:t>性肺脓肿。</w:t>
      </w:r>
      <w:r>
        <w:rPr>
          <w:sz w:val="24"/>
          <w:szCs w:val="24"/>
        </w:rPr>
        <w:t>Neuhof H[</w:t>
      </w:r>
      <w:r>
        <w:rPr>
          <w:rFonts w:hint="eastAsia"/>
          <w:sz w:val="24"/>
          <w:szCs w:val="24"/>
        </w:rPr>
        <w:t>1</w:t>
      </w:r>
      <w:r>
        <w:rPr>
          <w:sz w:val="24"/>
          <w:szCs w:val="24"/>
        </w:rPr>
        <w:t>]将急性肺脓肿定义持续时间小于 6 周，将持续时间</w:t>
      </w:r>
      <w:r>
        <w:rPr>
          <w:rFonts w:hint="eastAsia"/>
          <w:sz w:val="24"/>
          <w:szCs w:val="24"/>
        </w:rPr>
        <w:t>从</w:t>
      </w:r>
      <w:r>
        <w:rPr>
          <w:sz w:val="24"/>
          <w:szCs w:val="24"/>
        </w:rPr>
        <w:t xml:space="preserve"> 6 周到 12 </w:t>
      </w:r>
      <w:proofErr w:type="gramStart"/>
      <w:r>
        <w:rPr>
          <w:sz w:val="24"/>
          <w:szCs w:val="24"/>
        </w:rPr>
        <w:t>周以下</w:t>
      </w:r>
      <w:proofErr w:type="gramEnd"/>
      <w:r>
        <w:rPr>
          <w:sz w:val="24"/>
          <w:szCs w:val="24"/>
        </w:rPr>
        <w:t>的脓肿定义为亚急性肺脓肿，而所有超过持续时间 12 周的脓</w:t>
      </w:r>
      <w:r>
        <w:rPr>
          <w:rFonts w:hint="eastAsia"/>
          <w:sz w:val="24"/>
          <w:szCs w:val="24"/>
        </w:rPr>
        <w:t>肿都被称为慢性肺脓肿。</w:t>
      </w:r>
    </w:p>
    <w:p w14:paraId="14A9D63C" w14:textId="77777777" w:rsidR="002677CA" w:rsidRDefault="00000000" w:rsidP="005C535C">
      <w:pPr>
        <w:spacing w:line="600" w:lineRule="auto"/>
        <w:jc w:val="left"/>
        <w:rPr>
          <w:sz w:val="24"/>
          <w:szCs w:val="24"/>
        </w:rPr>
      </w:pPr>
      <w:r w:rsidRPr="00C75EF4">
        <w:rPr>
          <w:rFonts w:hint="eastAsia"/>
          <w:b/>
          <w:bCs/>
          <w:sz w:val="24"/>
          <w:szCs w:val="24"/>
        </w:rPr>
        <w:t>【临床与病理】</w:t>
      </w:r>
      <w:r>
        <w:rPr>
          <w:rFonts w:hint="eastAsia"/>
          <w:sz w:val="24"/>
          <w:szCs w:val="24"/>
        </w:rPr>
        <w:t>：急性肺脓肿发病急剧，有高热、寒战、咳嗽、胸痛等症状。发病后一周左右可有大量脓痰咳出，有腥臭味，放置后可分三层，有时痰中带血。全身中毒症状较明显，有多汗或虚汗。白细胞总数显著增多。由厌氧菌引起的肺脓肿起病比较隐匿，呈亚急性或慢性发展过程，多数患者仅有低热、咳痰。慢性肺脓肿临床上以咳嗽、脓痰或脓血痰、胸痛、消瘦为主要表现，白细胞总数可无明显变化。感染途径可为吸入性、血源性或附近器官感染的直接蔓延所致，吸入性最常见。带有化脓性细菌的分泌物或异物进入终末细支气管或呼吸性支气管，细菌在其内生长和繁殖，引起炎症和坏死，然后坏死物质开始液化并穿破细支气管进入肺实质，引起肺组织坏死及反应性渗出。随病变发展，在坏死组织周围出现肉芽组织和纤维组织增生。如坏死与支气管相通，则坏死液化物可排出，有空气进入其内而形成空洞，其周围常有较厚的炎性浸</w:t>
      </w:r>
      <w:r>
        <w:rPr>
          <w:rFonts w:hint="eastAsia"/>
          <w:sz w:val="24"/>
          <w:szCs w:val="24"/>
        </w:rPr>
        <w:lastRenderedPageBreak/>
        <w:t>润。肺脓肿多靠近胸膜，可因肺部炎症的刺激而有少量无菌性渗液或局部胸膜受累。若急性期经有效的抗感染治疗，脓液顺利排出，空洞逐渐缩小而闭塞，周围炎症吸收消退，则可留有少许纤维</w:t>
      </w:r>
      <w:proofErr w:type="gramStart"/>
      <w:r>
        <w:rPr>
          <w:rFonts w:hint="eastAsia"/>
          <w:sz w:val="24"/>
          <w:szCs w:val="24"/>
        </w:rPr>
        <w:t>条索影或</w:t>
      </w:r>
      <w:proofErr w:type="gramEnd"/>
      <w:r>
        <w:rPr>
          <w:rFonts w:hint="eastAsia"/>
          <w:sz w:val="24"/>
          <w:szCs w:val="24"/>
        </w:rPr>
        <w:t>形成薄壁空洞。若肺脓肿引流不畅，治疗又不及时有效，肺脓肿可迁延不愈，洞壁有大量肉芽组织和纤维组织增生，当洞壁发生纤维化性增生则形成慢性肺脓肿。</w:t>
      </w:r>
    </w:p>
    <w:p w14:paraId="528C6DFF" w14:textId="77777777" w:rsidR="002677CA" w:rsidRDefault="00000000" w:rsidP="005C535C">
      <w:pPr>
        <w:spacing w:line="600" w:lineRule="auto"/>
        <w:jc w:val="left"/>
        <w:rPr>
          <w:sz w:val="24"/>
          <w:szCs w:val="24"/>
        </w:rPr>
      </w:pPr>
      <w:r w:rsidRPr="00C75EF4">
        <w:rPr>
          <w:rFonts w:hint="eastAsia"/>
          <w:b/>
          <w:bCs/>
          <w:sz w:val="24"/>
          <w:szCs w:val="24"/>
        </w:rPr>
        <w:t>【影像学表现】</w:t>
      </w:r>
      <w:r>
        <w:rPr>
          <w:rFonts w:hint="eastAsia"/>
          <w:sz w:val="24"/>
          <w:szCs w:val="24"/>
        </w:rPr>
        <w:t>：</w:t>
      </w:r>
    </w:p>
    <w:p w14:paraId="7064C44C" w14:textId="2C67A81D" w:rsidR="002677CA" w:rsidRPr="00C75EF4" w:rsidRDefault="00C75EF4" w:rsidP="00C75EF4">
      <w:pPr>
        <w:spacing w:line="600" w:lineRule="auto"/>
        <w:jc w:val="left"/>
        <w:rPr>
          <w:sz w:val="24"/>
          <w:szCs w:val="24"/>
        </w:rPr>
      </w:pPr>
      <w:r w:rsidRPr="00C75EF4">
        <w:rPr>
          <w:rFonts w:hint="eastAsia"/>
          <w:b/>
          <w:bCs/>
          <w:sz w:val="24"/>
          <w:szCs w:val="24"/>
        </w:rPr>
        <w:t>1，</w:t>
      </w:r>
      <w:r w:rsidR="00000000" w:rsidRPr="00C75EF4">
        <w:rPr>
          <w:rFonts w:hint="eastAsia"/>
          <w:b/>
          <w:bCs/>
          <w:sz w:val="24"/>
          <w:szCs w:val="24"/>
        </w:rPr>
        <w:t>X线</w:t>
      </w:r>
      <w:r w:rsidR="00000000" w:rsidRPr="00C75EF4">
        <w:rPr>
          <w:rFonts w:hint="eastAsia"/>
          <w:sz w:val="24"/>
          <w:szCs w:val="24"/>
        </w:rPr>
        <w:t>：急性化脓性炎症阶段，可见较大片状致密影，密度较均匀，边缘模糊。实变中如有坏死、液化则局部密度减低。坏死物排出后可形成空洞</w:t>
      </w:r>
      <w:r w:rsidR="00000000" w:rsidRPr="00C75EF4">
        <w:rPr>
          <w:sz w:val="24"/>
          <w:szCs w:val="24"/>
        </w:rPr>
        <w:t>,空洞内壁光滑或凹凸不平,空洞中可见液平面。病变好转表现为空洞内容物及液平面逐渐减少、消失，痊愈后可以不留痕迹，或有少量的纤维条索影。若坏死的肺组织多，肺脓肿愈合后可见患侧肺体积缩小。还可伴邻近胸膜增厚或少量胸腔积液，也可因脓肿破入胸腔而引起局限性脓胸或脓气胸。当急性肺脓肿逐渐向慢性过渡时，空洞外围的急性炎症被吸收纤维组织增生，外缘逐渐变清楚。少数空洞的引流支气管完全阻塞，致液化物滞留干涸</w:t>
      </w:r>
      <w:r w:rsidR="00000000" w:rsidRPr="00C75EF4">
        <w:rPr>
          <w:rFonts w:hint="eastAsia"/>
          <w:sz w:val="24"/>
          <w:szCs w:val="24"/>
        </w:rPr>
        <w:t>，表现为团状致密影，其内没有或只有很小的空洞。</w:t>
      </w:r>
    </w:p>
    <w:p w14:paraId="64CB90B1" w14:textId="262A94A0" w:rsidR="002677CA" w:rsidRPr="00C75EF4" w:rsidRDefault="00C75EF4" w:rsidP="00C75EF4">
      <w:pPr>
        <w:spacing w:line="600" w:lineRule="auto"/>
        <w:jc w:val="left"/>
        <w:rPr>
          <w:sz w:val="24"/>
          <w:szCs w:val="24"/>
        </w:rPr>
      </w:pPr>
      <w:r w:rsidRPr="00C75EF4">
        <w:rPr>
          <w:rFonts w:hint="eastAsia"/>
          <w:b/>
          <w:bCs/>
          <w:sz w:val="24"/>
          <w:szCs w:val="24"/>
        </w:rPr>
        <w:t>2,</w:t>
      </w:r>
      <w:r>
        <w:rPr>
          <w:rFonts w:hint="eastAsia"/>
          <w:b/>
          <w:bCs/>
          <w:sz w:val="24"/>
          <w:szCs w:val="24"/>
        </w:rPr>
        <w:t xml:space="preserve">  </w:t>
      </w:r>
      <w:r w:rsidRPr="00C75EF4">
        <w:rPr>
          <w:rFonts w:hint="eastAsia"/>
          <w:b/>
          <w:bCs/>
          <w:sz w:val="24"/>
          <w:szCs w:val="24"/>
        </w:rPr>
        <w:t>CT</w:t>
      </w:r>
      <w:r w:rsidR="00000000" w:rsidRPr="00C75EF4">
        <w:rPr>
          <w:rFonts w:hint="eastAsia"/>
          <w:sz w:val="24"/>
          <w:szCs w:val="24"/>
        </w:rPr>
        <w:t>：病变早期表现为较大片状高密度影，多累及一个肺段或两个肺段的相邻部分。肺窗上病灶胸膜侧密度高而均匀</w:t>
      </w:r>
      <w:r w:rsidR="00000000" w:rsidRPr="00C75EF4">
        <w:rPr>
          <w:sz w:val="24"/>
          <w:szCs w:val="24"/>
        </w:rPr>
        <w:t>.肺门侧密度多较淡且不均匀，病灶邻近叶间胸膜处可边缘清楚锐利。</w:t>
      </w:r>
      <w:proofErr w:type="gramStart"/>
      <w:r w:rsidR="00000000" w:rsidRPr="00C75EF4">
        <w:rPr>
          <w:sz w:val="24"/>
          <w:szCs w:val="24"/>
        </w:rPr>
        <w:t>纵隔</w:t>
      </w:r>
      <w:proofErr w:type="gramEnd"/>
      <w:r w:rsidR="00000000" w:rsidRPr="00C75EF4">
        <w:rPr>
          <w:sz w:val="24"/>
          <w:szCs w:val="24"/>
        </w:rPr>
        <w:t>窗上其内可见“空气支气管征”。病灶坏死</w:t>
      </w:r>
      <w:r w:rsidR="00000000" w:rsidRPr="00C75EF4">
        <w:rPr>
          <w:sz w:val="24"/>
          <w:szCs w:val="24"/>
        </w:rPr>
        <w:lastRenderedPageBreak/>
        <w:t>液化呈低密度影，有空洞者其内可见气-液或液-液平面。新形成的空洞内壁多不规则，慢性肺脓肿洞壁增厚，内壁清楚。增强扫描可显示病灶内未坏死部分有不同程度的强化，脓肿壁可见明显的环形强化。慢性肺脓肿周围可有较广泛纤维</w:t>
      </w:r>
      <w:proofErr w:type="gramStart"/>
      <w:r w:rsidR="00000000" w:rsidRPr="00C75EF4">
        <w:rPr>
          <w:sz w:val="24"/>
          <w:szCs w:val="24"/>
        </w:rPr>
        <w:t>条索影和</w:t>
      </w:r>
      <w:proofErr w:type="gramEnd"/>
      <w:r w:rsidR="00000000" w:rsidRPr="00C75EF4">
        <w:rPr>
          <w:sz w:val="24"/>
          <w:szCs w:val="24"/>
        </w:rPr>
        <w:t>胸膜增厚，可有支气管扩张及肺气肿表现。少数可见同侧肺门和(或)</w:t>
      </w:r>
      <w:proofErr w:type="gramStart"/>
      <w:r w:rsidR="00000000" w:rsidRPr="00C75EF4">
        <w:rPr>
          <w:sz w:val="24"/>
          <w:szCs w:val="24"/>
        </w:rPr>
        <w:t>纵隔</w:t>
      </w:r>
      <w:proofErr w:type="gramEnd"/>
      <w:r w:rsidR="00000000" w:rsidRPr="00C75EF4">
        <w:rPr>
          <w:sz w:val="24"/>
          <w:szCs w:val="24"/>
        </w:rPr>
        <w:t>淋巴结肿大。血源性肺脓肿多为</w:t>
      </w:r>
      <w:r w:rsidR="00000000" w:rsidRPr="00C75EF4">
        <w:rPr>
          <w:rFonts w:hint="eastAsia"/>
          <w:sz w:val="24"/>
          <w:szCs w:val="24"/>
        </w:rPr>
        <w:t>两肺多发性结节状或斑片状密度增高影，边缘模糊，其内液化坏死呈低密度或出现空洞。</w:t>
      </w:r>
    </w:p>
    <w:p w14:paraId="707AC485" w14:textId="77777777" w:rsidR="002677CA" w:rsidRDefault="00000000" w:rsidP="005C535C">
      <w:pPr>
        <w:spacing w:line="600" w:lineRule="auto"/>
        <w:jc w:val="left"/>
        <w:rPr>
          <w:sz w:val="24"/>
          <w:szCs w:val="24"/>
        </w:rPr>
      </w:pPr>
      <w:r w:rsidRPr="00C75EF4">
        <w:rPr>
          <w:rFonts w:hint="eastAsia"/>
          <w:b/>
          <w:bCs/>
          <w:sz w:val="24"/>
          <w:szCs w:val="24"/>
        </w:rPr>
        <w:t>【诊断与鉴别诊断】</w:t>
      </w:r>
      <w:r>
        <w:rPr>
          <w:rFonts w:hint="eastAsia"/>
          <w:sz w:val="24"/>
          <w:szCs w:val="24"/>
        </w:rPr>
        <w:t>：在肺脓肿形成空洞之前，需与大叶性肺炎进行鉴别。后者按肺叶分布，肺脓肿则可跨叶分布，</w:t>
      </w:r>
      <w:r>
        <w:rPr>
          <w:sz w:val="24"/>
          <w:szCs w:val="24"/>
        </w:rPr>
        <w:t>CT增强时显示中央相对低密度和强化明显的脓肿壁，有助于肺脓肿诊断。慢性肺脓肿应与肺结核空洞、肺癌空洞鉴别。前者多无气-液面，周围常有卫星灶，同侧和(或)对侧伴有结核灶；后者洞壁厚薄不均，内壁呈结节状凹凸不平，外缘可呈分叶状，常见毛刺征。多发性肺脓肿需与转移瘤鉴别。</w:t>
      </w:r>
    </w:p>
    <w:p w14:paraId="30D20393" w14:textId="77777777" w:rsidR="002677CA" w:rsidRDefault="00000000" w:rsidP="005C535C">
      <w:pPr>
        <w:spacing w:line="600" w:lineRule="auto"/>
        <w:jc w:val="left"/>
        <w:rPr>
          <w:sz w:val="24"/>
          <w:szCs w:val="24"/>
        </w:rPr>
      </w:pPr>
      <w:r w:rsidRPr="00C75EF4">
        <w:rPr>
          <w:rFonts w:hint="eastAsia"/>
          <w:b/>
          <w:bCs/>
          <w:sz w:val="24"/>
          <w:szCs w:val="24"/>
        </w:rPr>
        <w:t>参考文献</w:t>
      </w:r>
      <w:r>
        <w:rPr>
          <w:rFonts w:hint="eastAsia"/>
          <w:sz w:val="24"/>
          <w:szCs w:val="24"/>
        </w:rPr>
        <w:t>：</w:t>
      </w:r>
    </w:p>
    <w:p w14:paraId="03DFEF8E" w14:textId="77777777" w:rsidR="002677CA" w:rsidRDefault="00000000" w:rsidP="005C535C">
      <w:pPr>
        <w:spacing w:line="600" w:lineRule="auto"/>
        <w:jc w:val="left"/>
        <w:rPr>
          <w:sz w:val="24"/>
          <w:szCs w:val="24"/>
        </w:rPr>
      </w:pPr>
      <w:r w:rsidRPr="00C75EF4">
        <w:rPr>
          <w:rFonts w:hint="eastAsia"/>
          <w:b/>
          <w:bCs/>
          <w:sz w:val="24"/>
          <w:szCs w:val="24"/>
        </w:rPr>
        <w:t>【1】</w:t>
      </w:r>
      <w:r>
        <w:rPr>
          <w:sz w:val="24"/>
          <w:szCs w:val="24"/>
        </w:rPr>
        <w:t xml:space="preserve">Schweigert M, Dubecz A, </w:t>
      </w:r>
      <w:proofErr w:type="spellStart"/>
      <w:r>
        <w:rPr>
          <w:sz w:val="24"/>
          <w:szCs w:val="24"/>
        </w:rPr>
        <w:t>Stadlhuber</w:t>
      </w:r>
      <w:proofErr w:type="spellEnd"/>
      <w:r>
        <w:rPr>
          <w:sz w:val="24"/>
          <w:szCs w:val="24"/>
        </w:rPr>
        <w:t xml:space="preserve"> RJ, Stein HJ. Modern history of </w:t>
      </w:r>
      <w:proofErr w:type="spellStart"/>
      <w:r>
        <w:rPr>
          <w:sz w:val="24"/>
          <w:szCs w:val="24"/>
        </w:rPr>
        <w:t>surgicalmanagement</w:t>
      </w:r>
      <w:proofErr w:type="spellEnd"/>
      <w:r>
        <w:rPr>
          <w:sz w:val="24"/>
          <w:szCs w:val="24"/>
        </w:rPr>
        <w:t xml:space="preserve"> of lung abscess: from Harold Neuhof to current concepts. </w:t>
      </w:r>
      <w:proofErr w:type="spellStart"/>
      <w:r>
        <w:rPr>
          <w:sz w:val="24"/>
          <w:szCs w:val="24"/>
        </w:rPr>
        <w:t>AnnThorac</w:t>
      </w:r>
      <w:proofErr w:type="spellEnd"/>
      <w:r>
        <w:rPr>
          <w:sz w:val="24"/>
          <w:szCs w:val="24"/>
        </w:rPr>
        <w:t xml:space="preserve"> Surg. 2011. 92(6): 2293-7.</w:t>
      </w:r>
    </w:p>
    <w:sectPr w:rsidR="002677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55CC0" w14:textId="77777777" w:rsidR="006D0DA6" w:rsidRDefault="006D0DA6" w:rsidP="005C535C">
      <w:r>
        <w:separator/>
      </w:r>
    </w:p>
  </w:endnote>
  <w:endnote w:type="continuationSeparator" w:id="0">
    <w:p w14:paraId="5B338C9D" w14:textId="77777777" w:rsidR="006D0DA6" w:rsidRDefault="006D0DA6" w:rsidP="005C5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87CD37" w14:textId="77777777" w:rsidR="006D0DA6" w:rsidRDefault="006D0DA6" w:rsidP="005C535C">
      <w:r>
        <w:separator/>
      </w:r>
    </w:p>
  </w:footnote>
  <w:footnote w:type="continuationSeparator" w:id="0">
    <w:p w14:paraId="04F3718F" w14:textId="77777777" w:rsidR="006D0DA6" w:rsidRDefault="006D0DA6" w:rsidP="005C53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0CA3"/>
    <w:multiLevelType w:val="hybridMultilevel"/>
    <w:tmpl w:val="FCAC14B6"/>
    <w:lvl w:ilvl="0" w:tplc="7CC06506">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C35068"/>
    <w:multiLevelType w:val="multilevel"/>
    <w:tmpl w:val="34C35068"/>
    <w:lvl w:ilvl="0">
      <w:start w:val="1"/>
      <w:numFmt w:val="decimal"/>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3B585A77"/>
    <w:multiLevelType w:val="hybridMultilevel"/>
    <w:tmpl w:val="F82AEDDC"/>
    <w:lvl w:ilvl="0" w:tplc="C29EE3C8">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4082FDC"/>
    <w:multiLevelType w:val="hybridMultilevel"/>
    <w:tmpl w:val="97FE53AE"/>
    <w:lvl w:ilvl="0" w:tplc="7DAA57E0">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9034522"/>
    <w:multiLevelType w:val="hybridMultilevel"/>
    <w:tmpl w:val="94DADC90"/>
    <w:lvl w:ilvl="0" w:tplc="E5B27818">
      <w:start w:val="2"/>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34889826">
    <w:abstractNumId w:val="1"/>
  </w:num>
  <w:num w:numId="2" w16cid:durableId="1779058704">
    <w:abstractNumId w:val="3"/>
  </w:num>
  <w:num w:numId="3" w16cid:durableId="649746387">
    <w:abstractNumId w:val="4"/>
  </w:num>
  <w:num w:numId="4" w16cid:durableId="76635780">
    <w:abstractNumId w:val="0"/>
  </w:num>
  <w:num w:numId="5" w16cid:durableId="1214191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EyNzljNGVmNDVjYzIxYzcxYTEyOWY0NDNmZmQ3MTEifQ=="/>
  </w:docVars>
  <w:rsids>
    <w:rsidRoot w:val="002F357E"/>
    <w:rsid w:val="000E1DD3"/>
    <w:rsid w:val="001A3236"/>
    <w:rsid w:val="002677CA"/>
    <w:rsid w:val="002C0E87"/>
    <w:rsid w:val="002F357E"/>
    <w:rsid w:val="00343824"/>
    <w:rsid w:val="00364957"/>
    <w:rsid w:val="00573310"/>
    <w:rsid w:val="005C535C"/>
    <w:rsid w:val="006D0DA6"/>
    <w:rsid w:val="00A10049"/>
    <w:rsid w:val="00C75EF4"/>
    <w:rsid w:val="00D46AE2"/>
    <w:rsid w:val="00F018C6"/>
    <w:rsid w:val="35C11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F5C9B"/>
  <w15:docId w15:val="{A12E8FCB-D7F2-4B8A-9C93-6C470901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styleId="a4">
    <w:name w:val="header"/>
    <w:basedOn w:val="a"/>
    <w:link w:val="a5"/>
    <w:uiPriority w:val="99"/>
    <w:unhideWhenUsed/>
    <w:rsid w:val="005C535C"/>
    <w:pPr>
      <w:tabs>
        <w:tab w:val="center" w:pos="4153"/>
        <w:tab w:val="right" w:pos="8306"/>
      </w:tabs>
      <w:snapToGrid w:val="0"/>
      <w:jc w:val="center"/>
    </w:pPr>
    <w:rPr>
      <w:sz w:val="18"/>
      <w:szCs w:val="18"/>
    </w:rPr>
  </w:style>
  <w:style w:type="character" w:customStyle="1" w:styleId="a5">
    <w:name w:val="页眉 字符"/>
    <w:basedOn w:val="a0"/>
    <w:link w:val="a4"/>
    <w:uiPriority w:val="99"/>
    <w:rsid w:val="005C535C"/>
    <w:rPr>
      <w:kern w:val="2"/>
      <w:sz w:val="18"/>
      <w:szCs w:val="18"/>
    </w:rPr>
  </w:style>
  <w:style w:type="paragraph" w:styleId="a6">
    <w:name w:val="footer"/>
    <w:basedOn w:val="a"/>
    <w:link w:val="a7"/>
    <w:uiPriority w:val="99"/>
    <w:unhideWhenUsed/>
    <w:rsid w:val="005C535C"/>
    <w:pPr>
      <w:tabs>
        <w:tab w:val="center" w:pos="4153"/>
        <w:tab w:val="right" w:pos="8306"/>
      </w:tabs>
      <w:snapToGrid w:val="0"/>
      <w:jc w:val="left"/>
    </w:pPr>
    <w:rPr>
      <w:sz w:val="18"/>
      <w:szCs w:val="18"/>
    </w:rPr>
  </w:style>
  <w:style w:type="character" w:customStyle="1" w:styleId="a7">
    <w:name w:val="页脚 字符"/>
    <w:basedOn w:val="a0"/>
    <w:link w:val="a6"/>
    <w:uiPriority w:val="99"/>
    <w:rsid w:val="005C535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255</Words>
  <Characters>1460</Characters>
  <Application>Microsoft Office Word</Application>
  <DocSecurity>0</DocSecurity>
  <Lines>12</Lines>
  <Paragraphs>3</Paragraphs>
  <ScaleCrop>false</ScaleCrop>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文恒 邱</dc:creator>
  <cp:lastModifiedBy>文恒 邱</cp:lastModifiedBy>
  <cp:revision>2</cp:revision>
  <dcterms:created xsi:type="dcterms:W3CDTF">2024-05-26T05:16:00Z</dcterms:created>
  <dcterms:modified xsi:type="dcterms:W3CDTF">2024-05-26T05:16:00Z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12DDE5C332814422BCB8081D43702F6A_12</vt:lpwstr>
  </property>
</Properties>
</file>