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AC103" w14:textId="77777777" w:rsidR="00D40271" w:rsidRDefault="00CC6CE9" w:rsidP="00D40271">
      <w:pPr>
        <w:pStyle w:val="1"/>
        <w:jc w:val="center"/>
      </w:pPr>
      <w:r>
        <w:rPr>
          <w:rFonts w:hint="eastAsia"/>
        </w:rPr>
        <w:t>败血症</w:t>
      </w:r>
    </w:p>
    <w:p w14:paraId="06A72437" w14:textId="6D8CC0A2" w:rsidR="00D40271" w:rsidRDefault="00D40271" w:rsidP="00D40271">
      <w:pPr>
        <w:rPr>
          <w:rFonts w:ascii="Arial" w:hAnsi="Arial" w:cs="Arial"/>
          <w:color w:val="333333"/>
          <w:shd w:val="clear" w:color="auto" w:fill="FFFFFF"/>
        </w:rPr>
      </w:pPr>
      <w:r>
        <w:rPr>
          <w:rFonts w:hint="eastAsia"/>
        </w:rPr>
        <w:t>简介：</w:t>
      </w:r>
      <w:r w:rsidR="007E6FF5">
        <w:rPr>
          <w:rFonts w:ascii="Arial" w:hAnsi="Arial" w:cs="Arial"/>
          <w:color w:val="333333"/>
          <w:shd w:val="clear" w:color="auto" w:fill="FFFFFF"/>
        </w:rPr>
        <w:t>败血症是指病原菌及其毒素侵入血流所引起的临床综合征，是一种严重的全身性败血症，可引起高热、寒战、心动过速、呼吸急促、皮疹、神志改变等系列临床症状，重者可致休克、弥漫性血管内凝血</w:t>
      </w:r>
      <w:r w:rsidR="007E6FF5">
        <w:rPr>
          <w:rFonts w:ascii="Arial" w:hAnsi="Arial" w:cs="Arial"/>
          <w:color w:val="333333"/>
          <w:shd w:val="clear" w:color="auto" w:fill="FFFFFF"/>
        </w:rPr>
        <w:t>(DIC)</w:t>
      </w:r>
      <w:r w:rsidR="007E6FF5">
        <w:rPr>
          <w:rFonts w:ascii="Arial" w:hAnsi="Arial" w:cs="Arial"/>
          <w:color w:val="333333"/>
          <w:shd w:val="clear" w:color="auto" w:fill="FFFFFF"/>
        </w:rPr>
        <w:t>和多器官功能衰竭。</w:t>
      </w:r>
    </w:p>
    <w:p w14:paraId="232C4DF9" w14:textId="77777777" w:rsidR="007E6FF5" w:rsidRDefault="007E6FF5" w:rsidP="00D40271">
      <w:pPr>
        <w:rPr>
          <w:rFonts w:ascii="Arial" w:hAnsi="Arial" w:cs="Arial"/>
          <w:color w:val="333333"/>
          <w:shd w:val="clear" w:color="auto" w:fill="FFFFFF"/>
        </w:rPr>
      </w:pPr>
    </w:p>
    <w:p w14:paraId="41E2E108" w14:textId="77777777" w:rsidR="00791F06" w:rsidRDefault="00791F06" w:rsidP="00D40271">
      <w:pPr>
        <w:rPr>
          <w:rFonts w:ascii="Arial" w:hAnsi="Arial" w:cs="Arial"/>
          <w:color w:val="333333"/>
          <w:shd w:val="clear" w:color="auto" w:fill="FFFFFF"/>
        </w:rPr>
      </w:pPr>
    </w:p>
    <w:p w14:paraId="202BABF9" w14:textId="77777777" w:rsidR="00791F06" w:rsidRDefault="00791F06" w:rsidP="00D40271">
      <w:pPr>
        <w:rPr>
          <w:rFonts w:ascii="Arial" w:hAnsi="Arial" w:cs="Arial"/>
          <w:color w:val="333333"/>
          <w:shd w:val="clear" w:color="auto" w:fill="FFFFFF"/>
        </w:rPr>
      </w:pPr>
    </w:p>
    <w:p w14:paraId="00D6D427" w14:textId="4A37E87C" w:rsidR="00791F06" w:rsidRDefault="00791F06" w:rsidP="00D40271">
      <w:pPr>
        <w:rPr>
          <w:rFonts w:ascii="Arial" w:hAnsi="Arial" w:cs="Arial"/>
          <w:color w:val="333333"/>
          <w:shd w:val="clear" w:color="auto" w:fill="FFFFFF"/>
        </w:rPr>
      </w:pPr>
      <w:r>
        <w:rPr>
          <w:rFonts w:ascii="Arial" w:hAnsi="Arial" w:cs="Arial" w:hint="eastAsia"/>
          <w:color w:val="333333"/>
          <w:shd w:val="clear" w:color="auto" w:fill="FFFFFF"/>
        </w:rPr>
        <w:t>分类：</w:t>
      </w:r>
      <w:r w:rsidR="00112916">
        <w:rPr>
          <w:rFonts w:ascii="Arial" w:hAnsi="Arial" w:cs="Arial" w:hint="eastAsia"/>
          <w:color w:val="333333"/>
          <w:shd w:val="clear" w:color="auto" w:fill="FFFFFF"/>
        </w:rPr>
        <w:t>根据感染病原菌的种类，</w:t>
      </w:r>
      <w:r w:rsidR="00077AB1">
        <w:rPr>
          <w:rFonts w:ascii="Arial" w:hAnsi="Arial" w:cs="Arial" w:hint="eastAsia"/>
          <w:color w:val="333333"/>
          <w:shd w:val="clear" w:color="auto" w:fill="FFFFFF"/>
        </w:rPr>
        <w:t>可以分为</w:t>
      </w:r>
      <w:r w:rsidR="003A0C6C">
        <w:rPr>
          <w:rFonts w:ascii="Arial" w:hAnsi="Arial" w:cs="Arial" w:hint="eastAsia"/>
          <w:color w:val="333333"/>
          <w:shd w:val="clear" w:color="auto" w:fill="FFFFFF"/>
        </w:rPr>
        <w:t>革兰阳性</w:t>
      </w:r>
      <w:proofErr w:type="gramStart"/>
      <w:r w:rsidR="00392C97">
        <w:rPr>
          <w:rFonts w:ascii="Arial" w:hAnsi="Arial" w:cs="Arial" w:hint="eastAsia"/>
          <w:color w:val="333333"/>
          <w:shd w:val="clear" w:color="auto" w:fill="FFFFFF"/>
        </w:rPr>
        <w:t>菌</w:t>
      </w:r>
      <w:proofErr w:type="gramEnd"/>
      <w:r w:rsidR="005E37AD">
        <w:rPr>
          <w:rFonts w:ascii="Arial" w:hAnsi="Arial" w:cs="Arial" w:hint="eastAsia"/>
          <w:color w:val="333333"/>
          <w:shd w:val="clear" w:color="auto" w:fill="FFFFFF"/>
        </w:rPr>
        <w:t>败血症</w:t>
      </w:r>
      <w:r w:rsidR="00723E68">
        <w:rPr>
          <w:rFonts w:ascii="Arial" w:hAnsi="Arial" w:cs="Arial" w:hint="eastAsia"/>
          <w:color w:val="333333"/>
          <w:shd w:val="clear" w:color="auto" w:fill="FFFFFF"/>
        </w:rPr>
        <w:t>、革兰阴性</w:t>
      </w:r>
      <w:r w:rsidR="00BA5890">
        <w:rPr>
          <w:rFonts w:ascii="Arial" w:hAnsi="Arial" w:cs="Arial" w:hint="eastAsia"/>
          <w:color w:val="333333"/>
          <w:shd w:val="clear" w:color="auto" w:fill="FFFFFF"/>
        </w:rPr>
        <w:t>杆菌</w:t>
      </w:r>
      <w:r w:rsidR="00723E68">
        <w:rPr>
          <w:rFonts w:ascii="Arial" w:hAnsi="Arial" w:cs="Arial" w:hint="eastAsia"/>
          <w:color w:val="333333"/>
          <w:shd w:val="clear" w:color="auto" w:fill="FFFFFF"/>
        </w:rPr>
        <w:t>败血症、</w:t>
      </w:r>
      <w:r w:rsidR="00BA5890">
        <w:rPr>
          <w:rFonts w:ascii="Arial" w:hAnsi="Arial" w:cs="Arial" w:hint="eastAsia"/>
          <w:color w:val="333333"/>
          <w:shd w:val="clear" w:color="auto" w:fill="FFFFFF"/>
        </w:rPr>
        <w:t>厌氧菌败血症</w:t>
      </w:r>
      <w:r w:rsidR="00CC599B">
        <w:rPr>
          <w:rFonts w:ascii="Arial" w:hAnsi="Arial" w:cs="Arial" w:hint="eastAsia"/>
          <w:color w:val="333333"/>
          <w:shd w:val="clear" w:color="auto" w:fill="FFFFFF"/>
        </w:rPr>
        <w:t>、真菌败血症。</w:t>
      </w:r>
      <w:r w:rsidR="00392C97">
        <w:rPr>
          <w:rFonts w:ascii="Arial" w:hAnsi="Arial" w:cs="Arial" w:hint="eastAsia"/>
          <w:color w:val="333333"/>
          <w:shd w:val="clear" w:color="auto" w:fill="FFFFFF"/>
        </w:rPr>
        <w:t>革兰阳性</w:t>
      </w:r>
      <w:proofErr w:type="gramStart"/>
      <w:r w:rsidR="00392C97">
        <w:rPr>
          <w:rFonts w:ascii="Arial" w:hAnsi="Arial" w:cs="Arial" w:hint="eastAsia"/>
          <w:color w:val="333333"/>
          <w:shd w:val="clear" w:color="auto" w:fill="FFFFFF"/>
        </w:rPr>
        <w:t>菌</w:t>
      </w:r>
      <w:proofErr w:type="gramEnd"/>
      <w:r w:rsidR="00392C97">
        <w:rPr>
          <w:rFonts w:ascii="Arial" w:hAnsi="Arial" w:cs="Arial" w:hint="eastAsia"/>
          <w:color w:val="333333"/>
          <w:shd w:val="clear" w:color="auto" w:fill="FFFFFF"/>
        </w:rPr>
        <w:t>败血症</w:t>
      </w:r>
      <w:r w:rsidR="002B7596" w:rsidRPr="002B7596">
        <w:rPr>
          <w:rFonts w:ascii="Arial" w:hAnsi="Arial" w:cs="Arial" w:hint="eastAsia"/>
          <w:color w:val="333333"/>
          <w:shd w:val="clear" w:color="auto" w:fill="FFFFFF"/>
        </w:rPr>
        <w:t>以金葡萄最为常见，表皮葡萄球菌</w:t>
      </w:r>
      <w:r w:rsidR="002B7596" w:rsidRPr="002B7596">
        <w:rPr>
          <w:rFonts w:ascii="Arial" w:hAnsi="Arial" w:cs="Arial"/>
          <w:color w:val="333333"/>
          <w:shd w:val="clear" w:color="auto" w:fill="FFFFFF"/>
        </w:rPr>
        <w:t>(</w:t>
      </w:r>
      <w:proofErr w:type="gramStart"/>
      <w:r w:rsidR="002B7596" w:rsidRPr="002B7596">
        <w:rPr>
          <w:rFonts w:ascii="Arial" w:hAnsi="Arial" w:cs="Arial"/>
          <w:color w:val="333333"/>
          <w:shd w:val="clear" w:color="auto" w:fill="FFFFFF"/>
        </w:rPr>
        <w:t>表葡菌</w:t>
      </w:r>
      <w:proofErr w:type="gramEnd"/>
      <w:r w:rsidR="002B7596" w:rsidRPr="002B7596">
        <w:rPr>
          <w:rFonts w:ascii="Arial" w:hAnsi="Arial" w:cs="Arial"/>
          <w:color w:val="333333"/>
          <w:shd w:val="clear" w:color="auto" w:fill="FFFFFF"/>
        </w:rPr>
        <w:t>)</w:t>
      </w:r>
      <w:r w:rsidR="002B7596" w:rsidRPr="002B7596">
        <w:rPr>
          <w:rFonts w:ascii="Arial" w:hAnsi="Arial" w:cs="Arial"/>
          <w:color w:val="333333"/>
          <w:shd w:val="clear" w:color="auto" w:fill="FFFFFF"/>
        </w:rPr>
        <w:t>也不少见，其他还有肺炎球菌及溶血性链球菌，后者常引起新生儿败血症，另外</w:t>
      </w:r>
      <w:r w:rsidR="002B7596" w:rsidRPr="002B7596">
        <w:rPr>
          <w:rFonts w:ascii="Arial" w:hAnsi="Arial" w:cs="Arial"/>
          <w:color w:val="333333"/>
          <w:shd w:val="clear" w:color="auto" w:fill="FFFFFF"/>
        </w:rPr>
        <w:t>D</w:t>
      </w:r>
      <w:r w:rsidR="002B7596" w:rsidRPr="002B7596">
        <w:rPr>
          <w:rFonts w:ascii="Arial" w:hAnsi="Arial" w:cs="Arial"/>
          <w:color w:val="333333"/>
          <w:shd w:val="clear" w:color="auto" w:fill="FFFFFF"/>
        </w:rPr>
        <w:t>组链球菌</w:t>
      </w:r>
      <w:r w:rsidR="002B7596" w:rsidRPr="002B7596">
        <w:rPr>
          <w:rFonts w:ascii="Arial" w:hAnsi="Arial" w:cs="Arial"/>
          <w:color w:val="333333"/>
          <w:shd w:val="clear" w:color="auto" w:fill="FFFFFF"/>
        </w:rPr>
        <w:t>(</w:t>
      </w:r>
      <w:r w:rsidR="002B7596" w:rsidRPr="002B7596">
        <w:rPr>
          <w:rFonts w:ascii="Arial" w:hAnsi="Arial" w:cs="Arial"/>
          <w:color w:val="333333"/>
          <w:shd w:val="clear" w:color="auto" w:fill="FFFFFF"/>
        </w:rPr>
        <w:t>肠球菌</w:t>
      </w:r>
      <w:r w:rsidR="002B7596" w:rsidRPr="002B7596">
        <w:rPr>
          <w:rFonts w:ascii="Arial" w:hAnsi="Arial" w:cs="Arial"/>
          <w:color w:val="333333"/>
          <w:shd w:val="clear" w:color="auto" w:fill="FFFFFF"/>
        </w:rPr>
        <w:t>)</w:t>
      </w:r>
      <w:r w:rsidR="002B7596" w:rsidRPr="002B7596">
        <w:rPr>
          <w:rFonts w:ascii="Arial" w:hAnsi="Arial" w:cs="Arial"/>
          <w:color w:val="333333"/>
          <w:shd w:val="clear" w:color="auto" w:fill="FFFFFF"/>
        </w:rPr>
        <w:t>以易并发心内膜炎。</w:t>
      </w:r>
      <w:r w:rsidR="0088003C">
        <w:rPr>
          <w:rFonts w:ascii="Arial" w:hAnsi="Arial" w:cs="Arial" w:hint="eastAsia"/>
          <w:color w:val="333333"/>
          <w:shd w:val="clear" w:color="auto" w:fill="FFFFFF"/>
        </w:rPr>
        <w:t>革兰阴性</w:t>
      </w:r>
      <w:r w:rsidR="00DA1BF8">
        <w:rPr>
          <w:rFonts w:ascii="Arial" w:hAnsi="Arial" w:cs="Arial" w:hint="eastAsia"/>
          <w:color w:val="333333"/>
          <w:shd w:val="clear" w:color="auto" w:fill="FFFFFF"/>
        </w:rPr>
        <w:t>杆</w:t>
      </w:r>
      <w:r w:rsidR="0088003C">
        <w:rPr>
          <w:rFonts w:ascii="Arial" w:hAnsi="Arial" w:cs="Arial" w:hint="eastAsia"/>
          <w:color w:val="333333"/>
          <w:shd w:val="clear" w:color="auto" w:fill="FFFFFF"/>
        </w:rPr>
        <w:t>菌败血症</w:t>
      </w:r>
      <w:r w:rsidR="008A5E98" w:rsidRPr="008A5E98">
        <w:rPr>
          <w:rFonts w:ascii="Arial" w:hAnsi="Arial" w:cs="Arial" w:hint="eastAsia"/>
          <w:color w:val="333333"/>
          <w:shd w:val="clear" w:color="auto" w:fill="FFFFFF"/>
        </w:rPr>
        <w:t>患者健康情况一般较差，多数伴有影响机体防御功能的原发病，属于院内感染者较多。致病菌侵入广泛，包括泌尿生殖道、肠道、胆道以及呼吸道，病原菌以大肠</w:t>
      </w:r>
      <w:proofErr w:type="gramStart"/>
      <w:r w:rsidR="008A5E98" w:rsidRPr="008A5E98">
        <w:rPr>
          <w:rFonts w:ascii="Arial" w:hAnsi="Arial" w:cs="Arial" w:hint="eastAsia"/>
          <w:color w:val="333333"/>
          <w:shd w:val="clear" w:color="auto" w:fill="FFFFFF"/>
        </w:rPr>
        <w:t>埃希菌最为</w:t>
      </w:r>
      <w:proofErr w:type="gramEnd"/>
      <w:r w:rsidR="008A5E98" w:rsidRPr="008A5E98">
        <w:rPr>
          <w:rFonts w:ascii="Arial" w:hAnsi="Arial" w:cs="Arial" w:hint="eastAsia"/>
          <w:color w:val="333333"/>
          <w:shd w:val="clear" w:color="auto" w:fill="FFFFFF"/>
        </w:rPr>
        <w:t>多见，肺炎克</w:t>
      </w:r>
      <w:proofErr w:type="gramStart"/>
      <w:r w:rsidR="008A5E98" w:rsidRPr="008A5E98">
        <w:rPr>
          <w:rFonts w:ascii="Arial" w:hAnsi="Arial" w:cs="Arial" w:hint="eastAsia"/>
          <w:color w:val="333333"/>
          <w:shd w:val="clear" w:color="auto" w:fill="FFFFFF"/>
        </w:rPr>
        <w:t>雷伯菌有</w:t>
      </w:r>
      <w:proofErr w:type="gramEnd"/>
      <w:r w:rsidR="008A5E98" w:rsidRPr="008A5E98">
        <w:rPr>
          <w:rFonts w:ascii="Arial" w:hAnsi="Arial" w:cs="Arial" w:hint="eastAsia"/>
          <w:color w:val="333333"/>
          <w:shd w:val="clear" w:color="auto" w:fill="FFFFFF"/>
        </w:rPr>
        <w:t>增多趋势，铜绿假单胞菌败血症最为凶险。</w:t>
      </w:r>
      <w:r w:rsidR="001D04BB">
        <w:rPr>
          <w:rFonts w:ascii="Arial" w:hAnsi="Arial" w:cs="Arial" w:hint="eastAsia"/>
          <w:color w:val="333333"/>
          <w:shd w:val="clear" w:color="auto" w:fill="FFFFFF"/>
        </w:rPr>
        <w:t>厌氧菌败血症</w:t>
      </w:r>
      <w:r w:rsidR="00182DCF" w:rsidRPr="00182DCF">
        <w:rPr>
          <w:rFonts w:ascii="Arial" w:hAnsi="Arial" w:cs="Arial" w:hint="eastAsia"/>
          <w:color w:val="333333"/>
          <w:shd w:val="clear" w:color="auto" w:fill="FFFFFF"/>
        </w:rPr>
        <w:t>入侵途径以胃肠道和女性生殖道为主，其次为褥疮、溃疡等，临床上肝硬化、糖尿病、恶性肿瘤及尿毒症患者易发生厌氧菌败血症。</w:t>
      </w:r>
      <w:r w:rsidR="00182DCF">
        <w:rPr>
          <w:rFonts w:ascii="Arial" w:hAnsi="Arial" w:cs="Arial" w:hint="eastAsia"/>
          <w:color w:val="333333"/>
          <w:shd w:val="clear" w:color="auto" w:fill="FFFFFF"/>
        </w:rPr>
        <w:t>真菌败血症</w:t>
      </w:r>
      <w:r w:rsidR="00F6007C" w:rsidRPr="00F6007C">
        <w:rPr>
          <w:rFonts w:ascii="Arial" w:hAnsi="Arial" w:cs="Arial" w:hint="eastAsia"/>
          <w:color w:val="333333"/>
          <w:shd w:val="clear" w:color="auto" w:fill="FFFFFF"/>
        </w:rPr>
        <w:t>一般发生在严重原发病的病程后期，多发生在免疫功能低下者，常见于长期接受广谱抗生素类药物、肿瘤化疗、器官移植、严重烧伤等患者。</w:t>
      </w:r>
    </w:p>
    <w:p w14:paraId="42E335FE" w14:textId="77777777" w:rsidR="0079328C" w:rsidRDefault="0079328C" w:rsidP="00D40271">
      <w:pPr>
        <w:rPr>
          <w:rFonts w:ascii="Arial" w:hAnsi="Arial" w:cs="Arial"/>
          <w:color w:val="333333"/>
          <w:shd w:val="clear" w:color="auto" w:fill="FFFFFF"/>
        </w:rPr>
      </w:pPr>
    </w:p>
    <w:p w14:paraId="55CC8BFF" w14:textId="28606E4F" w:rsidR="0079328C" w:rsidRDefault="00F25F51" w:rsidP="00F25F51">
      <w:pPr>
        <w:rPr>
          <w:rFonts w:ascii="Arial" w:hAnsi="Arial" w:cs="Arial"/>
          <w:color w:val="333333"/>
          <w:shd w:val="clear" w:color="auto" w:fill="FFFFFF"/>
        </w:rPr>
      </w:pPr>
      <w:r w:rsidRPr="00F25F51">
        <w:rPr>
          <w:rFonts w:ascii="Arial" w:hAnsi="Arial" w:cs="Arial" w:hint="eastAsia"/>
          <w:color w:val="333333"/>
          <w:shd w:val="clear" w:color="auto" w:fill="FFFFFF"/>
        </w:rPr>
        <w:t>脓毒症是一种全身炎症反应综合征，由各种病原体感染所致，其中能在血液中培养出致病菌的全身炎症反应综合征被称为败血症</w:t>
      </w:r>
      <w:r w:rsidRPr="00F25F51">
        <w:rPr>
          <w:rFonts w:ascii="Arial" w:hAnsi="Arial" w:cs="Arial"/>
          <w:color w:val="333333"/>
          <w:shd w:val="clear" w:color="auto" w:fill="FFFFFF"/>
        </w:rPr>
        <w:t xml:space="preserve"> </w:t>
      </w:r>
      <w:r w:rsidRPr="00F25F51">
        <w:rPr>
          <w:rFonts w:ascii="Arial" w:hAnsi="Arial" w:cs="Arial"/>
          <w:color w:val="333333"/>
          <w:shd w:val="clear" w:color="auto" w:fill="FFFFFF"/>
        </w:rPr>
        <w:t>。新生儿时期由于自身</w:t>
      </w:r>
      <w:r w:rsidRPr="00F25F51">
        <w:rPr>
          <w:rFonts w:ascii="Arial" w:hAnsi="Arial" w:cs="Arial" w:hint="eastAsia"/>
          <w:color w:val="333333"/>
          <w:shd w:val="clear" w:color="auto" w:fill="FFFFFF"/>
        </w:rPr>
        <w:t>免疫功能较为薄弱，容易发生败血症，存活新生儿败血症的发病率为</w:t>
      </w:r>
      <w:r w:rsidRPr="00F25F51">
        <w:rPr>
          <w:rFonts w:ascii="Arial" w:hAnsi="Arial" w:cs="Arial"/>
          <w:color w:val="333333"/>
          <w:shd w:val="clear" w:color="auto" w:fill="FFFFFF"/>
        </w:rPr>
        <w:t xml:space="preserve"> 4.5‰</w:t>
      </w:r>
      <w:r w:rsidRPr="00F25F51">
        <w:rPr>
          <w:rFonts w:ascii="Arial" w:hAnsi="Arial" w:cs="Arial"/>
          <w:color w:val="333333"/>
          <w:shd w:val="clear" w:color="auto" w:fill="FFFFFF"/>
        </w:rPr>
        <w:t>～</w:t>
      </w:r>
      <w:r w:rsidRPr="00F25F51">
        <w:rPr>
          <w:rFonts w:ascii="Arial" w:hAnsi="Arial" w:cs="Arial"/>
          <w:color w:val="333333"/>
          <w:shd w:val="clear" w:color="auto" w:fill="FFFFFF"/>
        </w:rPr>
        <w:t xml:space="preserve"> 9.7‰ </w:t>
      </w:r>
      <w:r w:rsidRPr="00F25F51">
        <w:rPr>
          <w:rFonts w:ascii="Arial" w:hAnsi="Arial" w:cs="Arial"/>
          <w:color w:val="333333"/>
          <w:shd w:val="clear" w:color="auto" w:fill="FFFFFF"/>
        </w:rPr>
        <w:t>，严重危害新生儿的</w:t>
      </w:r>
      <w:r w:rsidRPr="00F25F51">
        <w:rPr>
          <w:rFonts w:ascii="Arial" w:hAnsi="Arial" w:cs="Arial" w:hint="eastAsia"/>
          <w:color w:val="333333"/>
          <w:shd w:val="clear" w:color="auto" w:fill="FFFFFF"/>
        </w:rPr>
        <w:t>健康及生命安全。针对新生儿败血症，早期诊断十分</w:t>
      </w:r>
      <w:r w:rsidR="00C950F5" w:rsidRPr="00C950F5">
        <w:rPr>
          <w:rFonts w:ascii="Arial" w:hAnsi="Arial" w:cs="Arial" w:hint="eastAsia"/>
          <w:color w:val="333333"/>
          <w:shd w:val="clear" w:color="auto" w:fill="FFFFFF"/>
        </w:rPr>
        <w:t>关键</w:t>
      </w:r>
      <w:r w:rsidR="00247D91">
        <w:rPr>
          <w:rFonts w:ascii="Arial" w:hAnsi="Arial" w:cs="Arial" w:hint="eastAsia"/>
          <w:color w:val="333333"/>
          <w:shd w:val="clear" w:color="auto" w:fill="FFFFFF"/>
        </w:rPr>
        <w:t>。</w:t>
      </w:r>
      <w:r w:rsidR="00247D91">
        <w:rPr>
          <w:rFonts w:ascii="Arial" w:hAnsi="Arial" w:cs="Arial"/>
          <w:color w:val="333333"/>
          <w:shd w:val="clear" w:color="auto" w:fill="FFFFFF"/>
        </w:rPr>
        <w:t xml:space="preserve"> </w:t>
      </w:r>
    </w:p>
    <w:p w14:paraId="259A74A0" w14:textId="77777777" w:rsidR="0079328C" w:rsidRDefault="0079328C" w:rsidP="00D40271">
      <w:pPr>
        <w:rPr>
          <w:rFonts w:ascii="Arial" w:hAnsi="Arial" w:cs="Arial"/>
          <w:color w:val="333333"/>
          <w:shd w:val="clear" w:color="auto" w:fill="FFFFFF"/>
        </w:rPr>
      </w:pPr>
    </w:p>
    <w:p w14:paraId="04EDDD06" w14:textId="74863A34" w:rsidR="0079328C" w:rsidRDefault="003424E5" w:rsidP="00D40271">
      <w:r>
        <w:rPr>
          <w:rFonts w:hint="eastAsia"/>
        </w:rPr>
        <w:t>新生儿</w:t>
      </w:r>
      <w:r w:rsidR="0079328C">
        <w:rPr>
          <w:rFonts w:hint="eastAsia"/>
        </w:rPr>
        <w:t>败血症诊断：</w:t>
      </w:r>
      <w:r w:rsidRPr="003424E5">
        <w:rPr>
          <w:rFonts w:hint="eastAsia"/>
        </w:rPr>
        <w:t>新生儿败血症是新生儿生后</w:t>
      </w:r>
      <w:r w:rsidRPr="003424E5">
        <w:t>28 d内，细菌、病毒、真菌等侵入血液循环并在其中生长繁殖，产生毒素，造成全身性感染的疾病。根据发病时间，分为早发型败血症（early onset sepsis，EOS）</w:t>
      </w:r>
      <w:proofErr w:type="gramStart"/>
      <w:r w:rsidRPr="003424E5">
        <w:t>与晚发型</w:t>
      </w:r>
      <w:proofErr w:type="gramEnd"/>
      <w:r w:rsidRPr="003424E5">
        <w:t>败血症（late onset sepsis，LOS）。病原菌通过呼吸道（胎儿呼吸）、胃肠道（吞咽）、皮肤和耳朵等进入胎儿，激活Toll等受体，刺激合成和</w:t>
      </w:r>
      <w:proofErr w:type="gramStart"/>
      <w:r w:rsidRPr="003424E5">
        <w:t>释放促炎细胞因子</w:t>
      </w:r>
      <w:proofErr w:type="gramEnd"/>
      <w:r w:rsidRPr="003424E5">
        <w:t>，并通过细胞核转录因子</w:t>
      </w:r>
      <w:proofErr w:type="gramStart"/>
      <w:r w:rsidRPr="003424E5">
        <w:t>介</w:t>
      </w:r>
      <w:proofErr w:type="gramEnd"/>
      <w:r w:rsidRPr="003424E5">
        <w:t>导，引发局部甚至全身炎症反应 ，从而导致新生儿多器官功能衰竭甚至死亡。EOS的临床表现不典型</w:t>
      </w:r>
      <w:r w:rsidRPr="003424E5">
        <w:rPr>
          <w:rFonts w:hint="eastAsia"/>
        </w:rPr>
        <w:t>，可表现为呼吸窘迫、心动过速或过缓、灌注不良、低热或高热、烦躁、嗜睡、喂养</w:t>
      </w:r>
      <w:proofErr w:type="gramStart"/>
      <w:r w:rsidRPr="003424E5">
        <w:rPr>
          <w:rFonts w:hint="eastAsia"/>
        </w:rPr>
        <w:t>不</w:t>
      </w:r>
      <w:proofErr w:type="gramEnd"/>
      <w:r w:rsidRPr="003424E5">
        <w:rPr>
          <w:rFonts w:hint="eastAsia"/>
        </w:rPr>
        <w:t>耐受等。临床表现的非特异性增加了</w:t>
      </w:r>
      <w:r w:rsidRPr="003424E5">
        <w:t>EOS诊断的困难，易漏诊及误诊。为减少炎症对新生儿各系统的损害，临床表现不典型及围产期存在高危因素的新生儿，尤其是孕母有绒毛膜羊膜炎者，建议结合高危因素及实验室检查，给予经验性抗生素治疗</w:t>
      </w:r>
      <w:r>
        <w:rPr>
          <w:rFonts w:hint="eastAsia"/>
        </w:rPr>
        <w:t>。</w:t>
      </w:r>
    </w:p>
    <w:p w14:paraId="0CBDFCC2" w14:textId="77777777" w:rsidR="00840237" w:rsidRDefault="00840237" w:rsidP="00D40271"/>
    <w:p w14:paraId="26C57FCD" w14:textId="7EC97B92" w:rsidR="00F31BF3" w:rsidRDefault="00EB0E2B" w:rsidP="005B4DCC">
      <w:r w:rsidRPr="00EB0E2B">
        <w:rPr>
          <w:rFonts w:hint="eastAsia"/>
        </w:rPr>
        <w:t>虽然目前新生儿重症监护治疗水平已经取得了</w:t>
      </w:r>
      <w:r w:rsidR="00654428">
        <w:rPr>
          <w:rFonts w:hint="eastAsia"/>
        </w:rPr>
        <w:t>长足的进步</w:t>
      </w:r>
      <w:r w:rsidR="00BD0B43">
        <w:rPr>
          <w:rFonts w:hint="eastAsia"/>
        </w:rPr>
        <w:t>新生儿败</w:t>
      </w:r>
      <w:r>
        <w:rPr>
          <w:rFonts w:hint="eastAsia"/>
        </w:rPr>
        <w:t>血</w:t>
      </w:r>
      <w:r w:rsidR="00BD0B43">
        <w:rPr>
          <w:rFonts w:hint="eastAsia"/>
        </w:rPr>
        <w:t>症仍然是新生儿死亡的一个重要原冈“。研究显示新生儿败血症发病率为</w:t>
      </w:r>
      <w:r w:rsidR="00BD0B43">
        <w:t>4．5％。～9．7％。血培养是诊断新生儿败血症的金标</w:t>
      </w:r>
      <w:r w:rsidR="00BD0B43">
        <w:rPr>
          <w:rFonts w:hint="eastAsia"/>
        </w:rPr>
        <w:t>准，然而血培养结果一般最快需要</w:t>
      </w:r>
      <w:r w:rsidR="00BD0B43">
        <w:t>48～72 h。因此，快</w:t>
      </w:r>
      <w:r w:rsidR="00BD0B43">
        <w:rPr>
          <w:rFonts w:hint="eastAsia"/>
        </w:rPr>
        <w:t>速和敏感的检测指标对于新生儿败血症的早期诊断和指导治疗具有重要意义。然而，目前仍然缺乏早期诊断新生儿败血症的可靠生物标志物</w:t>
      </w:r>
      <w:r w:rsidR="00BD0B43">
        <w:t>。</w:t>
      </w:r>
      <w:r w:rsidR="003B6820">
        <w:rPr>
          <w:rFonts w:hint="eastAsia"/>
        </w:rPr>
        <w:t>C</w:t>
      </w:r>
      <w:r w:rsidR="00BD0B43">
        <w:t>RP和降</w:t>
      </w:r>
      <w:r w:rsidR="00F31BF3">
        <w:rPr>
          <w:rFonts w:hint="eastAsia"/>
        </w:rPr>
        <w:t>钙素原</w:t>
      </w:r>
      <w:r w:rsidR="00F31BF3">
        <w:t>(procalcitonin，P</w:t>
      </w:r>
      <w:r w:rsidR="003B6820">
        <w:rPr>
          <w:rFonts w:hint="eastAsia"/>
        </w:rPr>
        <w:t>C</w:t>
      </w:r>
      <w:r w:rsidR="00F31BF3">
        <w:t>T)已经作为一种常见的生物</w:t>
      </w:r>
      <w:r w:rsidR="00F31BF3">
        <w:rPr>
          <w:rFonts w:hint="eastAsia"/>
        </w:rPr>
        <w:t>标志物应用于临床诊断</w:t>
      </w:r>
      <w:r w:rsidR="003B6820">
        <w:rPr>
          <w:rFonts w:hint="eastAsia"/>
        </w:rPr>
        <w:t>中</w:t>
      </w:r>
      <w:r w:rsidR="00F31BF3">
        <w:t>。虽然P</w:t>
      </w:r>
      <w:r w:rsidR="003B6820">
        <w:rPr>
          <w:rFonts w:hint="eastAsia"/>
        </w:rPr>
        <w:t>C</w:t>
      </w:r>
      <w:r w:rsidR="00F31BF3">
        <w:t>T存检测急性</w:t>
      </w:r>
      <w:r w:rsidR="00F31BF3">
        <w:rPr>
          <w:rFonts w:hint="eastAsia"/>
        </w:rPr>
        <w:t>细菌感染方面似乎优于</w:t>
      </w:r>
      <w:r w:rsidR="003B6820">
        <w:rPr>
          <w:rFonts w:hint="eastAsia"/>
        </w:rPr>
        <w:t>C</w:t>
      </w:r>
      <w:r w:rsidR="00F31BF3">
        <w:t>RP，但其灵敏度和特异度均</w:t>
      </w:r>
      <w:r w:rsidR="00F31BF3">
        <w:rPr>
          <w:rFonts w:hint="eastAsia"/>
        </w:rPr>
        <w:t>低于预期。因此，寻找一种可靠的生物标志物与</w:t>
      </w:r>
      <w:r w:rsidR="00F31BF3">
        <w:t>P</w:t>
      </w:r>
      <w:r w:rsidR="002F003F">
        <w:rPr>
          <w:rFonts w:hint="eastAsia"/>
        </w:rPr>
        <w:t>C</w:t>
      </w:r>
      <w:r w:rsidR="00F31BF3">
        <w:t>T</w:t>
      </w:r>
      <w:r w:rsidR="00F31BF3">
        <w:rPr>
          <w:rFonts w:hint="eastAsia"/>
        </w:rPr>
        <w:t>联合检测运用，对提高新</w:t>
      </w:r>
      <w:r w:rsidR="00F31BF3">
        <w:rPr>
          <w:rFonts w:hint="eastAsia"/>
        </w:rPr>
        <w:lastRenderedPageBreak/>
        <w:t>生儿败</w:t>
      </w:r>
      <w:r w:rsidR="00637C2B">
        <w:rPr>
          <w:rFonts w:hint="eastAsia"/>
        </w:rPr>
        <w:t>血</w:t>
      </w:r>
      <w:r w:rsidR="00F31BF3">
        <w:rPr>
          <w:rFonts w:hint="eastAsia"/>
        </w:rPr>
        <w:t>症的早期诊断和预后准确率意义重大。肾上腺髓质素前体中段肽</w:t>
      </w:r>
      <w:r w:rsidR="00F31BF3">
        <w:t xml:space="preserve">(mid—regional </w:t>
      </w:r>
      <w:proofErr w:type="spellStart"/>
      <w:r w:rsidR="00F31BF3">
        <w:t>proadrenomed</w:t>
      </w:r>
      <w:r w:rsidR="00FB7DFE">
        <w:rPr>
          <w:rFonts w:hint="eastAsia"/>
        </w:rPr>
        <w:t>u</w:t>
      </w:r>
      <w:r w:rsidR="00F31BF3">
        <w:t>llin</w:t>
      </w:r>
      <w:proofErr w:type="spellEnd"/>
      <w:r w:rsidR="00F31BF3">
        <w:t>，MR—pro</w:t>
      </w:r>
      <w:r w:rsidR="009A7D41">
        <w:rPr>
          <w:rFonts w:hint="eastAsia"/>
        </w:rPr>
        <w:t xml:space="preserve"> </w:t>
      </w:r>
      <w:r w:rsidR="00F31BF3">
        <w:t>ADM)易于</w:t>
      </w:r>
      <w:r w:rsidR="003451AC">
        <w:rPr>
          <w:rFonts w:hint="eastAsia"/>
        </w:rPr>
        <w:t>测</w:t>
      </w:r>
      <w:r w:rsidR="00F31BF3">
        <w:t>定，</w:t>
      </w:r>
      <w:r w:rsidR="00F31BF3">
        <w:rPr>
          <w:rFonts w:hint="eastAsia"/>
        </w:rPr>
        <w:t>对败血症具有一定的诊断和预后价值。</w:t>
      </w:r>
      <w:r w:rsidR="00F31BF3">
        <w:t>so</w:t>
      </w:r>
      <w:r w:rsidR="00FB7DFE">
        <w:rPr>
          <w:rFonts w:hint="eastAsia"/>
        </w:rPr>
        <w:t>le</w:t>
      </w:r>
      <w:r w:rsidR="00F31BF3">
        <w:t>一</w:t>
      </w:r>
      <w:proofErr w:type="spellStart"/>
      <w:r w:rsidR="00F31BF3">
        <w:t>Ribalta</w:t>
      </w:r>
      <w:proofErr w:type="spellEnd"/>
      <w:r w:rsidR="00F958B4">
        <w:rPr>
          <w:rFonts w:hint="eastAsia"/>
        </w:rPr>
        <w:t>等</w:t>
      </w:r>
      <w:r w:rsidR="005B4DCC">
        <w:t>发现MR—pr0ADM与P</w:t>
      </w:r>
      <w:r w:rsidR="009A7D41">
        <w:rPr>
          <w:rFonts w:hint="eastAsia"/>
        </w:rPr>
        <w:t>C</w:t>
      </w:r>
      <w:r w:rsidR="005B4DCC">
        <w:t>T联合检测可以提高对儿</w:t>
      </w:r>
      <w:r w:rsidR="005B4DCC">
        <w:rPr>
          <w:rFonts w:hint="eastAsia"/>
        </w:rPr>
        <w:t>童败</w:t>
      </w:r>
      <w:r w:rsidR="00F958B4">
        <w:rPr>
          <w:rFonts w:hint="eastAsia"/>
        </w:rPr>
        <w:t>血</w:t>
      </w:r>
      <w:r w:rsidR="005B4DCC">
        <w:t>症早期诊断的灵敏度和特异度。</w:t>
      </w:r>
    </w:p>
    <w:p w14:paraId="2F21BF10" w14:textId="3873B58E" w:rsidR="00BD0B43" w:rsidRDefault="00BD0B43" w:rsidP="00F31BF3"/>
    <w:p w14:paraId="7989EDE1" w14:textId="77777777" w:rsidR="00840237" w:rsidRDefault="00840237" w:rsidP="00D40271"/>
    <w:p w14:paraId="7E0AA5B5" w14:textId="77777777" w:rsidR="00840237" w:rsidRDefault="00840237" w:rsidP="00D40271"/>
    <w:p w14:paraId="27F88B22" w14:textId="77777777" w:rsidR="00840237" w:rsidRDefault="00840237" w:rsidP="00D40271"/>
    <w:p w14:paraId="2CA8C03F" w14:textId="77777777" w:rsidR="00840237" w:rsidRDefault="00840237" w:rsidP="00D40271"/>
    <w:p w14:paraId="25AD8811" w14:textId="5F525096" w:rsidR="00840237" w:rsidRDefault="00840237" w:rsidP="00D40271">
      <w:r>
        <w:rPr>
          <w:rFonts w:hint="eastAsia"/>
        </w:rPr>
        <w:t>参考文献：</w:t>
      </w:r>
    </w:p>
    <w:p w14:paraId="424EC1E5" w14:textId="2AD4FEBB" w:rsidR="0005536B" w:rsidRDefault="0005536B" w:rsidP="00D40271">
      <w:r>
        <w:rPr>
          <w:rFonts w:hint="eastAsia"/>
        </w:rPr>
        <w:t>马修成</w:t>
      </w:r>
      <w:r w:rsidR="00FE78A8">
        <w:rPr>
          <w:rFonts w:hint="eastAsia"/>
        </w:rPr>
        <w:t xml:space="preserve">，蒋晓红  </w:t>
      </w:r>
      <w:r w:rsidR="00EA6C3A" w:rsidRPr="00EA6C3A">
        <w:rPr>
          <w:rFonts w:hint="eastAsia"/>
        </w:rPr>
        <w:t>新生儿败血症的临床特点及病原学分析</w:t>
      </w:r>
    </w:p>
    <w:p w14:paraId="04766744" w14:textId="1402A028" w:rsidR="00840237" w:rsidRDefault="0069136D" w:rsidP="00D40271">
      <w:r>
        <w:rPr>
          <w:rFonts w:hint="eastAsia"/>
        </w:rPr>
        <w:t>古传丽</w:t>
      </w:r>
      <w:r w:rsidR="00BF6792">
        <w:rPr>
          <w:rFonts w:hint="eastAsia"/>
        </w:rPr>
        <w:t>，</w:t>
      </w:r>
      <w:r>
        <w:rPr>
          <w:rFonts w:hint="eastAsia"/>
        </w:rPr>
        <w:t xml:space="preserve">姜春明   </w:t>
      </w:r>
      <w:r w:rsidR="00EA0AF4">
        <w:rPr>
          <w:rFonts w:hint="eastAsia"/>
        </w:rPr>
        <w:t>新生儿败血症诊断进程</w:t>
      </w:r>
    </w:p>
    <w:p w14:paraId="21E74A8B" w14:textId="30B7D2BC" w:rsidR="00EA0AF4" w:rsidRPr="00D40271" w:rsidRDefault="00BF6792" w:rsidP="00D40271">
      <w:r>
        <w:rPr>
          <w:rFonts w:hint="eastAsia"/>
        </w:rPr>
        <w:t>蓝俊伟，</w:t>
      </w:r>
      <w:r w:rsidR="008920F4">
        <w:rPr>
          <w:rFonts w:hint="eastAsia"/>
        </w:rPr>
        <w:t>曾天保，</w:t>
      </w:r>
      <w:proofErr w:type="gramStart"/>
      <w:r w:rsidR="008920F4">
        <w:rPr>
          <w:rFonts w:hint="eastAsia"/>
        </w:rPr>
        <w:t>蓝</w:t>
      </w:r>
      <w:r w:rsidR="003E67E5">
        <w:rPr>
          <w:rFonts w:hint="eastAsia"/>
        </w:rPr>
        <w:t>菊</w:t>
      </w:r>
      <w:r w:rsidR="008920F4">
        <w:rPr>
          <w:rFonts w:hint="eastAsia"/>
        </w:rPr>
        <w:t>红</w:t>
      </w:r>
      <w:proofErr w:type="gramEnd"/>
      <w:r>
        <w:rPr>
          <w:rFonts w:hint="eastAsia"/>
        </w:rPr>
        <w:t xml:space="preserve">  </w:t>
      </w:r>
      <w:r w:rsidR="003E67E5" w:rsidRPr="003E67E5">
        <w:t>MR-</w:t>
      </w:r>
      <w:r w:rsidR="003E67E5">
        <w:rPr>
          <w:rFonts w:hint="eastAsia"/>
        </w:rPr>
        <w:t>pro</w:t>
      </w:r>
      <w:r w:rsidR="009A7D41">
        <w:rPr>
          <w:rFonts w:hint="eastAsia"/>
        </w:rPr>
        <w:t xml:space="preserve"> ADM</w:t>
      </w:r>
      <w:r w:rsidR="003E67E5" w:rsidRPr="003E67E5">
        <w:t>与PCT联合检测在新生儿败血症早期诊断中的价值</w:t>
      </w:r>
    </w:p>
    <w:sectPr w:rsidR="00EA0AF4" w:rsidRPr="00D40271" w:rsidSect="00952B2E">
      <w:pgSz w:w="11906" w:h="16838" w:code="9"/>
      <w:pgMar w:top="1440" w:right="1800" w:bottom="1440" w:left="1800"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0657B8" w14:textId="77777777" w:rsidR="002704BD" w:rsidRDefault="002704BD" w:rsidP="00F8403E">
      <w:r>
        <w:separator/>
      </w:r>
    </w:p>
  </w:endnote>
  <w:endnote w:type="continuationSeparator" w:id="0">
    <w:p w14:paraId="77D65F7C" w14:textId="77777777" w:rsidR="002704BD" w:rsidRDefault="002704BD" w:rsidP="00F84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313F60" w14:textId="77777777" w:rsidR="002704BD" w:rsidRDefault="002704BD" w:rsidP="00F8403E">
      <w:r>
        <w:separator/>
      </w:r>
    </w:p>
  </w:footnote>
  <w:footnote w:type="continuationSeparator" w:id="0">
    <w:p w14:paraId="693D650C" w14:textId="77777777" w:rsidR="002704BD" w:rsidRDefault="002704BD" w:rsidP="00F840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9F4"/>
    <w:rsid w:val="0005536B"/>
    <w:rsid w:val="00077AB1"/>
    <w:rsid w:val="00112916"/>
    <w:rsid w:val="00182DCF"/>
    <w:rsid w:val="001D04BB"/>
    <w:rsid w:val="002049F4"/>
    <w:rsid w:val="0024756B"/>
    <w:rsid w:val="00247D91"/>
    <w:rsid w:val="00267DC3"/>
    <w:rsid w:val="002704BD"/>
    <w:rsid w:val="002B7596"/>
    <w:rsid w:val="002F003F"/>
    <w:rsid w:val="0033422C"/>
    <w:rsid w:val="003424E5"/>
    <w:rsid w:val="003451AC"/>
    <w:rsid w:val="00364845"/>
    <w:rsid w:val="0039205E"/>
    <w:rsid w:val="00392C97"/>
    <w:rsid w:val="003A0C6C"/>
    <w:rsid w:val="003B6820"/>
    <w:rsid w:val="003E67E5"/>
    <w:rsid w:val="003F1E56"/>
    <w:rsid w:val="0043583C"/>
    <w:rsid w:val="004C2C74"/>
    <w:rsid w:val="00514122"/>
    <w:rsid w:val="005B4DCC"/>
    <w:rsid w:val="005E37AD"/>
    <w:rsid w:val="006132DB"/>
    <w:rsid w:val="00613BB5"/>
    <w:rsid w:val="00637C2B"/>
    <w:rsid w:val="00654428"/>
    <w:rsid w:val="0069136D"/>
    <w:rsid w:val="00723E68"/>
    <w:rsid w:val="00791F06"/>
    <w:rsid w:val="0079328C"/>
    <w:rsid w:val="007E6FF5"/>
    <w:rsid w:val="00840237"/>
    <w:rsid w:val="0088003C"/>
    <w:rsid w:val="008920F4"/>
    <w:rsid w:val="008A5E98"/>
    <w:rsid w:val="008E052C"/>
    <w:rsid w:val="00911C05"/>
    <w:rsid w:val="00952B2E"/>
    <w:rsid w:val="009878AC"/>
    <w:rsid w:val="009A7D41"/>
    <w:rsid w:val="00A71EE9"/>
    <w:rsid w:val="00A85FA3"/>
    <w:rsid w:val="00BA5890"/>
    <w:rsid w:val="00BD0B43"/>
    <w:rsid w:val="00BF6792"/>
    <w:rsid w:val="00C950F5"/>
    <w:rsid w:val="00CC599B"/>
    <w:rsid w:val="00CC6CE9"/>
    <w:rsid w:val="00D40271"/>
    <w:rsid w:val="00D5458B"/>
    <w:rsid w:val="00D71F93"/>
    <w:rsid w:val="00DA1BF8"/>
    <w:rsid w:val="00DC2C29"/>
    <w:rsid w:val="00EA0AF4"/>
    <w:rsid w:val="00EA6C3A"/>
    <w:rsid w:val="00EB0E2B"/>
    <w:rsid w:val="00ED69D2"/>
    <w:rsid w:val="00F25F51"/>
    <w:rsid w:val="00F31BF3"/>
    <w:rsid w:val="00F6007C"/>
    <w:rsid w:val="00F8403E"/>
    <w:rsid w:val="00F958B4"/>
    <w:rsid w:val="00FB0E50"/>
    <w:rsid w:val="00FB7DFE"/>
    <w:rsid w:val="00FE7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C998EB"/>
  <w15:chartTrackingRefBased/>
  <w15:docId w15:val="{FF4BA22F-2E1C-40D5-8636-1C0159B26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C6CE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6CE9"/>
    <w:rPr>
      <w:b/>
      <w:bCs/>
      <w:kern w:val="44"/>
      <w:sz w:val="44"/>
      <w:szCs w:val="44"/>
    </w:rPr>
  </w:style>
  <w:style w:type="paragraph" w:styleId="a3">
    <w:name w:val="No Spacing"/>
    <w:uiPriority w:val="1"/>
    <w:qFormat/>
    <w:rsid w:val="00CC6CE9"/>
    <w:pPr>
      <w:widowControl w:val="0"/>
      <w:jc w:val="both"/>
    </w:pPr>
  </w:style>
  <w:style w:type="paragraph" w:styleId="a4">
    <w:name w:val="header"/>
    <w:basedOn w:val="a"/>
    <w:link w:val="a5"/>
    <w:uiPriority w:val="99"/>
    <w:unhideWhenUsed/>
    <w:rsid w:val="00952B2E"/>
    <w:pPr>
      <w:tabs>
        <w:tab w:val="center" w:pos="4153"/>
        <w:tab w:val="right" w:pos="8306"/>
      </w:tabs>
      <w:snapToGrid w:val="0"/>
      <w:jc w:val="center"/>
    </w:pPr>
    <w:rPr>
      <w:sz w:val="18"/>
      <w:szCs w:val="18"/>
    </w:rPr>
  </w:style>
  <w:style w:type="character" w:customStyle="1" w:styleId="a5">
    <w:name w:val="页眉 字符"/>
    <w:basedOn w:val="a0"/>
    <w:link w:val="a4"/>
    <w:uiPriority w:val="99"/>
    <w:rsid w:val="00952B2E"/>
    <w:rPr>
      <w:sz w:val="18"/>
      <w:szCs w:val="18"/>
    </w:rPr>
  </w:style>
  <w:style w:type="paragraph" w:styleId="a6">
    <w:name w:val="footer"/>
    <w:basedOn w:val="a"/>
    <w:link w:val="a7"/>
    <w:uiPriority w:val="99"/>
    <w:unhideWhenUsed/>
    <w:rsid w:val="00952B2E"/>
    <w:pPr>
      <w:tabs>
        <w:tab w:val="center" w:pos="4153"/>
        <w:tab w:val="right" w:pos="8306"/>
      </w:tabs>
      <w:snapToGrid w:val="0"/>
      <w:jc w:val="left"/>
    </w:pPr>
    <w:rPr>
      <w:sz w:val="18"/>
      <w:szCs w:val="18"/>
    </w:rPr>
  </w:style>
  <w:style w:type="character" w:customStyle="1" w:styleId="a7">
    <w:name w:val="页脚 字符"/>
    <w:basedOn w:val="a0"/>
    <w:link w:val="a6"/>
    <w:uiPriority w:val="99"/>
    <w:rsid w:val="00952B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A6AD3-3FFF-4AFA-AF5F-990FD04F7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238</Words>
  <Characters>1358</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帅 霍</dc:creator>
  <cp:keywords/>
  <dc:description/>
  <cp:lastModifiedBy>帅 霍</cp:lastModifiedBy>
  <cp:revision>2</cp:revision>
  <dcterms:created xsi:type="dcterms:W3CDTF">2024-05-31T08:03:00Z</dcterms:created>
  <dcterms:modified xsi:type="dcterms:W3CDTF">2024-05-31T08:03:00Z</dcterms:modified>
</cp:coreProperties>
</file>