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F70DA2"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52"/>
          <w:szCs w:val="52"/>
          <w:lang w:val="en-US" w:eastAsia="zh-CN"/>
        </w:rPr>
        <w:t>颅内出血——高血压性脑出血</w:t>
      </w:r>
    </w:p>
    <w:p w14:paraId="15CEFCFA"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【主要简介】</w:t>
      </w:r>
    </w:p>
    <w:p w14:paraId="4BAC6D2D">
      <w:pPr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高血压性</w:t>
      </w:r>
      <w:r>
        <w:rPr>
          <w:rFonts w:hint="default"/>
          <w:sz w:val="52"/>
          <w:szCs w:val="52"/>
          <w:lang w:val="en-US" w:eastAsia="zh-CN"/>
        </w:rPr>
        <w:t xml:space="preserve">脑出血(cerebral hemorhage)是指非外伤性脑实质内的自发性出血，绝大多数是高血压小动脉硬化的血管破裂引起，也称高血压性脑出血。男女发病相近，多见于50岁以上成人，是中老年人常见的急性脑血管病，其病死率占脑血管病首位。 </w:t>
      </w:r>
    </w:p>
    <w:p w14:paraId="0C0AC9B6"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 xml:space="preserve">【临床与病理】 </w:t>
      </w:r>
    </w:p>
    <w:p w14:paraId="1893B9E2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主要临床表现为剧烈头痛、头昏、恶心、呕吐，并逐渐出现一侧肢体无力、意识障碍等；出血部位常见于基底核、大脑半球、脑干及小脑等。脑内血肿在不同时期有不同的病理学改变: </w:t>
      </w:r>
    </w:p>
    <w:p w14:paraId="556459A5">
      <w:pPr>
        <w:numPr>
          <w:ilvl w:val="0"/>
          <w:numId w:val="1"/>
        </w:num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超急性期(≤6小时) 血肿内红细胞完整，主要含有氧合血红蛋白，3小时后出现灶周水肿。 </w:t>
      </w:r>
    </w:p>
    <w:p w14:paraId="38331187">
      <w:pPr>
        <w:numPr>
          <w:numId w:val="0"/>
        </w:num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2.急性期(7~72小时) 血凝块形成，红细胞明显脱水、萎缩，棘突红细胞形成，氧合血红蛋白逐渐变为脱氧血红蛋白，灶周水肿，占位效应明显。 </w:t>
      </w:r>
    </w:p>
    <w:p w14:paraId="0237B820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3.亚急性期(3天~2周)亚急性早期(3~6天)从血肿的外周向中心发展，红细胞内的脱氧血红蛋白转变为正铁血红蛋白；亚急性晚期(1~2周)红细胞皱缩、溶解，正铁血红蛋白被释放到细胞外， 血肿周围出现炎性反应，有巨噬细胞沉积，灶周水肿，占位效应减轻。 </w:t>
      </w:r>
    </w:p>
    <w:p w14:paraId="26515AA7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4.慢性期(2周后)血块周围水肿消失，反应性星形细胞增生，巨噬细胞内含有铁蛋白和含铁血黄素；坏死组织被清除，缺损部分由胶质细胞和胶原纤维形成瘢痕；血肿小可填充，血肿大则遗留囊腔， 成为囊变期。血红蛋白产物可长久残留于瘢痕组织中，使该组织呈棕黄色。 </w:t>
      </w:r>
    </w:p>
    <w:p w14:paraId="447F8CD7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【影像学表现】</w:t>
      </w:r>
      <w:r>
        <w:rPr>
          <w:rFonts w:hint="default"/>
          <w:sz w:val="52"/>
          <w:szCs w:val="52"/>
          <w:lang w:val="en-US" w:eastAsia="zh-CN"/>
        </w:rPr>
        <w:t xml:space="preserve"> </w:t>
      </w:r>
    </w:p>
    <w:p w14:paraId="0A50E577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 xml:space="preserve">1. </w:t>
      </w:r>
      <w:r>
        <w:rPr>
          <w:rFonts w:hint="eastAsia"/>
          <w:b/>
          <w:bCs/>
          <w:sz w:val="52"/>
          <w:szCs w:val="52"/>
          <w:lang w:val="en-US" w:eastAsia="zh-CN"/>
        </w:rPr>
        <w:t>C</w:t>
      </w:r>
      <w:r>
        <w:rPr>
          <w:rFonts w:hint="default"/>
          <w:b/>
          <w:bCs/>
          <w:sz w:val="52"/>
          <w:szCs w:val="52"/>
          <w:lang w:val="en-US" w:eastAsia="zh-CN"/>
        </w:rPr>
        <w:t>Т</w:t>
      </w:r>
      <w:r>
        <w:rPr>
          <w:rFonts w:hint="default"/>
          <w:sz w:val="52"/>
          <w:szCs w:val="52"/>
          <w:lang w:val="en-US" w:eastAsia="zh-CN"/>
        </w:rPr>
        <w:t xml:space="preserve"> </w:t>
      </w:r>
    </w:p>
    <w:p w14:paraId="734306E7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1)急性期(包括超急性期):脑内圆形、类圆形或不规则形高密度灶，CT值在50~80HU,灶周出现水肿，血肿较大者有占位效应。2)亚急性期:血肿密度逐渐降低，灶周水肿由明显到逐步减轻，血肿周边吸收，中央仍呈高密度， 出现“融冰征”;增强扫描病灶呈环形强化，呈现“靶征”。 3)慢性期:病灶呈圆形、类圆形或裂隙状低密度影，病灶大者呈囊状低密度区。</w:t>
      </w:r>
    </w:p>
    <w:p w14:paraId="4EB86F53"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【</w:t>
      </w:r>
      <w:r>
        <w:rPr>
          <w:rFonts w:hint="default"/>
          <w:b/>
          <w:bCs/>
          <w:sz w:val="52"/>
          <w:szCs w:val="52"/>
          <w:lang w:val="en-US" w:eastAsia="zh-CN"/>
        </w:rPr>
        <w:t>其他表现</w:t>
      </w:r>
      <w:r>
        <w:rPr>
          <w:rFonts w:hint="eastAsia"/>
          <w:b/>
          <w:bCs/>
          <w:sz w:val="52"/>
          <w:szCs w:val="52"/>
          <w:lang w:val="en-US" w:eastAsia="zh-CN"/>
        </w:rPr>
        <w:t>】</w:t>
      </w:r>
    </w:p>
    <w:p w14:paraId="284B94D6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1)血液破入脑室，量多时将脑室填满，呈铸型；少量时出现沉淀分层，下为血液，上为脑脊液。 </w:t>
      </w:r>
    </w:p>
    <w:p w14:paraId="46A747AA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2)血液进入蛛网膜下腔，表现为脑沟(池)等密度或高密度影。 </w:t>
      </w:r>
    </w:p>
    <w:p w14:paraId="21ACDF9A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3)脑积水，由血肿压迫室间孔、中脑导水管、第四脑室或血块阻塞脑脊液通路引起。 </w:t>
      </w:r>
    </w:p>
    <w:p w14:paraId="25284879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>2. MRI</w:t>
      </w:r>
      <w:r>
        <w:rPr>
          <w:rFonts w:hint="default"/>
          <w:sz w:val="52"/>
          <w:szCs w:val="52"/>
          <w:lang w:val="en-US" w:eastAsia="zh-CN"/>
        </w:rPr>
        <w:t xml:space="preserve"> </w:t>
      </w:r>
    </w:p>
    <w:p w14:paraId="4E597402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MRI在显示出血、判定出血时间方面有独特的优势，其信号强度与血肿内成分的演变有关；可反映血肿内血红蛋白(hemoglobin)、氧合血红蛋白(oxyhemoglobin, OxyHb)、脱氧血红蛋白(deoxy hemoglobin,DeoxyHb)、正铁血红蛋白(methemoglobin, MetHb)、含铁血黄素(hemosiderin)的演变过程。 </w:t>
      </w:r>
    </w:p>
    <w:p w14:paraId="42C4FA38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1)超急性期:血肿内红细胞完整，含有氧合血红蛋白和类似血液的蛋白溶液，在高场强MR成像时，T, WI呈等信号，T2WI呈高信号；在低场强MR成像时，T, WI可能为高信号，这可能与低场强设备对蛋白质的作用较为敏感有关。出血 3小时可出现灶周水肿，血肿较大时也会出现较明显占位效应。 2)急性期:完整的红细胞内氧合血红蛋白变为脱氧血红蛋白，为顺磁性，造成局部磁场不均匀，由于磁敏感效应(susceptibility effect)加快了质子失相位，能显著缩短T，值:血肿在T</w:t>
      </w:r>
      <w:r>
        <w:rPr>
          <w:rFonts w:hint="eastAsia"/>
          <w:sz w:val="52"/>
          <w:szCs w:val="52"/>
          <w:lang w:val="en-US" w:eastAsia="zh-CN"/>
        </w:rPr>
        <w:t>1</w:t>
      </w:r>
      <w:r>
        <w:rPr>
          <w:rFonts w:hint="default"/>
          <w:sz w:val="52"/>
          <w:szCs w:val="52"/>
          <w:lang w:val="en-US" w:eastAsia="zh-CN"/>
        </w:rPr>
        <w:t>WI为等或略低信号，T2 WI为低信号。3)亚急性期:早期细胞内的脱氧血红蛋白渐变为正铁血红蛋白，为顺磁性，T, WI、T2 WI均为周边环形高信号、病灶中心低信号或等信号；随着红细胞溶解，出现游离正铁血红蛋白，脑血肿在T</w:t>
      </w:r>
      <w:r>
        <w:rPr>
          <w:rFonts w:hint="eastAsia"/>
          <w:sz w:val="52"/>
          <w:szCs w:val="52"/>
          <w:lang w:val="en-US" w:eastAsia="zh-CN"/>
        </w:rPr>
        <w:t>1</w:t>
      </w:r>
      <w:r>
        <w:rPr>
          <w:rFonts w:hint="default"/>
          <w:sz w:val="52"/>
          <w:szCs w:val="52"/>
          <w:lang w:val="en-US" w:eastAsia="zh-CN"/>
        </w:rPr>
        <w:t>WI及T2W均为高信号。4)慢性期:正铁血红蛋白演变为含铁血黄素，为顺磁性物质，产生T，和T，缩短效应，血肿由游离稀释的正铁血红蛋白和周边的含铁血黄素构成，信号表现为:1T, WI和T， WI表现为高信号血肿周围包绕一圈低信号环:2血肿充分吸收，T, WI和T， WI均表现为斑点样不均匀略低或低信号影:3软化灶形成，T, WI低信号，T2WI高信号，周边为低信号影环绕</w:t>
      </w:r>
      <w:r>
        <w:rPr>
          <w:rFonts w:hint="eastAsia"/>
          <w:sz w:val="52"/>
          <w:szCs w:val="52"/>
          <w:lang w:val="en-US" w:eastAsia="zh-CN"/>
        </w:rPr>
        <w:t>。</w:t>
      </w:r>
    </w:p>
    <w:p w14:paraId="5BCEE5F6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有些高血压患者，用SW1可显示脑内微小出血灶，表现为直径1~5mm大小的低信号, 而这些病灶用CT或MRI其他序列均难以显示。</w:t>
      </w:r>
    </w:p>
    <w:p w14:paraId="47A0EA04">
      <w:pPr>
        <w:rPr>
          <w:rFonts w:hint="default"/>
          <w:b/>
          <w:bCs/>
          <w:sz w:val="52"/>
          <w:szCs w:val="52"/>
          <w:lang w:val="en-US" w:eastAsia="zh-CN"/>
        </w:rPr>
      </w:pPr>
      <w:r>
        <w:rPr>
          <w:rFonts w:hint="default"/>
          <w:b/>
          <w:bCs/>
          <w:sz w:val="52"/>
          <w:szCs w:val="52"/>
          <w:lang w:val="en-US" w:eastAsia="zh-CN"/>
        </w:rPr>
        <w:t xml:space="preserve">【诊断与鉴别诊断】 </w:t>
      </w:r>
    </w:p>
    <w:p w14:paraId="57D7BDA9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高血压性脑出血多见于50岁以上的高血压患者，常因情绪激动、过度脑力与体力劳动或其他因素引起血压剧烈升高，导致已病变的脑血管或微小动脉瘤破裂出血并有神志改变，有其好发部位.CT为高密度，MRI信号随血肿演变而多变，结合临床较易诊断。 </w:t>
      </w:r>
    </w:p>
    <w:p w14:paraId="419BED0F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CT是脑出血的主要检查手段，尤其在超急性期和急性期，显示直观，诊断准确率高:但吸收期血肿需与胶质瘤、脑梗死及脑脓肿等鉴别，囊变期血肿与脑梗死后遗症则很难鉴别。MBL因其特征性信号改变对亚急性及慢性期血肿的鉴别有一定帮助。 </w:t>
      </w:r>
    </w:p>
    <w:p w14:paraId="5E4B8BBE">
      <w:pPr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高血压性脑出血与外伤性脑内血肿、动脉瘤和动静脉畸形(arteriovenous malformation.AVM)破裂形成的脑内血肿具有相似的演变规律，其辨别除外伤史外，血肿的位置对鉴别诊断有一定帮助。高血压性脑出血多见于基底节区；外伤性脑出血常与外伤着力点有相关性，且较浅；动脉瘤在MRI检查时显示有流空效应，且颅内血管瘤破裂常可见蛛网膜下腔出血；AVM则表现为蜂窝状或蚯蚓状异常血管团，血管造影和MRA常可显示其引流静脉和增粗的供血动脉</w:t>
      </w:r>
      <w:r>
        <w:rPr>
          <w:rFonts w:hint="eastAsia"/>
          <w:sz w:val="52"/>
          <w:szCs w:val="52"/>
          <w:lang w:val="en-US" w:eastAsia="zh-CN"/>
        </w:rPr>
        <w:t>。</w:t>
      </w:r>
      <w:bookmarkStart w:id="0" w:name="_GoBack"/>
      <w:bookmarkEnd w:id="0"/>
    </w:p>
    <w:p w14:paraId="5489E189">
      <w:pPr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012E53"/>
    <w:multiLevelType w:val="singleLevel"/>
    <w:tmpl w:val="4F012E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wMGU4YjMzZDhlMDZkZjI0NTdhMmE5NDQxMmU4MmQifQ=="/>
  </w:docVars>
  <w:rsids>
    <w:rsidRoot w:val="7EAB158A"/>
    <w:rsid w:val="7EAB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2024-07-18T13:48:00Z</dcterms:created>
  <dc:creator>Lemon</dc:creator>
  <cp:lastModifiedBy>Lemon</cp:lastModifiedBy>
  <dcterms:modified xsi:type="dcterms:W3CDTF">2024-07-18T14:12:14Z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83D38EF9BBEE4111A17F13B540BEC312_11</vt:lpwstr>
  </property>
</Properties>
</file>