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spacing w:before="0" w:lineRule="auto"/>
        <w:rPr>
          <w:rFonts w:ascii="Source Serif Pro" w:cs="Source Serif Pro" w:eastAsia="Source Serif Pro" w:hAnsi="Source Serif Pro"/>
        </w:rPr>
      </w:pPr>
      <w:bookmarkStart w:colFirst="0" w:colLast="0" w:name="_jehjctn80aos" w:id="0"/>
      <w:bookmarkEnd w:id="0"/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LAST Lab for Critical AI</w:t>
      </w:r>
    </w:p>
    <w:p w:rsidR="00000000" w:rsidDel="00000000" w:rsidP="00000000" w:rsidRDefault="00000000" w:rsidRPr="00000000" w14:paraId="00000002">
      <w:pPr>
        <w:pStyle w:val="Subtitle"/>
        <w:spacing w:after="60" w:before="60" w:lineRule="auto"/>
        <w:rPr/>
      </w:pPr>
      <w:bookmarkStart w:colFirst="0" w:colLast="0" w:name="_wmedg4qxqxu7" w:id="1"/>
      <w:bookmarkEnd w:id="1"/>
      <w:r w:rsidDel="00000000" w:rsidR="00000000" w:rsidRPr="00000000">
        <w:rPr>
          <w:rFonts w:ascii="Source Serif Pro" w:cs="Source Serif Pro" w:eastAsia="Source Serif Pro" w:hAnsi="Source Serif Pro"/>
          <w:rtl w:val="0"/>
        </w:rPr>
        <w:t xml:space="preserve">Latin American SocioTechnical Laboratory for Critical AI &amp; Digital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wo3bkd94wfve" w:id="2"/>
      <w:bookmarkEnd w:id="2"/>
      <w:r w:rsidDel="00000000" w:rsidR="00000000" w:rsidRPr="00000000">
        <w:rPr>
          <w:rtl w:val="0"/>
        </w:rPr>
        <w:t xml:space="preserve">¿Qué es el LAST Lab?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LAST Lab for Critical AI es una red binacional, multinodal y autónoma, integrada por universidades, organizaciones sociales y personas, dedicada al análisis crítico y al desarrollo alternativo de la inteligencia artificial y las tecnologías digitales, entendiéndolas como configuraciones socio-técnicas de mediación en América Latina y el Sur Global.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d0scxpc3nf2r" w:id="3"/>
      <w:bookmarkEnd w:id="3"/>
      <w:r w:rsidDel="00000000" w:rsidR="00000000" w:rsidRPr="00000000">
        <w:rPr>
          <w:rtl w:val="0"/>
        </w:rPr>
        <w:t xml:space="preserve">Misión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Constituir un espacio crítico, interdisciplinario y multinodal arraigado en la realidad latinoamericana para el estudio crítico de la IA y las tecnologías digitales como configuraciones socio-técnicas, produciendo conocimiento situado con impacto académico, institucional y público.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j7bg22yilpj1" w:id="4"/>
      <w:bookmarkEnd w:id="4"/>
      <w:r w:rsidDel="00000000" w:rsidR="00000000" w:rsidRPr="00000000">
        <w:rPr>
          <w:rtl w:val="0"/>
        </w:rPr>
        <w:t xml:space="preserve">Visión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 referente regional y global en investigación crítica, formación de especialistas y elaboración de propuestas estratégicas que incidan en el diseño, regulación y aplicación de tecnologías que contribuyan a la transformación social.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yhgwlc1xc0ut" w:id="5"/>
      <w:bookmarkEnd w:id="5"/>
      <w:r w:rsidDel="00000000" w:rsidR="00000000" w:rsidRPr="00000000">
        <w:rPr>
          <w:rtl w:val="0"/>
        </w:rPr>
        <w:t xml:space="preserve">Nodos actuales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08.6614173228347" w:hanging="360"/>
      </w:pPr>
      <w:r w:rsidDel="00000000" w:rsidR="00000000" w:rsidRPr="00000000">
        <w:rPr>
          <w:rtl w:val="0"/>
        </w:rPr>
        <w:t xml:space="preserve">Universidad Nacional Arturo Jauretche (UNAJ, Argentina)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08.6614173228347" w:hanging="360"/>
      </w:pPr>
      <w:r w:rsidDel="00000000" w:rsidR="00000000" w:rsidRPr="00000000">
        <w:rPr>
          <w:rtl w:val="0"/>
        </w:rPr>
        <w:t xml:space="preserve">Instituto de Estudios Avanzados en Desigualdades (IEAD) – Universidad San Francisco de Quito (USFQ, Ecuador)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08.6614173228347" w:hanging="360"/>
      </w:pPr>
      <w:r w:rsidDel="00000000" w:rsidR="00000000" w:rsidRPr="00000000">
        <w:rPr>
          <w:rtl w:val="0"/>
        </w:rPr>
        <w:t xml:space="preserve">Diversa (Quito, sociedad civil)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i6lyxsonyi8w" w:id="6"/>
      <w:bookmarkEnd w:id="6"/>
      <w:r w:rsidDel="00000000" w:rsidR="00000000" w:rsidRPr="00000000">
        <w:rPr>
          <w:rtl w:val="0"/>
        </w:rPr>
        <w:t xml:space="preserve">Líneas de acción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08.6614173228347" w:hanging="360"/>
      </w:pPr>
      <w:r w:rsidDel="00000000" w:rsidR="00000000" w:rsidRPr="00000000">
        <w:rPr>
          <w:rtl w:val="0"/>
        </w:rPr>
        <w:t xml:space="preserve">Investigación crítica interdisciplinaria sobre IA y tecnologías digitales, abordadas como configuraciones socio-técnicas de mediación que reestructuran los entornos de acción, conocimiento y reproducción social en América Latina y el Sur Global.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08.6614173228347" w:hanging="360"/>
      </w:pPr>
      <w:r w:rsidDel="00000000" w:rsidR="00000000" w:rsidRPr="00000000">
        <w:rPr>
          <w:rtl w:val="0"/>
        </w:rPr>
        <w:t xml:space="preserve">Desarrollo de herramientas y prototipos de IA feminista, inclusiva y crítica.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08.6614173228347" w:hanging="360"/>
      </w:pPr>
      <w:r w:rsidDel="00000000" w:rsidR="00000000" w:rsidRPr="00000000">
        <w:rPr>
          <w:rtl w:val="0"/>
        </w:rPr>
        <w:t xml:space="preserve">Producción editorial y divulgativa (white papers, policy briefs, publicaciones abiertas).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08.6614173228347" w:hanging="360"/>
      </w:pPr>
      <w:r w:rsidDel="00000000" w:rsidR="00000000" w:rsidRPr="00000000">
        <w:rPr>
          <w:rtl w:val="0"/>
        </w:rPr>
        <w:t xml:space="preserve">Cartografías y análisis de datos sobre desigualdades tecnológicas.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08.6614173228347" w:hanging="360"/>
      </w:pPr>
      <w:r w:rsidDel="00000000" w:rsidR="00000000" w:rsidRPr="00000000">
        <w:rPr>
          <w:rtl w:val="0"/>
        </w:rPr>
        <w:t xml:space="preserve">Exploración de cooperativas tecnológicas como modelo alternativo de producción digital.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08.6614173228347" w:hanging="360"/>
      </w:pPr>
      <w:r w:rsidDel="00000000" w:rsidR="00000000" w:rsidRPr="00000000">
        <w:rPr>
          <w:rtl w:val="0"/>
        </w:rPr>
        <w:t xml:space="preserve">Formación y capacitación en ética, política y crítica de la IA y de las tecnologías digitales en América Latina.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2gv7jnbt5jwb" w:id="7"/>
      <w:bookmarkEnd w:id="7"/>
      <w:r w:rsidDel="00000000" w:rsidR="00000000" w:rsidRPr="00000000">
        <w:rPr>
          <w:rtl w:val="0"/>
        </w:rPr>
        <w:t xml:space="preserve">Enfoque diferencial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LAST Lab no se limita a la reflexión teórica: </w:t>
      </w:r>
      <w:r w:rsidDel="00000000" w:rsidR="00000000" w:rsidRPr="00000000">
        <w:rPr>
          <w:rtl w:val="0"/>
        </w:rPr>
        <w:t xml:space="preserve">combina </w:t>
      </w:r>
      <w:r w:rsidDel="00000000" w:rsidR="00000000" w:rsidRPr="00000000">
        <w:rPr>
          <w:rtl w:val="0"/>
        </w:rPr>
        <w:t xml:space="preserve">producción académica rigurosa, innovación técnica y estrategias de incidencia política y social, a partir de la exploración de diversas corrientes críticas (feministas, materialistas, marxistas, ambientales, decoloniales, entre otras), con impacto en políticas públicas y prácticas tecnológicas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igtqh78au5rp" w:id="8"/>
      <w:bookmarkEnd w:id="8"/>
      <w:r w:rsidDel="00000000" w:rsidR="00000000" w:rsidRPr="00000000">
        <w:rPr>
          <w:rtl w:val="0"/>
        </w:rPr>
        <w:t xml:space="preserve">Dirección General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Dr. Horacio Correa Lucero</w:t>
        <w:br w:type="textWrapping"/>
        <w:t xml:space="preserve">Director General del LAST Lab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erif Pro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sz w:val="22"/>
        <w:szCs w:val="22"/>
        <w:lang w:val="es_419"/>
      </w:rPr>
    </w:rPrDefault>
    <w:pPrDefault>
      <w:pPr>
        <w:spacing w:after="60" w:before="60" w:line="28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Source Serif Pro" w:cs="Source Serif Pro" w:eastAsia="Source Serif Pro" w:hAnsi="Source Serif Pro"/>
      <w:b w:val="1"/>
      <w:bCs w:val="1"/>
    </w:rPr>
  </w:style>
  <w:style w:type="paragraph" w:styleId="Heading2">
    <w:name w:val="heading 2"/>
    <w:basedOn w:val="Normal"/>
    <w:next w:val="Normal"/>
    <w:pPr>
      <w:keepNext w:val="1"/>
      <w:spacing w:after="283" w:before="397" w:line="360" w:lineRule="auto"/>
      <w:ind w:left="576" w:hanging="576"/>
      <w:jc w:val="both"/>
    </w:pPr>
    <w:rPr>
      <w:rFonts w:ascii="Arial" w:cs="Arial" w:eastAsia="Arial" w:hAnsi="Arial"/>
      <w:b w:val="1"/>
      <w:bCs w:val="1"/>
      <w:smallCaps w:val="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227" w:before="510" w:line="360" w:lineRule="auto"/>
      <w:ind w:left="720" w:hanging="720"/>
    </w:pPr>
    <w:rPr>
      <w:rFonts w:ascii="Arial" w:cs="Arial" w:eastAsia="Arial" w:hAnsi="Arial"/>
      <w:b w:val="1"/>
      <w:bCs w:val="1"/>
      <w:i w:val="1"/>
      <w:i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spacing w:after="136" w:before="510" w:line="480" w:lineRule="auto"/>
      <w:ind w:left="864" w:hanging="864"/>
    </w:pPr>
    <w:rPr>
      <w:rFonts w:ascii="Arial" w:cs="Arial" w:eastAsia="Arial" w:hAnsi="Arial"/>
      <w:b w:val="0"/>
      <w:bCs w:val="0"/>
      <w:i w:val="1"/>
      <w:iCs w:val="1"/>
      <w:color w:val="000000"/>
      <w:sz w:val="23"/>
      <w:szCs w:val="23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480" w:lineRule="auto"/>
    </w:pPr>
    <w:rPr>
      <w:b w:val="1"/>
      <w:bCs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