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32"/>
          <w:szCs w:val="32"/>
        </w:rPr>
        <w:t xml:space="preserve">USE CASE SPECIFICATIONS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Formal IEEE-style use cases for the MVP and Phase 2 features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 Case Specifications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 case count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18 formal use cases (UC-001 to UC-018)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PRD v1.0; User Journey Flowcharts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Introduction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00" w:before="0"/>
      </w:pPr>
      <w:r>
        <w:t xml:space="preserve">This document specifies 18 use cases for [BRAND]. Each use case follows a consistent IEEE-style template with metadata, preconditions, main flow, alternative flows, exceptions, and postconditions. Engineering teams should be able to implement each use case without re-interpreting the requirements.</w:t>
      </w:r>
    </w:p>
    <w:p>
      <w:pPr>
        <w:pStyle w:val="Heading2"/>
      </w:pPr>
      <w:r>
        <w:t xml:space="preserve">Use case template</w:t>
      </w:r>
    </w:p>
    <w:p>
      <w:pPr>
        <w:spacing w:after="100" w:before="0"/>
      </w:pPr>
      <w:r>
        <w:t xml:space="preserve">Every use case in this document includes the following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Metadata: ID, name, scope, level, primary actor, stakeholders, frequency, priority, related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Preconditions: what must be true before the use case can begin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Trigger: the specific event that starts the use 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success scenario: the happy path, numbered step-by-step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 flows: variant paths that still succeed (e.g., partial input, retry)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Exceptions: failure modes and how the system handles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Postconditions: what must be true after a successful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rules: domain constraints that must hold</w:t>
      </w:r>
    </w:p>
    <w:p>
      <w:pPr>
        <w:pStyle w:val="Heading2"/>
      </w:pPr>
      <w:r>
        <w:t xml:space="preserve">Use case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1430"/>
        <w:gridCol w:w="143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Sign up and complete onboarding wizard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View personalised task list (Sequencer)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Mark task as complete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Add document to vault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Receive deadline reminder push notification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Browse city office page and book appointment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Compare Sperrkonto providers and refer out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Request health insurance quote via partner broker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UC-009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Find Anmeldung-friendly furnished housing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Update profile (city, family status, language)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Order sworn translation via marketplace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Decide on bank account (decision tree)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Track ZAB credential recognition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Plan family reunification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Trigger Untätigkeitsklage escalation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Subscribe to Premium tier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Request paid concierge case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Phase 3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UC-018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Export user data (GDPR right to portability)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Actor: the person or system performing actions. "User" is the default human actor; "System" is [BRAND]; "Partner" is an external integrated service (e.g., Fintiba, Feather, Wunderflats).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numbers in alternative flows refer to step numbers in the main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Exceptions are numbered E1, E2, etc. within each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rules use BR prefix.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Related requirements field references entries in the FRS (Functional Requirements Specification, separate document).</w:t>
      </w:r>
    </w:p>
    <w:p>
      <w:r>
        <w:br w:type="page"/>
      </w:r>
    </w:p>
    <w:p>
      <w:pPr>
        <w:pStyle w:val="Heading2"/>
      </w:pPr>
      <w:r>
        <w:t xml:space="preserve">UC-001: Sign up and complete onboarding wizard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Sign up and complete onboarding wizard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[BRAND] mobile and web app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Prospective user (any persona)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a personalised task list within 3 minutes of opening the app. [BRAND] wants a complete profile to drive accurate sequencing and partner referrals.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user account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 — MVP critical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FR-001, FR-002, FR-003, FR-004, FR-011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installed the [BRAND] app or visited the web onboarding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working email address or phone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services are available and rate limits are not exceeded.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"Get started" on the launch screen.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"Get started" on the launch screen.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language selection (English default; German, Arabic, Hindi, Persian, Turkish in Phase 2).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language.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the sign-up screen with email + password (or phone OTP, if mobile).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enters credentials and accepts the Terms of Service and Privacy Policy.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an account, sends a verification email, and shows the onboarding wizard.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1 — Nationality: user selects from a searchable country list.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2 — Current location: user grants geolocation permission OR manually selects a city from the supported cities list.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3 — Visa pathway: user selects from a list (Student, Job-seeker, Blue Card / Skilled Worker, Family reunification, Chancenkarte, Refugee §24/§25, Permanent residence, Other).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4 — Family status: user selects (Single, Married/partnered, Children under 18, Children over 18, Other dependants).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5 — Arrival timeline: user picks (Already in Germany, Arriving within 30 days, Arriving 1-3 months, Planning 3+ months out, Decision phase).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Wizard step 6 — Optional: user uploads a passport photo to start the document vault.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computes the personalised task list using nationality + city + visa pathway + family + timeline.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the dashboard with a welcome banner, the next 3 due tasks, and the deadline countdown.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onboarding.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1a — User declines geolocation permission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declines the geolocation permission prompt.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a manual city picker with the 10 supported cities highlighted at the top.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city; flow returns to step 9.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1b — User's city is not in the supported list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searches for a city not in the supported list.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a message: "[BRAND] is currently optimised for Munich, Berlin, Stuttgart, Cologne, Düsseldorf, Frankfurt, Heidelberg, Karlsruhe, Darmstadt, and Dortmund. Generic guidance is available for other cities."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"Use generic guidance" or picks a different city.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enables a degraded experience flag on the user profile.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1c — User skips the document upload step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"Skip for now" on step 12.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reminder task: "Add your passport to the document vault."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Flow continues to step 13.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Email already in use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shows "Email already registered" and a "Log in instead" link. Use case ends.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Network failure during account creation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retries up to 3 times with exponential backoff, then surfaces an error and preserves wizard state in local storage so the user can resume.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abandons mid-wizard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persists wizard progress for 30 days. On next sign-in, user resumes from the last completed step.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Password fails strength check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rejects the password with specific feedback (length, character classes) and reprompts.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 exists with verified email status (verified or pending).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contains: nationality, city, visa pathway, family status, arrival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Personalised task list is generated and stored.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receives a welcome email with onboarding tips.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events fired: account_created, onboarding_completed.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BR-001: A user account requires at minimum a verified email. Profile fields can be added later but the visa pathway must be set before the task list is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BR-002: GDPR-compliant consent must be captured for analytics, marketing, and data processing — granular toggles, not bundled.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BR-003: Passwords must be 12+ characters with at least 3 of: uppercase, lowercase, digit, symbol. Argon2id hash.</w:t>
      </w:r>
    </w:p>
    <w:p>
      <w:r>
        <w:br w:type="page"/>
      </w:r>
    </w:p>
    <w:p>
      <w:pPr>
        <w:pStyle w:val="Heading2"/>
      </w:pPr>
      <w:r>
        <w:t xml:space="preserve">UC-002: View personalised task list (Sequencer)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View personalised task list (Sequencer)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[BRAND] dashboard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to see what they need to do next, sorted by deadline. [BRAND] wants users to return daily.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Multiple times per day, especially around deadlines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FR-005, FR-006, FR-007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signed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completed the onboarding wizard.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list has been generated for the user's profile.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opens the app or navigates to the My Journey screen.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app.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authenticates the session and fetches the latest task list.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renders the dashboard with three sections: Due now, Upcoming, Completed.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Each task card shows: task name, due date with countdown, status badge, document requirements indicator, estimated effort (15 min / 1 hr / half day).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highlights the single most-urgent task with a coloured banner.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scrolls through tasks; cards reveal a brief description on tap.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a task to open its detail view (UC-003).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2a — Task list is empty (rare; new account just created)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 list is empty.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an empty state with the message: "Your task list is being prepared."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retries generation in the background and refreshes when ready.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2b — User has overdue tasks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detects one or more overdue tasks.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Overdue section is rendered first with a red banner: "You have overdue tasks. Tap to review."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Each overdue task shows a remediation hint (e.g., "Apply now or contact authority for late acceptance").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Backend unreachable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shows the last cached task list with a "Showing offline data" banner and retries every 30 seconds.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Profile is incomplete (e.g., visa pathway missing)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redirects to the relevant onboarding step and prompts the user to complete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seen the current task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events fired: dashboard_viewed, tasks_visible_count.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Last-seen timestamp updated on user profile.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BR-004: Tasks are sorted by due date ascending; ties broken by priority (legal &gt; administrative &gt;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BR-005: Completed tasks are visually de-emphasised but remain visible for 30 days for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BR-006: A task whose deadline has passed is marked overdue but never auto-deleted.</w:t>
      </w:r>
    </w:p>
    <w:p>
      <w:r>
        <w:br w:type="page"/>
      </w:r>
    </w:p>
    <w:p>
      <w:pPr>
        <w:pStyle w:val="Heading2"/>
      </w:pPr>
      <w:r>
        <w:t xml:space="preserve">UC-003: Mark task as complete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 task as complete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 detail screen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to update progress and see the next task. [BRAND] uses completion data for retention modelling.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10-30 times per user across full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FR-008, FR-009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signed in and viewing a task detail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is in status Upcoming or Due.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the "Mark as complete" button.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"Mark as complete" on a task detail screen.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optionally prompts for completion data (e.g., date completed, document uploaded).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updates the task status to Completed.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reorders the task list, advances dependent tasks if any, and triggers the next-task notification.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a confirmation toast and a "View next task" CTA.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the CTA or returns to the dashboard.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3a — Task has document prerequisite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 requires document upload (e.g., Anmeldung confirmation).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prompts user to upload the document via UC-004.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uploads document; flow returns to step 3.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3b — User unmarks a previously completed task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"Mark as not complete" on a completed task.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reverts status to Upcoming with original due date if still in future, else Overdue.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Dependent tasks revert if they were unblocked by this completion.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Task is locked (depends on incomplete prerequisite)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Button is disabled with a tooltip explaining the prerequisite.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Sync failure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queues the action locally and retries; user is notified if the action remains pending after 60 seconds.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status is Completed with completion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 tasks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 fired: task_completed.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progress percentage incremented.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BR-007: Completed tasks cannot be edited; only un-marked.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BR-008: Tasks with legal deadlines (Anmeldung, residence permit) trigger an extra confirmation dialog before marking complete to prevent accidental data loss.</w:t>
      </w:r>
    </w:p>
    <w:p>
      <w:r>
        <w:br w:type="page"/>
      </w:r>
    </w:p>
    <w:p>
      <w:pPr>
        <w:pStyle w:val="Heading2"/>
      </w:pPr>
      <w:r>
        <w:t xml:space="preserve">UC-004: Add document to vault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Add document to vault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My 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secure, organised document storage with status tracking. [BRAND] needs documents tagged correctly to feed the Sequencer.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5-30 times per user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FR-010, FR-011, FR-012, FR-013, NFR-Security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signed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granted document storage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file size is within 10 MB limit and content type is in the allowed set (PDF, JPEG, PNG, DOCX).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"Add document" in My Documents OR is prompted by a task requiring a document.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"Add document".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a document type picker (Passport, National ID, Visa, Anmeldung, Birth certificate, Marriage certificate, Diploma, Transcript, Employment contract, Health insurance card, Other).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type.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prompts for upload source: device file, photo from camera, or skip with manual data entry.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source and uploads file.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validates size, content type, and file integrity.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encrypts the file and stores it in the secure vault (server-side AES-256).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prompts for metadata: original or copy, apostilled (yes/no/N-A), sworn translation (yes/no/N-A), expiry date (if applicable).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metadata.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auto-flags issues (e.g., birth certificate older than 6 months that may be rejected, expired passport).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surfaces relevant tasks unblocked by this document and offers "Mark task complete".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4a — User uploads photo via camera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"Take photo".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opens the camera with edge-detection overlay.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captures and previews the photo.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auto-crops to detected document boundaries.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confirms or retakes; flow continues at step 6.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4b — User adds metadata only (no file)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"Track without uploading".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metadata-only record (e.g., "Passport, original held in user's possession, expires 2032-05-12").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Flow continues at step 8.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File exceeds 10 MB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rejects upload with message: "File too large. Maximum 10 MB." and offers compression help.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Disallowed content type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rejects with: "Only PDF, JPEG, PNG, and DOCX are accepted."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is at document quota (Free tier limit)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prompts to upgrade to Premium for unlimited storage or to remove old documents.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Encryption / storage failure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retries; if persistent, queues upload for later and notifies user.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stored encrypted at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persisted with status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Relevant tasks linked to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event: document_added with type.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BR-009: Files are encrypted with AES-256 server-side; encryption keys are managed in a separate KMS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BR-010: Documents are never shared with third parties; partner integrations receive only metadata if user explicitly consents.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BR-011: Free tier allows 10 active documents; Premium allows unlimited.</w:t>
      </w:r>
    </w:p>
    <w:p>
      <w:r>
        <w:br w:type="page"/>
      </w:r>
    </w:p>
    <w:p>
      <w:pPr>
        <w:pStyle w:val="Heading2"/>
      </w:pPr>
      <w:r>
        <w:t xml:space="preserve">UC-005: Receive deadline reminder push notification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Receive deadline reminder push notification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Mobile app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Subfunction (system-initiated)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(Deadline Engine)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timely reminders that don't become noise. [BRAND] wants high CTR and low unsubscribe rate.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Daily checks; reminders trigger at 90, 60, 30, 14, 7, 1 days before deadline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FR-014, FR-015, NFR-Notifications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at least one task with a future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push notification permission OR a verified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notification preferences allow reminders for the relevant category.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Scheduled job (every hour) detects a task that crosses a reminder threshold (90, 60, 30, 14, 7, 1 days before deadline).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Scheduled job runs hourly.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queries tasks with upcoming deadlines.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For each task crossing a threshold, system composes a localised reminder message including: task name, deadline, days remaining, primary action (e.g., "Open Sperrkonto", "Book Anmeldung").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checks the user's notification preferences and quiet hours.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sends push notification (and/or email) via the appropriate channel.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logs delivery and waits for user interaction.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notification and is deep-linked to the task detail screen.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fires the notification_clicked analytics event and renders the task.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5a — User is in quiet hours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Current time falls within user's quiet hours.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defers send to the next allowed window.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5b — User has unsubscribed from this category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notification preferences exclude this task category.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skips the send and logs the suppression.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5c — Email-only user (no push permission)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has not granted push permission.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sends an email instead.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Push provider returns failure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retries with exponential backoff up to 3 times, then falls back to email.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Email bounces hard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marks email as invalid and prompts user to update on next sign-in.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Task was completed between job runs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suppresses the reminder before send.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 dispatched (or suppressed for valid reason).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log persisted.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 marked as fired so it doesn't re-trigger.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BR-012: Maximum 1 push notification per task per threshold; no spam-stacking on the same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BR-013: Quiet hours default 22:00-07:00 in user's local timezone; user can override.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BR-014: Critical legal deadlines (residence permit expiry within 14 days) override quiet hours after explicit user opt-in.</w:t>
      </w:r>
    </w:p>
    <w:p>
      <w:r>
        <w:br w:type="page"/>
      </w:r>
    </w:p>
    <w:p>
      <w:pPr>
        <w:pStyle w:val="Heading2"/>
      </w:pPr>
      <w:r>
        <w:t xml:space="preserve">UC-006: Browse city office page and book appointment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Browse city office page and book appointment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Where to Go section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to know exactly which office handles their case, what to bring, and how to book. [BRAND] derives trust from authoritative, current city 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1-5 times per user lifecycle per office type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FR-016, FR-017, FR-018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city set in their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 data has been verified within the last 30 days (freshness SLA).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navigates to Where to Go OR taps a city link from a task detail screen.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Where to Go.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loads the user's city page (e.g., Munich) with a list of offices: Bürgeramt, Ausländerbehörde, Standesamt, Finanzamt, Familienkasse, Jobcenter, Wohnungsamt, Führerscheinstelle.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an office (e.g., Munich KVR Ausländerbehörde).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renders the office detail page with: address, opening hours, current booking portal URL, last-known wait time, English support level, document checklist for the user's specific case (visa type + family status).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"Book appointment".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opens the official booking portal in a webview or external browser, with deep-linked parameters where supported.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booking on the official portal.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returns to [BRAND] and taps "I booked it" on the office detail.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"Prepare for appointment" task with documents to gather and a 24-hour reminder before the appointment date.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6a — Booking portal is offline or shows no slots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Portal returns no slots or is offline.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suggests alternative offices in the same Bundesland or alternative pathways (e.g., Notfall-Termin in Stuttgart).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If user is in Berlin and LEA shows no slots, system explains the email-only triage process.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6b — User wants to compare cities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"Compare cities".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a side-by-side matrix: average wait time, English support, online services, special features.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picks a city and flow continues at step 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City data is older than 30 days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displays a "Verified X days ago" badge and a "Report outdated info" link. Pages older than 60 days show a warning banner.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reports a broken booking link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opens an issue in the city-data backlog and notifies the user when fixed.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visited the office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booking action occurred, a preparation task is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office_viewed, booking_redirected, booking_confirmed (if user reports back).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BR-015: City pages must be re-verified at least every 30 days. Verification timestamp is visible to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BR-016: When official portal data conflicts with [BRAND] data, the official portal wins. [BRAND] data updates within 24 hours of detection.</w:t>
      </w:r>
    </w:p>
    <w:p>
      <w:r>
        <w:br w:type="page"/>
      </w:r>
    </w:p>
    <w:p>
      <w:pPr>
        <w:pStyle w:val="Heading2"/>
      </w:pPr>
      <w:r>
        <w:t xml:space="preserve">UC-007: Compare Sperrkonto providers and refer out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Compare Sperrkonto providers and refer out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 (typically pre-arrival student)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to choose a blocked-account provider that meets visa requirements. [BRAND] earns referral commission. Partners want qualified leads.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student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FR-019, FR-020, FR-021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indicates Student visa pathway and pre-arrival or arrival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Sperrkonto partner integrations are live (Fintiba, Expatrio, Studely at MVP).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"Open Sperrkonto" task OR navigates to Marketplace &gt; Banking &amp; Money.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Sperrkonto comparator.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a comparison table: provider, setup time, setup fee, monthly fee, country availability, visa-acceptance, BAföG support.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Each row carries a clear commission disclosure: "[BRAND] earns a referral fee when you sign up."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"Compare" to see a deeper side-by-side view.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provider and taps "Open account".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opens the partner's onboarding flow in a webview with a tracking referral code.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signup on the partner site.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Partner pings [BRAND]'s callback with conversion confirmation.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marks the Sperrkonto task as in-progress with a 7-day reminder to verify funding completion.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7a — User's nationality is not supported by all providers (e.g., Iranian, Russian)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filters out providers that do not accept the user's nationality.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surfaces a banner explaining the constraint and listing supported alternatives.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7b — User wants to use an existing Sperrkonto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"I already have one".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collects provider name and account reference.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verification task and skips the comparator.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Partner API is down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falls back to showing the partner's public website with a non-tracked link and warns the user.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Partner conversion callback never arrives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assumes pending; reminders continue until user manually marks complete.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either selected a provider, deferred decision, or marked an existing Sperrkonto.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sperrkonto_compared, sperrkonto_referral_clicked, sperrkonto_referral_converted (on callback).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BR-017: Every partner card must disclose commission status. No exceptions.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BR-018: Providers are sorted by default by user-fit score (nationality + features), not by commission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BR-019: Partner SLA: response time, conversion notification within 48 hours, public Trustpilot rating not below 3.0.</w:t>
      </w:r>
    </w:p>
    <w:p>
      <w:r>
        <w:br w:type="page"/>
      </w:r>
    </w:p>
    <w:p>
      <w:pPr>
        <w:pStyle w:val="Heading2"/>
      </w:pPr>
      <w:r>
        <w:t xml:space="preserve">UC-008: Request health insurance quote via partner broker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Request health insurance quote via partner broker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to enrol in compliant health insurance. Partner broker (Feather, ottonova, or public Krankenkasse) wants qualified leads. [BRAND] earns recurring brokerage commission.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1-3 times per user lifecycle (entry + life events)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FR-022, FR-023, NFR-Compliance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indicates need for health insurance (no public coverage on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broker partner integration is live and licensed under §34d GewO.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"Get health insurance" task OR navigates to Marketplace &gt; Insurance.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insurance selector.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 4-6 questions: age, visa type, employment status, salary range (if relevant), pre-existing conditions (yes/no general flag).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recommended categories: Public (Gesetzliche Krankenversicherung), Private (PKV), Incoming-Expat short-term, with a clear explanation of which applies to the user.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category.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lists 2-4 partner offerings with key facts: monthly cost, coverage scope, English support, network density, time-to-card.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Each card discloses: "[BRAND] earns a brokerage commission if you enrol."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"Get quote" on a partner.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sends user data (with explicit consent) to the partner via secure API.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Partner returns a personalised quote within seconds.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reviews quote and proceeds to enrol on the partner's flow.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"Confirm health insurance enrolment" reminder task.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8a — User is already publicly insured (TK, AOK, Barmer, etc.)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indicates existing coverage.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collects provider and member ID.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 is marked complete and the marketplace step is skipped.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8b — User has pre-existing conditions that may exclude PKV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flags pre-existing conditions.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warns about PKV exclusion risks and recommends public coverage where eligible.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Partner broker API is down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falls back to a contact-broker lead form and informs the user of expected response time.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salary above JAEG threshold but does not want PKV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explains the public-voluntary route and routes to a public Krankenkasse partner.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either enrolled, requested a quote, or deferred.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enrolled, brokerage commission tracked and reminder set for renewal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insurance_quote_requested, insurance_enrolled.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BR-020: Helfa does not act as an insurance broker directly; all brokerage is operated through licensed partners under §34d GewO.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BR-021: Personal health data shared with partners requires explicit, granular consent each time, not bundled with general T&amp;Cs.</w:t>
      </w:r>
    </w:p>
    <w:p>
      <w:r>
        <w:br w:type="page"/>
      </w:r>
    </w:p>
    <w:p>
      <w:pPr>
        <w:pStyle w:val="Heading2"/>
      </w:pPr>
      <w:r>
        <w:t xml:space="preserve">UC-009: Find Anmeldung-friendly furnished housing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UC-009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Find Anmeldung-friendly furnished housing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accommodation that supports Anmeldung. Partners (Wunderflats, HousingAnywhere, Coming Home Berlin) want qualified leads. [BRAND] earns affiliate fee.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1-3 times per user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FR-024, FR-025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target city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not yet completed Anmeldung OR is moving cities.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"Find a place" task OR navigates to Marketplace &gt; Housing.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housing finder.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asks: target city, district preference (optional), move-in date, budget range, duration, family size.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queries partner inventories (cached, refreshed every 4 hours) and renders results.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Each listing shows: monthly cost, photos, district, Anmeldung-friendly badge (yes/no with explanation), partner name, commission disclosure.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a listing.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opens the partner's listing page with affiliate tracking.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books on the partner site.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Partner pings [BRAND]'s callback with conversion confirmation.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an "Anmeldung within 14 days of move-in" task tied to the move-in date.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9a — User has already secured housing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"I have an address".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collects move-in date and address (optional, encrypted).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the Anmeldung task and skips the marketplace.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9b — No suitable listings within budget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Partner inventory returns 0 results.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suggests filter relaxations (district, budget, dates) and explains realistic price ranges per city.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offers a saved-search alert that fires when matching listings appear.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All partner APIs are down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falls back to a static directory of vetted partners with web links, no inventory.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Listing flagged as not Anmeldung-friendly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surfaces a clear warning and explains alternatives.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either booked, deferred, or set up a saved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housing_search, housing_redirected, housing_booking_confirmed.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BR-022: Listings without Anmeldung support are explicitly labelled and never default-recommended.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BR-023: [BRAND] does not collect rent or deposits; all transactions stay with the partner.</w:t>
      </w:r>
    </w:p>
    <w:p>
      <w:r>
        <w:br w:type="page"/>
      </w:r>
    </w:p>
    <w:p>
      <w:pPr>
        <w:pStyle w:val="Heading2"/>
      </w:pPr>
      <w:r>
        <w:t xml:space="preserve">UC-010: Update profile (city, family status, language)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Update profile (city, family status, language)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Profile and Settings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User's life changes — moving cities, marrying, having a child. [BRAND] needs current data to keep the Sequencer accurate.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1-10 times per user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FR-026, FR-027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signed in.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navigates to Profile &gt; Edit.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Profile.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editable fields: name, city, visa pathway, family status, arrival timeline, language preferences, notification preferences.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edits a field (e.g., changes city from Munich to Berlin).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"Save".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validates the change.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recalculates the task list to reflect the new context.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If significant changes detected (city change, visa pathway change, family status change), system surfaces a banner: "Your tasks have been updated."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reviews the new task 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10a — User changes city — historical city data preserved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changes city.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preserves historical task completions tied to the old city.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New tasks are generated for the new city; old-city tasks are archived but not deleted.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10b — User adds a dependent (newborn, spouse arriving)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adds a family member.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triggers Family workflow and adds related tasks (birth certificate, residence permit for child, Kita registration if applicable).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Validation fails (invalid date, unsupported combination)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surfaces specific error messages and rejects the save until resolved.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list recalculated.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profile_updated with field-level change log.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BR-024: Visa pathway changes require user confirmation since they materially alter the task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BR-025: Profile changes are versioned; users can see history (Phase 2 feature).</w:t>
      </w:r>
    </w:p>
    <w:p>
      <w:r>
        <w:br w:type="page"/>
      </w:r>
    </w:p>
    <w:p>
      <w:pPr>
        <w:pStyle w:val="Heading2"/>
      </w:pPr>
      <w:r>
        <w:t xml:space="preserve">UC-011: Order sworn translation via marketplace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Order sworn translation via 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Marketplace &gt; Translation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a sworn translation for an authority. [BRAND] takes a margin on partner fees. Translators want qualified, paying customers.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1-5 times per user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FR-028, FR-029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uploaded the source document to the vault OR has it ready to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Sworn-translator marketplace partner network is live (BDÜ-vetted, justiz-dolmetscher.de-listed translators).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"Get translated" on a document OR navigates to Marketplace &gt; Translation.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translation marketplace.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asks: source language, target language (default German), document type, urgency.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estimated price range per language pair and document complexity.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uploads or selects an existing vault document.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generates a fixed-price quote based on document analysis (page count, text density).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accepts the quote and pays via integrated checkout (Stripe).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assigns the order to a vetted translator with capacity.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Translator receives encrypted access and produces the sworn translation.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 completion, system delivers the certified translation back to user's vault, marks the source document's translation status, and flags any task that needed it as ready to complete.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11a — Rare language pair (Persian, Yoruba, Hindi etc.)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Quote engine flags the pair as rare (premium pricing).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sets longer SLA expectation and offers translator selection.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11b — Urgent translation (24-48h)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"Urgent".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filters to translators offering urgent service and applies premium pricing.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No translator available for the language pair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offers an extended-SLA quote or routes to an external partner with handoff.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Payment fails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Standard Stripe retry flow; order not created until payment confirmed.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Translator misses SLA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notifies user, offers refund or replacement, and removes the translator from default rotation pending review.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placed and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 delivered to user's vault.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document linked to translation.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translation_ordered, translation_delivered.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BR-026: Only BDÜ-vetted or justiz-dolmetscher.de-registered translators are eligible for the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BR-027: Documents containing personal data are handled under DPA-compliant terms with each translator.</w:t>
      </w:r>
    </w:p>
    <w:p>
      <w:r>
        <w:br w:type="page"/>
      </w:r>
    </w:p>
    <w:p>
      <w:pPr>
        <w:pStyle w:val="Heading2"/>
      </w:pPr>
      <w:r>
        <w:t xml:space="preserve">UC-012: Decide on bank account (decision tree)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Decide on bank account (decision tree)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Marketplace &gt; Banking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a German bank account. [BRAND] earns referral commissions where applicable. Partner banks want qualified customers.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user lifecycle (most users), retry on rejection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Anmeldung complete OR will complete soon.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tax ID OR is awaiting it.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"Open bank account" task OR navigates to Marketplace &gt; Banking.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banking decision tree.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asks: nationality, US-tax-status (FATCA), work status, current location, urgency.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filters banks based on rules (e.g., Iranian/Syrian/Russian-friendly banks; FATCA-accepting banks for US persons).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surfaces a ranked list with reasoning: "Recommended for you because: accepts your nationality, supports your tax status, online onboarding."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a bank.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opens the partner onboarding flow with referral tracking.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account opening.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marks task complete and creates a follow-up reminder for first-month verification.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12a — User was previously rejected by a bank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indicates prior rejection.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filters out the rejecting bank and surfaces alternatives, with an explainer about typical rejection reasons (incomplete Anmeldung, FATCA flag, sanctions).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All banks reject the user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routes to a Sparkasse branch finder (Sparkassen are public-banking-obligation; cannot refuse residents) with appointment guidance.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is sanctioned individual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Out of scope; system declines and recommends legal counsel.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either selected a bank or surfaced a Sparkasse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banking_decision_made, banking_referral_converted.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BR-028: System never recommends a bank known to refuse the user's nationality without a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BR-029: Sparkasse fallback is always present as a last-resort option for residents.</w:t>
      </w:r>
    </w:p>
    <w:p>
      <w:r>
        <w:br w:type="page"/>
      </w:r>
    </w:p>
    <w:p>
      <w:pPr>
        <w:pStyle w:val="Heading2"/>
      </w:pPr>
      <w:r>
        <w:t xml:space="preserve">UC-013: Track ZAB credential recognition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Track ZAB credential recognition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Tasks &gt; Recognition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 (typically Blue Card or skilled-worker pathway)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needs degree recognition for visa or job. [BRAND] charges premium for guided ZAB workflow.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credential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FR-031, FR-032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foreign degree to be recognised.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indicates a pathway requiring recognition.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"Verify your degree" task OR navigates to Recognition workflow.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recognition workflow.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collects degree details: country, university, programme, year of award.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queries the Anabin database to identify H+/H− status.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renders a visual interpretation: "Your degree is recognised as equivalent to a German Bachelor (H+)." or "Your degree requires individual evaluation (H−). Apply via ZAB."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If H− or unknown, system guides the user through the ZAB Statement of Comparability application: required documents, €208 fee, expected 6-12 week processing.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uploads documents to the vault and proceeds to ZAB submission.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tracking task with milestone reminders and a 3-month silence escalation trigger.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 ZAB response, user uploads result; system updates recognition status across all relevant tasks.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13a — Degree is from an institution not in Anabin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Anabin lookup returns no result.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defaults to ZAB application path with a flag for elevated complexity and longer SLA.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Anabin website is down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falls back to manual entry and last-known cached data with a freshness warning.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ZAB rejects the application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routes to a partner lawyer for appeals and helps user prepare a re-submission.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status tracked on user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dependent on recognition unblocked.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zab_workflow_started, zab_recognition_received.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BR-030: System never claims to issue recognition itself; ZAB is the only authoritative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BR-031: Premium subscription unlocks document pre-check by a vetted partner (Phase 2).</w:t>
      </w:r>
    </w:p>
    <w:p>
      <w:r>
        <w:br w:type="page"/>
      </w:r>
    </w:p>
    <w:p>
      <w:pPr>
        <w:pStyle w:val="Heading2"/>
      </w:pPr>
      <w:r>
        <w:t xml:space="preserve">UC-014: Plan family reunification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Plan family reunification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Family workflow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 (sponsor)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Sponsor wants to bring spouse, children, or parents. [BRAND] earns lawyer-marketplace and translation revenue.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dependant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FR-033, FR-034, FR-035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indicates eligibility (residence permit type, income, space).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workflow is enabled (Phase 2).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"Bring my family" task OR adds a dependant in profile.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starts family workflow.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collects: dependant relationship, dependant nationality, dependant current country, current marital documents on hand.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runs eligibility checks: sponsor income, space, insurance.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runs document chain analysis: marriage certificate, apostille requirements, OLG-Befreiung requirement, A1 German requirement for spouse.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renders a personalised timeline with embassy wait estimates for the dependant's country.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tasks for each step: gather documents, apply for OLG-Befreiung if needed, book embassy appointment, prepare for consular interview, post-arrival residence permit.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executes tasks over the timeline; system tracks progress and updates as new information arrives.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14a — Sponsor income or space below threshold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Eligibility check fails.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explains thresholds, suggests remediation (e.g., move to larger flat, increase work hours), and routes to lawyer if user wants legal help on exemptions.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</w:rPr>
        <w:t xml:space="preserve">14b — Subsidiary protection holder during 2025-2027 suspension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Sponsor permit is §25(2)b (subsidiary protection).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explains the suspension until 24 July 2027, lists exceptions (humanitarian cases), and offers lawyer routing for hardship applications.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Dependant country is on Vertrauensanwalt list (India, Pakistan, Nigeria, Iran, etc.)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adds 8-12 week verification step and €100-500 cost line item with explanation.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workflow created with country-specific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dependant-related tasks added to the Sequencer.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family_workflow_started.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BR-032: System maintains a per-country embassy wait time database, refreshed at least monthly.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BR-033: OLG-Befreiung detection runs against a maintained list of non-issuing countries.</w:t>
      </w:r>
    </w:p>
    <w:p>
      <w:r>
        <w:br w:type="page"/>
      </w:r>
    </w:p>
    <w:p>
      <w:pPr>
        <w:pStyle w:val="Heading2"/>
      </w:pPr>
      <w:r>
        <w:t xml:space="preserve">UC-015: Trigger Untätigkeitsklage escalation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Trigger Untätigkeitsklage escalation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Task escalation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 (with stale application)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wants resolution after 3+ months of authority silence. [BRAND] earns lawyer-marketplace fees.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Rare but high-impact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pending application with an authority.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has been silent for 3+ months.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System detects 3-month silence on a tracked application AND user opens the related task OR receives the auto-suggested escalation banner.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surfaces an escalation banner: "Your X application has been pending Y months. You may file a Sachstandsanfrage now."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"Start escalation".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guides user through Sachstandsanfrage drafting (formal status request) with template letter in user's language and German.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sends the Sachstandsanfrage (system assists by generating a printable PDF with authority address).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sets a 4-week response timer.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If no response: system surfaces Untätigkeitsklage option with explainer (cost €1,500-3,000 with lawyer; success rate; expected timeline).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"Find a lawyer".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routes to lawyer marketplace with case context and tracks lead conversion.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Lawyer takes the case; system tracks status updates and final outcome.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15a — Authority responds to Sachstandsanfrage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Authority responds within 4 weeks.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updates status; system marks application as in-progress and removes escalation prompts.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does not have legal-fees insurance and cannot afford lawsuit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offers Beratungshilfe (legal aid) referral for low-income users or pro-bono partner connections where available.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tracked on user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lawyer engaged, lead conversion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escalation_started, escalation_lawyer_engaged, escalation_resolved.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BR-034: System never advises on legal merits; only routes to licensed lawyers.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BR-035: Sachstandsanfrage templates are reviewed by a German lawyer partner annually for compliance.</w:t>
      </w:r>
    </w:p>
    <w:p>
      <w:r>
        <w:br w:type="page"/>
      </w:r>
    </w:p>
    <w:p>
      <w:pPr>
        <w:pStyle w:val="Heading2"/>
      </w:pPr>
      <w:r>
        <w:t xml:space="preserve">UC-016: Subscribe to Premium tier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Subscribe to Premium tier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Settings &gt; Subscription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unlocks advanced features. [BRAND] earns recurring revenue.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Once per subscription period (monthly or annual)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P1 — Phase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verified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billing integration is live.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"Upgrade to Premium" CTA from any locked feature OR navigates to Settings &gt; Subscription.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upgrade screen.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displays Premium features: advanced reminders, partner-discount marketplace, OLG-Befreiung detector, Untätigkeitsklage coach, premium document vault, locale-aware AI Q&amp;A.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selects monthly (€9.99) or annual (€99) plan.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completes Stripe checkout.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receives webhook confirming subscription activation.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unlocks Premium features and surfaces a welcome screen with the top 3 newly-available actions for that user.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Premium status is reflected in the profile and across all screens.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16a — User cancels subscription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Settings &gt; Subscription.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"Cancel".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retains Premium features until end of current billing period; subscription marked as ending.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Payment fails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Stripe retry flow; system holds Premium activation until payment confirmed.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Webhook never arrives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reconciles via daily Stripe API sync and activates retroactively.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features unlocked.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subscription_started.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BR-036: VAT included in displayed price for EU residents (Mehrwertsteuer-compliant).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BR-037: Cancellation takes effect at end of billing period; no immediate proration unless legally required.</w:t>
      </w:r>
    </w:p>
    <w:p>
      <w:r>
        <w:br w:type="page"/>
      </w:r>
    </w:p>
    <w:p>
      <w:pPr>
        <w:pStyle w:val="Heading2"/>
      </w:pPr>
      <w:r>
        <w:t xml:space="preserve">UC-017: Request paid concierge case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Request paid concierge case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Concierge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 (typically Premium)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has a complex case (citizenship application, family reunification, visa appeal). [BRAND] takes margin on concierge fees.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Rare; high-value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P2 — Phase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Concierge service is live (Phase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identified a case category supported by concierge.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"Get expert help" from a complex task OR navigates to Concierge.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Concierge intake.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asks: case category, urgency, language preference, summary of situation.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matches the user to a vetted partner expert based on category and language.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shows fixed-price quote (€99-299 depending on category) with deliverable description.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accepts and pays via Stripe.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creates a private chat channel with the expert.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Expert engages, asks clarifying questions, and produces the agreed deliverable (case strategy, document review, application bundle).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receives deliverable; rates the experience.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17a — User wants ongoing support beyond one-off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requests follow-up.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offers extended retainer or upgrade path to dedicated lawyer engagement.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No expert available in user's language within 48 hours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offers extended SLA, English-language expert, or refund.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completed; deliverable in user's vault.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Expert 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concierge_started, concierge_completed.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BR-038: Experts must hold relevant credentials (Anwalt, Steuerberater, Beratungsstellen-Mitarbeiter) for legal/tax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BR-039: All expert communications stay within [BRAND] for audit and dispute resolution.</w:t>
      </w:r>
    </w:p>
    <w:p>
      <w:r>
        <w:br w:type="page"/>
      </w:r>
    </w:p>
    <w:p>
      <w:pPr>
        <w:pStyle w:val="Heading2"/>
      </w:pPr>
      <w:r>
        <w:t xml:space="preserve">UC-018: Export user data (GDPR right to portability)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Export user data (GDPR right to portability)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Settings &gt; Privacy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Stakeholders &amp; interests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exercises GDPR Article 20 right. [BRAND] complies with regulation.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Rare; mandatory feature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P0 — MVP (regulatory)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FR-039, NFR-Compliance, NFR-Privacy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 verified account.</w:t>
      </w:r>
    </w:p>
    <w:p>
      <w:pPr>
        <w:pStyle w:val="Heading3"/>
      </w:pPr>
      <w:r>
        <w:t xml:space="preserve">Trigger</w:t>
      </w:r>
    </w:p>
    <w:p>
      <w:pPr>
        <w:spacing w:after="100" w:before="0"/>
      </w:pPr>
      <w:r>
        <w:t xml:space="preserve">User taps "Export my data" in Settings &gt; Privacy.</w:t>
      </w:r>
    </w:p>
    <w:p>
      <w:pPr>
        <w:pStyle w:val="Heading3"/>
      </w:pPr>
      <w:r>
        <w:t xml:space="preserve">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opens the privacy settings.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"Export my data".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asks for confirmation (with optional 2FA challenge).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confirms.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initiates a background job to compile data: profile, task history, document metadata, document files (encrypted), notification log, partner referral history.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produces a structured ZIP file (JSON for structured data, original formats for documents).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emails the user a one-time download link valid for 24 hours.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downloads the ZIP.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logs the export with timestamp and IP for audit.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Alternative flows</w:t>
      </w:r>
    </w:p>
    <w:p>
      <w:pPr>
        <w:spacing w:after="60" w:before="0"/>
      </w:pPr>
      <w:r>
        <w:rPr>
          <w:b/>
          <w:bCs/>
        </w:rPr>
        <w:t xml:space="preserve">18a — User requests deletion in addition to export</w:t>
      </w:r>
    </w:p>
    <w:p>
      <w:pPr>
        <w:spacing w:after="100" w:before="0"/>
      </w:pPr>
      <w:r>
        <w:rPr>
          <w:i/>
          <w:iCs/>
          <w:color w:val="555555"/>
        </w:rPr>
        <w:t xml:space="preserve">Branches from main flow at step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User taps "Delete my account" after exporting.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System initiates the account deletion workflow (UC-019, future).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Export job fails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System notifies user, retries up to 3 times, and surfaces a support contact if unresolved.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User repeatedly requests exports (abuse)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Rate-limit to once per 7 days; manual review for suspected abuse.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received downloadable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entry persisted.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data_exported.</w:t>
      </w: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BR-040: Export must include all personal data held about the user, in machine-readable format, within 30 days (Article 12(3) GDPR).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BR-041: Export does not include other users' data even where shared (e.g., partner case officer notes).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Initial release; 18 use cases covering MVP and Phase 2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Journey Flowcharts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&amp; Non-Functional Requirements — next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/ Mockups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Model + API Specification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+ Test Cases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p>
      <w:pPr>
        <w:pStyle w:val="Heading2"/>
      </w:pPr>
      <w:r>
        <w:t xml:space="preserve">Future use cases (not yet specified)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UC-019: Delete user account (right to erasure under GDPR Article 17)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UC-020: Decide on driver's licence conversion (Phase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UC-021: Apply for German citizenship (Phase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UC-022: Plan binational marriage (Phase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UC-023: Compare money transfer providers with sanctions awareness (Phase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UC-024: Find Kita / school place (Phase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UC-025: File annual tax return via partner (Phase 3)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Use Cases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Use Case Specifications v1.0</dc:title>
  <dc:creator>Philip Olaomo</dc:creator>
  <dc:description>Formal use case specifications for [BRAND].</dc:description>
  <cp:lastModifiedBy>Un-named</cp:lastModifiedBy>
  <cp:revision>1</cp:revision>
  <dcterms:created xsi:type="dcterms:W3CDTF">2026-04-28T11:33:01.194Z</dcterms:created>
  <dcterms:modified xsi:type="dcterms:W3CDTF">2026-04-28T11:33:01.195Z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