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3448fe5dt74" w:id="0"/>
      <w:bookmarkEnd w:id="0"/>
      <w:r w:rsidDel="00000000" w:rsidR="00000000" w:rsidRPr="00000000">
        <w:rPr>
          <w:rtl w:val="0"/>
        </w:rPr>
        <w:t xml:space="preserve">Homework for 12 Beetroot lesson</w:t>
        <w:br w:type="textWrapping"/>
        <w:t xml:space="preserve">“Estimation. Practice of creating test documentation”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spacing w:after="0" w:afterAutospacing="0"/>
        <w:ind w:left="720" w:hanging="360"/>
        <w:jc w:val="left"/>
        <w:rPr>
          <w:sz w:val="32"/>
          <w:szCs w:val="32"/>
        </w:rPr>
      </w:pPr>
      <w:bookmarkStart w:colFirst="0" w:colLast="0" w:name="_i1g2kcsxpgch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6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svth07h3pntv" w:id="2"/>
      <w:bookmarkEnd w:id="2"/>
      <w:r w:rsidDel="00000000" w:rsidR="00000000" w:rsidRPr="00000000">
        <w:rPr>
          <w:rtl w:val="0"/>
        </w:rPr>
        <w:t xml:space="preserve">Створи високорівневий тест-кейс для перевірки функціоналу мобільного застосунка (наприклад, Дія або </w:t>
      </w:r>
      <w:r w:rsidDel="00000000" w:rsidR="00000000" w:rsidRPr="00000000">
        <w:rPr>
          <w:u w:val="single"/>
          <w:rtl w:val="0"/>
        </w:rPr>
        <w:t xml:space="preserve">МоноБанк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  <w:t xml:space="preserve">ID:</w:t>
      </w:r>
      <w:r w:rsidDel="00000000" w:rsidR="00000000" w:rsidRPr="00000000">
        <w:rPr>
          <w:rtl w:val="0"/>
        </w:rPr>
        <w:t xml:space="preserve"> MONO-143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ab/>
        <w:t xml:space="preserve">Title:</w:t>
      </w:r>
      <w:r w:rsidDel="00000000" w:rsidR="00000000" w:rsidRPr="00000000">
        <w:rPr>
          <w:rtl w:val="0"/>
        </w:rPr>
        <w:t xml:space="preserve"> Verify the ability to create and remove new cards and settlement accounts in an existing MonoBank account.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1"/>
          <w:numId w:val="6"/>
        </w:numPr>
        <w:ind w:left="1440" w:hanging="360"/>
        <w:rPr>
          <w:b w:val="1"/>
          <w:sz w:val="32"/>
          <w:szCs w:val="32"/>
        </w:rPr>
      </w:pPr>
      <w:bookmarkStart w:colFirst="0" w:colLast="0" w:name="_2sdpetmqytwz" w:id="3"/>
      <w:bookmarkEnd w:id="3"/>
      <w:r w:rsidDel="00000000" w:rsidR="00000000" w:rsidRPr="00000000">
        <w:rPr>
          <w:rtl w:val="0"/>
        </w:rPr>
        <w:t xml:space="preserve">Створи 3 низькорівневі тест-кейси на основі високорівневого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  <w:t xml:space="preserve">ID:</w:t>
      </w:r>
      <w:r w:rsidDel="00000000" w:rsidR="00000000" w:rsidRPr="00000000">
        <w:rPr>
          <w:rtl w:val="0"/>
        </w:rPr>
        <w:t xml:space="preserve"> MONO-143-1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  <w:t xml:space="preserve">Title: </w:t>
      </w:r>
      <w:r w:rsidDel="00000000" w:rsidR="00000000" w:rsidRPr="00000000">
        <w:rPr>
          <w:rtl w:val="0"/>
        </w:rPr>
        <w:t xml:space="preserve">New card creation using monobank application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user must have an active MonoBank account;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user must already be installed and be logged into the MonoBank mobile application.</w:t>
      </w:r>
    </w:p>
    <w:p w:rsidR="00000000" w:rsidDel="00000000" w:rsidP="00000000" w:rsidRDefault="00000000" w:rsidRPr="00000000" w14:paraId="0000000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Navigate to "My settlement accounts and cards” management page;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Monobank application redirected user to "My settlement accounts and cards” management page;</w:t>
      </w:r>
    </w:p>
    <w:p w:rsidR="00000000" w:rsidDel="00000000" w:rsidP="00000000" w:rsidRDefault="00000000" w:rsidRPr="00000000" w14:paraId="00000011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Click "Open new card or settlement account";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Card\Settlement account creation dialog window is opened;</w:t>
      </w:r>
    </w:p>
    <w:p w:rsidR="00000000" w:rsidDel="00000000" w:rsidP="00000000" w:rsidRDefault="00000000" w:rsidRPr="00000000" w14:paraId="00000014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Choose "Debit Card" from the card and settlement accounts types list;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Selected card type button changed its state to active;</w:t>
      </w:r>
    </w:p>
    <w:p w:rsidR="00000000" w:rsidDel="00000000" w:rsidP="00000000" w:rsidRDefault="00000000" w:rsidRPr="00000000" w14:paraId="00000017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Confirm card creation;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Finalizing creation card window has appeared.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Expected Test Case Result:</w:t>
      </w:r>
      <w:r w:rsidDel="00000000" w:rsidR="00000000" w:rsidRPr="00000000">
        <w:rPr>
          <w:rtl w:val="0"/>
        </w:rPr>
        <w:t xml:space="preserve"> The card appears in the list with the correct details.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  <w:t xml:space="preserve">Actual Test Case Result:</w:t>
      </w:r>
      <w:r w:rsidDel="00000000" w:rsidR="00000000" w:rsidRPr="00000000">
        <w:rPr>
          <w:rtl w:val="0"/>
        </w:rPr>
        <w:t xml:space="preserve"> Same as expected.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  <w:t xml:space="preserve">ID: </w:t>
      </w:r>
      <w:r w:rsidDel="00000000" w:rsidR="00000000" w:rsidRPr="00000000">
        <w:rPr>
          <w:rtl w:val="0"/>
        </w:rPr>
        <w:t xml:space="preserve">MONO-143-2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  <w:t xml:space="preserve">Title:</w:t>
      </w:r>
      <w:r w:rsidDel="00000000" w:rsidR="00000000" w:rsidRPr="00000000">
        <w:rPr>
          <w:rtl w:val="0"/>
        </w:rPr>
        <w:t xml:space="preserve"> New settlement account creation in UAH currency using monobank application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have an active MonoBank account;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already be installed and be logged into the MonoBank mobile application.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Steps: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Navigate to "My settlement accounts and cards” management page;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Monobank application redirected user to "My settlement accounts and cards” management page;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Click "Open new card or settlement account";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Card\Settlement account creation dialog window is opened;</w:t>
      </w:r>
    </w:p>
    <w:p w:rsidR="00000000" w:rsidDel="00000000" w:rsidP="00000000" w:rsidRDefault="00000000" w:rsidRPr="00000000" w14:paraId="0000002A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Choose “Settlement account in UAH”;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Selected settlement account type button changed its state to active;</w:t>
      </w:r>
    </w:p>
    <w:p w:rsidR="00000000" w:rsidDel="00000000" w:rsidP="00000000" w:rsidRDefault="00000000" w:rsidRPr="00000000" w14:paraId="0000002D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Grant access to the documents through “Diia” application integration;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Monobank application redirected user to “Diia” application with confirmation of granting access to documents page;</w:t>
      </w:r>
    </w:p>
    <w:p w:rsidR="00000000" w:rsidDel="00000000" w:rsidP="00000000" w:rsidRDefault="00000000" w:rsidRPr="00000000" w14:paraId="00000030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Confirm settlement account creation;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“Diia” application redirected user to Monobank application after confirming that documents access is granted.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Expected Test Case Result:</w:t>
      </w:r>
      <w:r w:rsidDel="00000000" w:rsidR="00000000" w:rsidRPr="00000000">
        <w:rPr>
          <w:rtl w:val="0"/>
        </w:rPr>
        <w:t xml:space="preserve"> The settlement account appears in the list with the correct details after checking all the necessary documents provided.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ab/>
        <w:t xml:space="preserve">Actual Test Case Result:</w:t>
      </w:r>
      <w:r w:rsidDel="00000000" w:rsidR="00000000" w:rsidRPr="00000000">
        <w:rPr>
          <w:rtl w:val="0"/>
        </w:rPr>
        <w:t xml:space="preserve"> Same as expected.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MONO-143-3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ab/>
        <w:t xml:space="preserve">Title:</w:t>
      </w:r>
      <w:r w:rsidDel="00000000" w:rsidR="00000000" w:rsidRPr="00000000">
        <w:rPr>
          <w:rtl w:val="0"/>
        </w:rPr>
        <w:t xml:space="preserve"> Existing card deletion using monobank application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have an active MonoBank account;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must already be installed and be logged into the MonoBank mobile application.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Steps: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Navigate to "My settlement accounts and cards” management page;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Monobank application redirected user to "My settlement accounts and cards” management page;</w:t>
      </w:r>
    </w:p>
    <w:p w:rsidR="00000000" w:rsidDel="00000000" w:rsidP="00000000" w:rsidRDefault="00000000" w:rsidRPr="00000000" w14:paraId="00000040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Choose any existing card;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Monobank application redirected user to the details page of choosed card;</w:t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Go to the general page of application;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Monobank application redirects user to the main page;</w:t>
      </w:r>
    </w:p>
    <w:p w:rsidR="00000000" w:rsidDel="00000000" w:rsidP="00000000" w:rsidRDefault="00000000" w:rsidRPr="00000000" w14:paraId="00000046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Swipe left, to open the card settings;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card settings tab opened to user;</w:t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Choose “Close card” option;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After clicking on the appropriate option, the dialog window with confirmation process appears to the user;</w:t>
      </w:r>
    </w:p>
    <w:p w:rsidR="00000000" w:rsidDel="00000000" w:rsidP="00000000" w:rsidRDefault="00000000" w:rsidRPr="00000000" w14:paraId="0000004C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Confirm the removing card from the existing bank account;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confirmation dialog window closes, choosed card removed.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Expected Test Case Result:</w:t>
      </w:r>
      <w:r w:rsidDel="00000000" w:rsidR="00000000" w:rsidRPr="00000000">
        <w:rPr>
          <w:rtl w:val="0"/>
        </w:rPr>
        <w:t xml:space="preserve"> Choosed card are removed from the bank account, and not shown in the card list anymore.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ab/>
        <w:t xml:space="preserve">Actual Test Case Result:</w:t>
      </w:r>
      <w:r w:rsidDel="00000000" w:rsidR="00000000" w:rsidRPr="00000000">
        <w:rPr>
          <w:rtl w:val="0"/>
        </w:rPr>
        <w:t xml:space="preserve"> Same as expected.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6"/>
        </w:numPr>
        <w:spacing w:after="0" w:afterAutospacing="0"/>
        <w:ind w:left="720" w:hanging="360"/>
        <w:jc w:val="left"/>
        <w:rPr>
          <w:b w:val="1"/>
          <w:sz w:val="32"/>
          <w:szCs w:val="32"/>
        </w:rPr>
      </w:pPr>
      <w:bookmarkStart w:colFirst="0" w:colLast="0" w:name="_hi2a3qd6qymn" w:id="4"/>
      <w:bookmarkEnd w:id="4"/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55">
      <w:pPr>
        <w:pStyle w:val="Heading3"/>
        <w:numPr>
          <w:ilvl w:val="1"/>
          <w:numId w:val="6"/>
        </w:numPr>
        <w:spacing w:before="0" w:beforeAutospacing="0"/>
        <w:ind w:left="1440" w:hanging="360"/>
      </w:pPr>
      <w:bookmarkStart w:colFirst="0" w:colLast="0" w:name="_vkp8zf4sanpy" w:id="5"/>
      <w:bookmarkEnd w:id="5"/>
      <w:r w:rsidDel="00000000" w:rsidR="00000000" w:rsidRPr="00000000">
        <w:rPr>
          <w:rtl w:val="0"/>
        </w:rPr>
        <w:t xml:space="preserve">Проестимуй, скільки часу знадобиться для виконання тест-кейсів з попереднього завдання + використай 2 техніки - WBS та трьохточкову естимацію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WBS - розбиваємо завдання на менші, керовані компоненти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Планування та підготовка (всього 4 години)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Аналіз вимог до високорівневих тестових кейсів (1 година)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Визначення та документування низькорівневих тестових кейсів (2 години)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Налаштування тестового середовища (1 година)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Виконання тестових кейсів (всього 2 години)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Виконати MONO-143-1: Створення нової картки (20 хвилин)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Виконати MONO-143-2: Створення нового розрахункового рахунку (30 хвилин)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Виконати MONO-143-3: Видалення картки (10 хвилин)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Перевірка та звітування (всього 1,5 години)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результатів тестування на відповідність очікуваним результатам (30 хвилин)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Підготувати фінальний звіт про тестування (1 година)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WBS estimated: 7,5 годин.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Three-point estimate - використовуємо оптимістичну, песимістичну та найбільш ймовірну оцінку часу для кожного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Планування та підготовка (всього 5 годин)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Оптимістичний (О): 3 години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Найбільш вірогідний (M): 5 годин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Песимістичний (P): 7 годин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Оцінка (E) = (О + 4𝑀 + P) / 6 = 5 годин.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Виконання тест-кейсів (всього 3,2 години)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ab/>
        <w:t xml:space="preserve">ID: </w:t>
      </w:r>
      <w:r w:rsidDel="00000000" w:rsidR="00000000" w:rsidRPr="00000000">
        <w:rPr>
          <w:rtl w:val="0"/>
        </w:rPr>
        <w:t xml:space="preserve">MONO-143-1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O: 0.5 годин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 1 година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P: 2 години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Оцінка (E) = (О + 4𝑀 + P) / 6 = 1 година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MONO-143-2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O: 0.5 годин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M: 1 година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P: 2.5 години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Оцінка (E) = (О + 4𝑀 + P) / 6 = 1,2 години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ID: </w:t>
      </w:r>
      <w:r w:rsidDel="00000000" w:rsidR="00000000" w:rsidRPr="00000000">
        <w:rPr>
          <w:rtl w:val="0"/>
        </w:rPr>
        <w:t xml:space="preserve">MONO-143-3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O: 0.5 годин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M: 1 година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P: 1.5 години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Оцінка (E) = (О + 4𝑀 + P) / 6 = 1 година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Валідація та звітування (всього 3 години)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O: 2 години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M: 3 години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P: 4 години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Оцінка (E) = (О + 4𝑀 + P) / 6 = 3 години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Three-point estimated: 11,2 годин.</w:t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