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1qsj4jh60na" w:id="0"/>
      <w:bookmarkEnd w:id="0"/>
      <w:r w:rsidDel="00000000" w:rsidR="00000000" w:rsidRPr="00000000">
        <w:rPr>
          <w:rtl w:val="0"/>
        </w:rPr>
        <w:t xml:space="preserve">Homework for 4 Beetroot lesson</w:t>
        <w:br w:type="textWrapping"/>
        <w:t xml:space="preserve">“Working with requirements”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spacing w:after="0" w:afterAutospacing="0"/>
        <w:ind w:left="720" w:hanging="360"/>
        <w:jc w:val="left"/>
        <w:rPr/>
      </w:pPr>
      <w:bookmarkStart w:colFirst="0" w:colLast="0" w:name="_5dyl2dtlcar5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4"/>
        </w:numPr>
        <w:spacing w:before="0" w:beforeAutospacing="0"/>
        <w:ind w:left="1440" w:hanging="360"/>
        <w:rPr/>
      </w:pPr>
      <w:bookmarkStart w:colFirst="0" w:colLast="0" w:name="_38at2pdtxcwm" w:id="2"/>
      <w:bookmarkEnd w:id="2"/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 (</w:t>
      </w:r>
      <w:r w:rsidDel="00000000" w:rsidR="00000000" w:rsidRPr="00000000">
        <w:rPr>
          <w:sz w:val="28"/>
          <w:szCs w:val="28"/>
          <w:rtl w:val="0"/>
        </w:rPr>
        <w:t xml:space="preserve">Атомарність, Несуперечність, Тестованість та Відстежуваність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  <w:t xml:space="preserve">Предмет з оточення:</w:t>
      </w:r>
      <w:r w:rsidDel="00000000" w:rsidR="00000000" w:rsidRPr="00000000">
        <w:rPr>
          <w:rtl w:val="0"/>
        </w:rPr>
        <w:t xml:space="preserve"> Дзеркало.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Атомарність (вимоги мають бути чіткими, конкретними й охоплювати один аспект)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Розмір дзеркала: Дзеркало повинно мати висоту 120 см і ширину 60 см;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Матеріал рами: Рама дзеркала повинна бути виготовлена з soft-touch пластику;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Кріплення: Дзеркало має бути оснащеним двома кріпленнями для монтажу на стіну;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Захисне покриття: Поверхня дзеркала повинна бути покрита антивідблискуючим шаром.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Несуперечність (вимоги не суперечать одна одній)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Дзеркало повинно бути прямокутної форми;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Поверхня дзеркала повинна забезпечувати чітке відображення без викривлень;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Рама дзеркала має бути рівною, без декоративних елементів.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Тестованість (вимоги можна перевірити практично або за допомогою тестів)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Відображення у дзеркалі повинно зберігати натуральні кольори об’єктів на відстані 1 метра;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Дзеркало повинно залишатися цілим після падіння з висоти 1 метра в умовах лабораторного тестування;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Антивідблискуюче покриття повинно знижувати відблиски на 90% при прямому освітленні;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Рама дзеркала повинна витримувати температуру від -10°C до +60°C без деформацій.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Відстежуваність (вимоги мають бути пов’язані з джерелами або іншими вимогами)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Дзеркало повинно відповідати стандарту ISO 12345:2024 щодо оптичних поверхонь;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Рама дзеркала повинна відповідати нормам екологічної безпеки, описаним у ДСТУ 5678:2023;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Матеріали, використані для виготовлення дзеркала, повинні бути зазначені у технічній документації;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Всі деталі кріплення мають відповідати вимогам, описаним у проєктній специфікації виробу №45678.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4"/>
        </w:numPr>
        <w:spacing w:after="0" w:afterAutospacing="0"/>
        <w:ind w:left="720" w:hanging="360"/>
        <w:jc w:val="left"/>
        <w:rPr/>
      </w:pPr>
      <w:bookmarkStart w:colFirst="0" w:colLast="0" w:name="_bho3bht67jcg" w:id="3"/>
      <w:bookmarkEnd w:id="3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4"/>
        </w:numPr>
        <w:spacing w:before="0" w:beforeAutospacing="0"/>
        <w:ind w:left="1440" w:hanging="360"/>
      </w:pPr>
      <w:bookmarkStart w:colFirst="0" w:colLast="0" w:name="_vgpmr2y7qnsu" w:id="4"/>
      <w:bookmarkEnd w:id="4"/>
      <w:r w:rsidDel="00000000" w:rsidR="00000000" w:rsidRPr="00000000">
        <w:rPr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На мою думку, рев’ю з технічною інспекцією може гарантувати максимальну якість результату. Адже ця техніка залучає до аналізу вимог кількох фахівців з різними компетенціями - це дозволяє виявити невідповідності, пропуски, суперечності та інші дефекти на ранньому етапі. Крім того, якщо у процес рев’ю додатково залучається команда розробників та замовник (якщо це можливо),  це також може підвищити якість результату та забезпечити спільне, чітке та структуроване розуміння цілей проєкту.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Із мінусів техніки я можу виділити тільки час, який буде витрачено на рев’ю. На мою думку, інколи це буде займати забагато часу, що може бути не зважди доцільним та кращим варіантом для коректного проєкту.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