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64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35"/>
        <w:gridCol w:w="6405"/>
        <w:tblGridChange w:id="0">
          <w:tblGrid>
            <w:gridCol w:w="11235"/>
            <w:gridCol w:w="6405"/>
          </w:tblGrid>
        </w:tblGridChange>
      </w:tblGrid>
      <w:tr>
        <w:trPr>
          <w:cantSplit w:val="0"/>
          <w:trHeight w:val="1339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9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40"/>
              <w:gridCol w:w="4410"/>
              <w:gridCol w:w="4455"/>
              <w:tblGridChange w:id="0">
                <w:tblGrid>
                  <w:gridCol w:w="2040"/>
                  <w:gridCol w:w="4410"/>
                  <w:gridCol w:w="44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Верифікація програмного коду, документації, та ін. документів. Автоматизоване тестування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Валідація ПЗ, аналіз поведінки програми згідно специфікацій та очікувань кінцевого користувача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дефектів на ранніх етапах (до запуску ПЗ)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Перевірка роботи ПЗ в реальних умовах (наприкл., продакшн)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Зниження вартості розробки та скорочення часу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Можливість виконати перевірку продуктивності ПЗ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Віднаходження багів, які неможливо виявити під час динамічного тестування : 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Віднаходження багів, які неможливо виявити під час статичного тестування :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Коректування дизайну як розробки, так і тестування, за необхідності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Різноманітність методів тестування (White Box, системне, функц.…)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Потребує глибокого занурення у проєкт та великої кіль-ті тех. знань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Переважна більшість методів не підлягає автоматизації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дозволяє оцінити поведінку системи під час виконання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Більша вартість та кіль-ть часу на тестування через необхідність створення тестового середовища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Результати можуть бути неочевидними для нефахівців (наприклад, замовника)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Залежність від умов реального використання або тестового середовища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Аналіз проблем взаємодії компонентів системи неможлива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Дефекти, що були знайдені за доп. цієї техніки, складніше виправляти</w:t>
                  </w:r>
                </w:p>
              </w:tc>
            </w:tr>
            <w:tr>
              <w:trPr>
                <w:cantSplit w:val="0"/>
                <w:trHeight w:val="507.35999999999996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fe599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fe599" w:val="clear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Обидва техніки є критично важливими для використання у тестуванні ПЗ, але як і завжди, кожний інструмент ефективний тільки у відповідному випадку: статичне перед релізом, а динамічне вже після : )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6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 (тому що перевіряємо тільки істинні та неістинні умови)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