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23CSE111 OBJECT ORIENTED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S2 B.Tech 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Amrita School of Computing, Amritapuri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PHASE – I &amp; PHASE –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Analysis and Architectural Modelling (CO1 &amp; CO2)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Group No : A2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Team Members :</w:t>
      </w:r>
    </w:p>
    <w:tbl>
      <w:tblPr>
        <w:tblStyle w:val="Table1"/>
        <w:tblW w:w="99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6"/>
        <w:gridCol w:w="6800"/>
        <w:tblGridChange w:id="0">
          <w:tblGrid>
            <w:gridCol w:w="3126"/>
            <w:gridCol w:w="6800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AM.SC.U4CSE25009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Adabala Nagalakshmi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AM.SC.U4CSE25063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C. Lasya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AM.SC.U4CSE25066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Prathijna Mahalingan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AM.SC.U4CSE25069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Chokkapu Gayatri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PHASE – I (Analysis)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Problem Identification &amp; Class Mapping (CO1)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1. Problem Title :</w:t>
      </w:r>
      <w:r w:rsidDel="00000000" w:rsidR="00000000" w:rsidRPr="00000000">
        <w:rPr>
          <w:rtl w:val="0"/>
        </w:rPr>
        <w:t xml:space="preserve"> Digital Marksheet Generator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 Description :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Educational institutions generate marksheets for students after examinations. A digital marksheet system stores student marks and calculates grades automatically. 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should allow: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student marks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total marks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grades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marksheet</w:t>
      </w:r>
    </w:p>
    <w:p w:rsidR="00000000" w:rsidDel="00000000" w:rsidP="00000000" w:rsidRDefault="00000000" w:rsidRPr="00000000" w14:paraId="0000001F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3. Identified Entities (Classes)</w:t>
      </w:r>
      <w:r w:rsidDel="00000000" w:rsidR="00000000" w:rsidRPr="00000000">
        <w:rPr>
          <w:rtl w:val="0"/>
        </w:rPr>
      </w:r>
    </w:p>
    <w:tbl>
      <w:tblPr>
        <w:tblStyle w:val="Table2"/>
        <w:tblW w:w="86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8"/>
        <w:gridCol w:w="4328"/>
        <w:tblGridChange w:id="0">
          <w:tblGrid>
            <w:gridCol w:w="4328"/>
            <w:gridCol w:w="4328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Name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5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Stores common user details such as username, name, role, and security information.</w:t>
            </w:r>
          </w:p>
        </w:tc>
      </w:tr>
      <w:tr>
        <w:trPr>
          <w:cantSplit w:val="0"/>
          <w:trHeight w:val="75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Represents a student with student ID, department, and attendance information.</w:t>
            </w:r>
          </w:p>
        </w:tc>
      </w:tr>
      <w:tr>
        <w:trPr>
          <w:cantSplit w:val="0"/>
          <w:trHeight w:val="82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Represents a teacher with department and teacher ID details.</w:t>
            </w:r>
          </w:p>
        </w:tc>
      </w:tr>
      <w:tr>
        <w:trPr>
          <w:cantSplit w:val="0"/>
          <w:trHeight w:val="67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Manages attendance records and calculates attendance percentage and eligibility.</w:t>
            </w:r>
          </w:p>
        </w:tc>
      </w:tr>
      <w:tr>
        <w:trPr>
          <w:cantSplit w:val="0"/>
          <w:trHeight w:val="72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Stores subject details along with marks and highest marks obtained.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Defines common methods for calculating total marks and grades.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Marksheet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Manages a student’s marks, subjects, status, remarks, and grade calculation.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AuthService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Handles user registration, login, authentication, and password reset operations.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DatabaseManager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Manages database connection, table creation, and all database-related operations.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LoginPanel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Handles user authentication by providing login, registration, and password reset interfaces for students and teachers.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MainApplication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Acts as the entry point of the system and initializes the application, database connection, and main GUI flow.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StudentDashboard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Allows students to view their marksheets, attendance details, academic status, and request corrections.</w:t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Teacherdashboard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Provides teachers with functionalities to manage students, generate marksheets, update attendance, and configure department settings.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4. Class Attributes and Behaviours</w:t>
      </w:r>
      <w:r w:rsidDel="00000000" w:rsidR="00000000" w:rsidRPr="00000000">
        <w:rPr>
          <w:rtl w:val="0"/>
        </w:rPr>
      </w:r>
    </w:p>
    <w:tbl>
      <w:tblPr>
        <w:tblStyle w:val="Table3"/>
        <w:tblW w:w="9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4"/>
        <w:gridCol w:w="4564"/>
        <w:gridCol w:w="3518"/>
        <w:tblGridChange w:id="0">
          <w:tblGrid>
            <w:gridCol w:w="1844"/>
            <w:gridCol w:w="4564"/>
            <w:gridCol w:w="3518"/>
          </w:tblGrid>
        </w:tblGridChange>
      </w:tblGrid>
      <w:tr>
        <w:trPr>
          <w:cantSplit w:val="0"/>
          <w:trHeight w:val="1003" w:hRule="atLeast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Name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Methods (Behaviours)</w:t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User(Abstract)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username, name, role, securityQuestion, securityAnswer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User()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setSecurityQuestion()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getSecurityQuestion()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setSecurityAnswer()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getSecurityAnswer()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getUsername()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getName()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getRole()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department, teacherId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Teacher() 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Teacher()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getTeacherId()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getDepartment()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studentId, department, attendance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Student()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setAttendance()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getAttendance()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getStudentId()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getDepartment()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totalClasses, attendedClasses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Attendance()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calculatePercentage()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isEligible()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getTotalClasses()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getAttendedClasses()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subjectName, marks, highestMarks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Subject()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Subject(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setMarks()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isValidMarks()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getSubjectName()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getMarks()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getHighestMarks()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setHighestMarks()</w:t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Result(Abstract)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calculateTotal() (abstract)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calculateGrade() (abstract)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Marksheet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student, subjects&lt;list&gt;, status, remark, institutionName, institutionAddress, teacherId, maxMarksPerSubject, correctionRequested, correctionDetails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Marksheet()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getInstitutionName()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setInstitutionName()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getInstitutionAddress()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setInstitutionAddress()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getTeacherId()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setTeacherId()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getMaxMarksPerSubject()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setMaxMarksPerSubject(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isCorrectionRequested()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setCorrectionRequested()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getCorrectionDetails()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setCorrectionDetails()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addSubject()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getSubjects()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getStudent()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getStatus()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setStatus()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getRemarks()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setRemarks()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calculateTotal()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calculateGrade()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AuthService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LEGACY_SEEDED_TEACHER_USERNAME, OLD_SEEDED_TEACHER_USERNAME, userCredentials, userDetails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AuthService()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removeDefaultTeacherAccounts()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removeDefaultTeacher()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register()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login()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resetPassword()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getSecurityQuestion()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DatabaseManager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DB_CONFIG, DEFAULT_DB_URL, DB_URL, DB_USER, DB_PASS, connection, tablesCreated, databaseAvailable, lastConnectionError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DatabaseManager()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connectDatabase()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isDatabaseAvailable()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getLastConnectionError()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closeDatabase()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getConnection()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getConfig()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loadDatabaseConfig()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buildConnectionError()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createTables()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ensureColumn()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saveUsers()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loadUsers()</w:t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deleteUser()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getDepartmentSubjects()</w:t>
              <w:br w:type="textWrapping"/>
              <w:t xml:space="preserve">getDepartmentTotalClasses()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saveDepartmentSettings()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saveMarksheet()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readMarksheet()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saveMarksheet()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deleteMarksheet()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addStudent()</w:t>
              <w:br w:type="textWrapping"/>
              <w:t xml:space="preserve">getStudent()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getAllStudents()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getDepartment()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getTeacherId()</w:t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LoginPanel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app, authService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LoginPanel()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setupUI()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showSignUpDialog()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showForgotDialog()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MainApplication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cardLayout, mainPanel, loginPanel, teacherDashboard, studentDashboard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MainApplication()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showScreen()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showTeacherDashboard()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showStudentDashboard()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StudentDashboard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app, nameLabel, idLabel, deptLabel, attLabel, statusLabel, gradeLabel, totalLabel, instNameLabel, instAddrLabel, teacherLabel, marksPanel, currentMarksheet, centerPanel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StudentDashboard ()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setupUI()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makeKeyLabel()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makeDetailLabel()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loadStudentData()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makeColHeader()</w:t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makeColCell()</w:t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TeacheDashboard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STATUS_PENDING, STATUS_GENERATED, STATUS_NOT_ELIGIBLE, STATUS_ABSENT, STATUS_INVALID_MARKS, STATUS_INVALID_DUPLICATE_ID, app, table, tableModel, institutionName, institutionAddress, teacherId, teacherDepartment, defaultTotalClasses, maxMarksPerSubject, isMarksEditable, isTotalClassesEditable, isAllLocked, editableRow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TeacherDashboard()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setupUI()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updateTableColumns()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registerSubjectHeaderEditor()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editSubjectName()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refreshTableColumnsKeepingRows()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saveDepartmentSettings()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findSubjectsSavedForDepartment()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promptForInitialSubjects()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createStyledButton()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setEditableRowFromSelection()(0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cellText()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parseValidMarks()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hasBlankMarks()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hasInvalidMarks()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findInvalidOrDuplicateIdRows()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validateRowForMarksheet()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loadData()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calculateHighestMarks()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calculateHighestMarks()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showStatistics()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showCorrectionRequests()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generateMarksheets()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promptForMarksheetDetails()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viewMarksheet()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showMarksheetDialog()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mkMsHeader()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mkMsCell()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saveAll()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931218" cy="748600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218" cy="7486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3. Sequence Diagram</w:t>
      </w:r>
      <w:r w:rsidDel="00000000" w:rsidR="00000000" w:rsidRPr="00000000">
        <w:rPr>
          <w:rtl w:val="0"/>
        </w:rPr>
      </w:r>
    </w:p>
    <w:tbl>
      <w:tblPr>
        <w:tblStyle w:val="Table4"/>
        <w:tblW w:w="1029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Paste / Draw the Sequence Diagram here</w:t>
            </w:r>
          </w:p>
        </w:tc>
      </w:tr>
    </w:tbl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ind w:left="1440" w:firstLine="0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454843" cy="777432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843" cy="7774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4. Brief Explanation of the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classes identified and their responsibilities: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 used (association / aggregation / inheritance, if any):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interaction flow captured in the sequence diagram: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Classes and Their Responsibilities: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Serves as the parent abstract class for Student and Teacher.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common user information like username, name, role, and security details.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teacher-related details such as teacher ID and department.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teacher users who manage students, marksheets, and department settings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student-related information such as student ID, department, attendance, and personal details.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a student user and connects student data with marksheets and attendance records.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subject name, marks obtained, and highest marks.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Validates marks data before storing it in the system.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Represents the final academic outcome of a student based on marks and attendance.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result status such as pass, fail, or remarks-related information.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Marksheet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complete academic details of a student including subjects, attendance, remarks, and status.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Calculates and manages student result-related information.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total classes and attended classes of students.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track attendance percentage and academic eligibility.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AuthService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user registration, login, and password reset functionalities.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Manages authentication logic and communicates with DatabaseManager for user data storage.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DatabaseManager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database connectivity, table creation, and SQL operations.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Performs CRUD operations for users, marksheets, departments, and students.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LoginPanel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GUI interfaces for login, registration, and password recovery.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Connects frontend user actions with backend authentication services.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MainApplication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Acts as the starting point of the application.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Initializes database connection and launches the GUI system.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StudentDashboard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students to view marksheets, attendance, and academic details.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options for correction requests and result viewing.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TeacherDashboard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teachers to manage students, attendance, subjects, and marksheets.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functionalities for updating academic records and department settings.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 Used: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→ Marksheet: A student has a marksheet. ( 1 → 1)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TeacherDashboard → Marksheet: Teacher dashboard generates and manages marksheets.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AuthService → DatabaseManager: AuthService communicates with DatabaseManager for storing and retrieving user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StudentDashboard → Marksheet: Student dashboard displays marksheet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→ Student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manages students but does not own them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→ Attendance:Attendance belongs to a student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Composition: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Marksheet → 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marksheet strongly contains multiple subjects.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Inheritance: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extends User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extends User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Marksheet extends Result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TeacherDashboard extends JPanel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StudentDashboard extends JPanel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MainApplication extends JFrame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Implementation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implements Serializable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is an abstract class that stores common properties and methods shared by Student and Teacher.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is an abstract class that defines common result-related methods such as: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calculateTotal()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calculateGrade()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Marksheet inherits and implements these methods from Result.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Multiplicity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Student → one Marksheet(1 → 1)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Teacher → Many Students(1 → *)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Marksheet → Many Subjects (1 → *)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Interaction Flow (Sequence Diagram):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works step-by-step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Step 1: User Login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enters login credentials through LoginPanel.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LoginPanel sends login request to AuthService.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AuthService verifies credentials using DatabaseManager.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Dashboard Navigation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user is a teacher: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MainApplication opens TeacherDashboard.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user is a student: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MainApplication opens StudentDashboard.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Student and Subject Creation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 enters: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details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names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details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 created: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Marksheet Generation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TeacherDashboard creates a Marksheet object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Marksheet performs: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calculateTotal()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calculateGrade()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Storage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DatabaseManager stores: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Remarks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Marksheet information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 :  Student View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logs in through LoginPanel.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StudentDashboard retrieves marksheet details from DatabaseManager.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can: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marks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grades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attendance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corrections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4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