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8D" w:rsidRPr="00874D04" w:rsidRDefault="00A22E8D" w:rsidP="00A22E8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874D04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Lilla Nagy</w:t>
      </w:r>
    </w:p>
    <w:p w:rsidR="00A22E8D" w:rsidRPr="00A22E8D" w:rsidRDefault="00A22E8D" w:rsidP="00A22E8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22E8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Testing Part 2 </w:t>
      </w:r>
      <w:proofErr w:type="spellStart"/>
      <w:r w:rsidRPr="00A22E8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Homework</w:t>
      </w:r>
      <w:proofErr w:type="spellEnd"/>
    </w:p>
    <w:p w:rsidR="00A22E8D" w:rsidRPr="00A22E8D" w:rsidRDefault="00A22E8D" w:rsidP="00A22E8D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Here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requirements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A22E8D" w:rsidRPr="00A22E8D" w:rsidRDefault="00A22E8D" w:rsidP="00A22E8D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temperature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falls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below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18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degrees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heating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switched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temperature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reaches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21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degrees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heating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switched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off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. </w:t>
      </w:r>
    </w:p>
    <w:p w:rsidR="00A22E8D" w:rsidRPr="00A22E8D" w:rsidRDefault="00A22E8D" w:rsidP="00A22E8D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Word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following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information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A22E8D" w:rsidRPr="00A22E8D" w:rsidRDefault="00A22E8D" w:rsidP="00A22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list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scenarios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equivalence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class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partitions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test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these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requirements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Provide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expected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22E8D" w:rsidRPr="00A22E8D" w:rsidRDefault="00A22E8D" w:rsidP="00A22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set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test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cover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above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scenarios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22E8D" w:rsidRPr="00A22E8D" w:rsidRDefault="00A22E8D" w:rsidP="00A22E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boundaries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would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expected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results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each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boundary</w:t>
      </w:r>
      <w:proofErr w:type="spellEnd"/>
      <w:r w:rsidRPr="00A22E8D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6D0252" w:rsidRPr="00874D04" w:rsidRDefault="006D0252">
      <w:pPr>
        <w:rPr>
          <w:rFonts w:ascii="Times New Roman" w:hAnsi="Times New Roman" w:cs="Times New Roman"/>
          <w:sz w:val="24"/>
          <w:szCs w:val="24"/>
        </w:rPr>
      </w:pPr>
    </w:p>
    <w:p w:rsidR="00A22E8D" w:rsidRPr="00874D04" w:rsidRDefault="00EB597C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>1.</w:t>
      </w:r>
    </w:p>
    <w:p w:rsidR="00EB597C" w:rsidRPr="00874D04" w:rsidRDefault="00EB597C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is 17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heating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heating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is SWITCHED ON. </w:t>
      </w:r>
    </w:p>
    <w:p w:rsidR="00EB597C" w:rsidRPr="00874D04" w:rsidRDefault="00EB597C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ab/>
      </w:r>
      <w:r w:rsidRPr="00874D04">
        <w:rPr>
          <w:rFonts w:ascii="Times New Roman" w:hAnsi="Times New Roman" w:cs="Times New Roman"/>
          <w:sz w:val="24"/>
          <w:szCs w:val="24"/>
        </w:rPr>
        <w:tab/>
      </w:r>
      <w:r w:rsidRPr="00874D04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874D04">
        <w:rPr>
          <w:rFonts w:ascii="Times New Roman" w:hAnsi="Times New Roman" w:cs="Times New Roman"/>
          <w:sz w:val="24"/>
          <w:szCs w:val="24"/>
        </w:rPr>
        <w:t xml:space="preserve"> 17 : SWITCHED ON</w:t>
      </w:r>
    </w:p>
    <w:p w:rsidR="00EB597C" w:rsidRPr="00874D04" w:rsidRDefault="00EB597C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 xml:space="preserve">II. The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heating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raises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18, 19, 20.</w:t>
      </w:r>
    </w:p>
    <w:p w:rsidR="00EB597C" w:rsidRPr="00874D04" w:rsidRDefault="00EB597C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ab/>
      </w:r>
      <w:r w:rsidRPr="00874D04">
        <w:rPr>
          <w:rFonts w:ascii="Times New Roman" w:hAnsi="Times New Roman" w:cs="Times New Roman"/>
          <w:sz w:val="24"/>
          <w:szCs w:val="24"/>
        </w:rPr>
        <w:tab/>
        <w:t xml:space="preserve">18 -19 -20: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SWITCHED ON</w:t>
      </w:r>
    </w:p>
    <w:p w:rsidR="00EB597C" w:rsidRPr="00874D04" w:rsidRDefault="00EB597C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heating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is SWITCHED OFF.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heating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>.</w:t>
      </w:r>
    </w:p>
    <w:p w:rsidR="00EB597C" w:rsidRPr="00874D04" w:rsidRDefault="00EB597C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ab/>
      </w:r>
      <w:r w:rsidRPr="00874D04">
        <w:rPr>
          <w:rFonts w:ascii="Times New Roman" w:hAnsi="Times New Roman" w:cs="Times New Roman"/>
          <w:sz w:val="24"/>
          <w:szCs w:val="24"/>
        </w:rPr>
        <w:tab/>
        <w:t xml:space="preserve">21 </w:t>
      </w:r>
      <w:r w:rsidRPr="00874D0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74D04">
        <w:rPr>
          <w:rFonts w:ascii="Times New Roman" w:hAnsi="Times New Roman" w:cs="Times New Roman"/>
          <w:sz w:val="24"/>
          <w:szCs w:val="24"/>
        </w:rPr>
        <w:t>: SWITCHED OFF</w:t>
      </w:r>
    </w:p>
    <w:p w:rsidR="00EB597C" w:rsidRPr="00874D04" w:rsidRDefault="00EB597C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de</w:t>
      </w:r>
      <w:r w:rsidR="00F04E2D" w:rsidRPr="00874D04">
        <w:rPr>
          <w:rFonts w:ascii="Times New Roman" w:hAnsi="Times New Roman" w:cs="Times New Roman"/>
          <w:sz w:val="24"/>
          <w:szCs w:val="24"/>
        </w:rPr>
        <w:t>creases</w:t>
      </w:r>
      <w:proofErr w:type="spellEnd"/>
      <w:r w:rsidR="00F04E2D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E2D" w:rsidRPr="00874D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04E2D" w:rsidRPr="00874D04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F04E2D" w:rsidRPr="00874D0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="00F04E2D" w:rsidRPr="00874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E2D" w:rsidRPr="00874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04E2D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E2D" w:rsidRPr="00874D04">
        <w:rPr>
          <w:rFonts w:ascii="Times New Roman" w:hAnsi="Times New Roman" w:cs="Times New Roman"/>
          <w:sz w:val="24"/>
          <w:szCs w:val="24"/>
        </w:rPr>
        <w:t>heating</w:t>
      </w:r>
      <w:proofErr w:type="spellEnd"/>
      <w:r w:rsidR="00F04E2D" w:rsidRPr="00874D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04E2D" w:rsidRPr="00874D04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F04E2D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E2D" w:rsidRPr="00874D04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="00F04E2D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E2D" w:rsidRPr="00874D04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20, 19 and 18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, buta s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again,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F1" w:rsidRPr="00874D0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10EF1" w:rsidRPr="00874D04">
        <w:rPr>
          <w:rFonts w:ascii="Times New Roman" w:hAnsi="Times New Roman" w:cs="Times New Roman"/>
          <w:sz w:val="24"/>
          <w:szCs w:val="24"/>
        </w:rPr>
        <w:t>.</w:t>
      </w:r>
      <w:r w:rsidR="00B10EF1" w:rsidRPr="00874D04">
        <w:rPr>
          <w:rFonts w:ascii="Times New Roman" w:hAnsi="Times New Roman" w:cs="Times New Roman"/>
          <w:sz w:val="24"/>
          <w:szCs w:val="24"/>
        </w:rPr>
        <w:tab/>
      </w:r>
    </w:p>
    <w:p w:rsidR="00B10EF1" w:rsidRPr="00874D04" w:rsidRDefault="00B10EF1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ab/>
      </w:r>
      <w:r w:rsidRPr="00874D04">
        <w:rPr>
          <w:rFonts w:ascii="Times New Roman" w:hAnsi="Times New Roman" w:cs="Times New Roman"/>
          <w:sz w:val="24"/>
          <w:szCs w:val="24"/>
        </w:rPr>
        <w:tab/>
        <w:t>21 – 20 – 19 -</w:t>
      </w:r>
      <w:proofErr w:type="gramStart"/>
      <w:r w:rsidRPr="00874D04">
        <w:rPr>
          <w:rFonts w:ascii="Times New Roman" w:hAnsi="Times New Roman" w:cs="Times New Roman"/>
          <w:sz w:val="24"/>
          <w:szCs w:val="24"/>
        </w:rPr>
        <w:t>18 :</w:t>
      </w:r>
      <w:proofErr w:type="gram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SWITCHED OFF</w:t>
      </w:r>
    </w:p>
    <w:p w:rsidR="00874D04" w:rsidRPr="00874D04" w:rsidRDefault="00874D04">
      <w:pPr>
        <w:rPr>
          <w:rFonts w:ascii="Times New Roman" w:hAnsi="Times New Roman" w:cs="Times New Roman"/>
          <w:sz w:val="24"/>
          <w:szCs w:val="24"/>
        </w:rPr>
      </w:pPr>
    </w:p>
    <w:p w:rsidR="00B10EF1" w:rsidRPr="00874D04" w:rsidRDefault="00B10EF1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18, 19, 20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degrees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” of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wether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wether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74D04">
        <w:rPr>
          <w:rFonts w:ascii="Times New Roman" w:hAnsi="Times New Roman" w:cs="Times New Roman"/>
          <w:sz w:val="24"/>
          <w:szCs w:val="24"/>
        </w:rPr>
        <w:t xml:space="preserve"> 21 down.</w:t>
      </w:r>
    </w:p>
    <w:p w:rsidR="00B10EF1" w:rsidRDefault="00B10EF1">
      <w:pPr>
        <w:rPr>
          <w:rFonts w:ascii="Times New Roman" w:hAnsi="Times New Roman" w:cs="Times New Roman"/>
          <w:sz w:val="24"/>
          <w:szCs w:val="24"/>
        </w:rPr>
      </w:pPr>
    </w:p>
    <w:p w:rsidR="00874D04" w:rsidRPr="00874D04" w:rsidRDefault="00874D04">
      <w:pPr>
        <w:rPr>
          <w:rFonts w:ascii="Times New Roman" w:hAnsi="Times New Roman" w:cs="Times New Roman"/>
          <w:sz w:val="24"/>
          <w:szCs w:val="24"/>
        </w:rPr>
      </w:pPr>
    </w:p>
    <w:p w:rsidR="00B10EF1" w:rsidRPr="00874D04" w:rsidRDefault="00874D04">
      <w:pPr>
        <w:rPr>
          <w:rFonts w:ascii="Times New Roman" w:hAnsi="Times New Roman" w:cs="Times New Roman"/>
          <w:sz w:val="24"/>
          <w:szCs w:val="24"/>
        </w:rPr>
      </w:pPr>
      <w:r w:rsidRPr="00874D04"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60"/>
        <w:gridCol w:w="3544"/>
        <w:gridCol w:w="3071"/>
      </w:tblGrid>
      <w:tr w:rsidR="00874D04" w:rsidRPr="00874D04" w:rsidTr="00874D04">
        <w:tc>
          <w:tcPr>
            <w:tcW w:w="2660" w:type="dxa"/>
          </w:tcPr>
          <w:p w:rsidR="00874D04" w:rsidRPr="006902DC" w:rsidRDefault="00874D04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proofErr w:type="spellStart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Values</w:t>
            </w:r>
            <w:proofErr w:type="spellEnd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/Test Data</w:t>
            </w:r>
          </w:p>
          <w:p w:rsidR="006902DC" w:rsidRPr="006902DC" w:rsidRDefault="006902D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</w:tc>
        <w:tc>
          <w:tcPr>
            <w:tcW w:w="3544" w:type="dxa"/>
          </w:tcPr>
          <w:p w:rsidR="00874D04" w:rsidRPr="006902DC" w:rsidRDefault="006902D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proofErr w:type="spellStart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Expected</w:t>
            </w:r>
            <w:proofErr w:type="spellEnd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O</w:t>
            </w:r>
            <w:r w:rsidR="00874D04"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utcome</w:t>
            </w:r>
            <w:proofErr w:type="spellEnd"/>
          </w:p>
        </w:tc>
        <w:tc>
          <w:tcPr>
            <w:tcW w:w="3071" w:type="dxa"/>
          </w:tcPr>
          <w:p w:rsidR="00874D04" w:rsidRPr="006902DC" w:rsidRDefault="006902D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proofErr w:type="spellStart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Class</w:t>
            </w:r>
            <w:proofErr w:type="spellEnd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C</w:t>
            </w:r>
            <w:r w:rsidR="00874D04"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overed</w:t>
            </w:r>
            <w:proofErr w:type="spellEnd"/>
          </w:p>
        </w:tc>
      </w:tr>
      <w:tr w:rsidR="00874D04" w:rsidRPr="00874D04" w:rsidTr="00874D04">
        <w:tc>
          <w:tcPr>
            <w:tcW w:w="2660" w:type="dxa"/>
          </w:tcPr>
          <w:p w:rsidR="00874D04" w:rsidRP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44" w:type="dxa"/>
          </w:tcPr>
          <w:p w:rsid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ON</w:t>
            </w:r>
          </w:p>
          <w:p w:rsidR="006902DC" w:rsidRPr="00874D04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874D04" w:rsidRP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4D04" w:rsidRPr="00874D04" w:rsidTr="00874D04">
        <w:tc>
          <w:tcPr>
            <w:tcW w:w="2660" w:type="dxa"/>
          </w:tcPr>
          <w:p w:rsidR="00874D04" w:rsidRP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44" w:type="dxa"/>
          </w:tcPr>
          <w:p w:rsid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  <w:p w:rsidR="006902DC" w:rsidRPr="00874D04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874D04" w:rsidRP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74D04" w:rsidRPr="00874D04" w:rsidTr="00874D04">
        <w:tc>
          <w:tcPr>
            <w:tcW w:w="2660" w:type="dxa"/>
          </w:tcPr>
          <w:p w:rsidR="00874D04" w:rsidRP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544" w:type="dxa"/>
          </w:tcPr>
          <w:p w:rsid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 OFF</w:t>
            </w:r>
          </w:p>
          <w:p w:rsidR="006902DC" w:rsidRPr="00874D04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874D04" w:rsidRP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4D04" w:rsidRPr="00874D04" w:rsidTr="00874D04">
        <w:tc>
          <w:tcPr>
            <w:tcW w:w="2660" w:type="dxa"/>
          </w:tcPr>
          <w:p w:rsidR="00874D04" w:rsidRP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44" w:type="dxa"/>
          </w:tcPr>
          <w:p w:rsid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decreasing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  <w:p w:rsidR="006902DC" w:rsidRPr="00874D04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874D04" w:rsidRPr="00874D04" w:rsidRDefault="00874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74D04" w:rsidRPr="00874D04" w:rsidRDefault="00874D04">
      <w:pPr>
        <w:rPr>
          <w:rFonts w:ascii="Times New Roman" w:hAnsi="Times New Roman" w:cs="Times New Roman"/>
          <w:sz w:val="24"/>
          <w:szCs w:val="24"/>
        </w:rPr>
      </w:pPr>
    </w:p>
    <w:p w:rsidR="00A22E8D" w:rsidRPr="006902DC" w:rsidRDefault="00874D04">
      <w:pPr>
        <w:rPr>
          <w:rFonts w:ascii="Times New Roman" w:hAnsi="Times New Roman" w:cs="Times New Roman"/>
          <w:sz w:val="24"/>
          <w:szCs w:val="24"/>
        </w:rPr>
      </w:pPr>
      <w:r w:rsidRPr="006902DC">
        <w:rPr>
          <w:rFonts w:ascii="Times New Roman" w:hAnsi="Times New Roman" w:cs="Times New Roman"/>
          <w:sz w:val="24"/>
          <w:szCs w:val="24"/>
        </w:rPr>
        <w:t>3.</w:t>
      </w:r>
    </w:p>
    <w:p w:rsidR="00874D04" w:rsidRDefault="00874D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6902DC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6902DC">
        <w:rPr>
          <w:rFonts w:ascii="Times New Roman" w:hAnsi="Times New Roman" w:cs="Times New Roman"/>
          <w:sz w:val="24"/>
          <w:szCs w:val="24"/>
        </w:rPr>
        <w:t>: 17, 18, 20, 21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02DC" w:rsidTr="006902DC">
        <w:tc>
          <w:tcPr>
            <w:tcW w:w="4606" w:type="dxa"/>
          </w:tcPr>
          <w:bookmarkEnd w:id="0"/>
          <w:p w:rsidR="006902DC" w:rsidRPr="006902DC" w:rsidRDefault="006902D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proofErr w:type="spellStart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Values</w:t>
            </w:r>
            <w:proofErr w:type="spellEnd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/Test Data</w:t>
            </w:r>
          </w:p>
          <w:p w:rsidR="006902DC" w:rsidRPr="006902DC" w:rsidRDefault="006902D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</w:tc>
        <w:tc>
          <w:tcPr>
            <w:tcW w:w="4606" w:type="dxa"/>
          </w:tcPr>
          <w:p w:rsidR="006902DC" w:rsidRPr="006902DC" w:rsidRDefault="006902D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proofErr w:type="spellStart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Expected</w:t>
            </w:r>
            <w:proofErr w:type="spellEnd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6902DC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Outcome</w:t>
            </w:r>
            <w:proofErr w:type="spellEnd"/>
          </w:p>
        </w:tc>
      </w:tr>
      <w:tr w:rsidR="006902DC" w:rsidTr="006902DC">
        <w:tc>
          <w:tcPr>
            <w:tcW w:w="4606" w:type="dxa"/>
          </w:tcPr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06" w:type="dxa"/>
          </w:tcPr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ON</w:t>
            </w:r>
          </w:p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2DC" w:rsidTr="006902DC">
        <w:tc>
          <w:tcPr>
            <w:tcW w:w="4606" w:type="dxa"/>
          </w:tcPr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06" w:type="dxa"/>
          </w:tcPr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21)</w:t>
            </w:r>
          </w:p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OFF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decreasing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reaches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17)</w:t>
            </w:r>
          </w:p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2DC" w:rsidTr="006902DC">
        <w:tc>
          <w:tcPr>
            <w:tcW w:w="4606" w:type="dxa"/>
          </w:tcPr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06" w:type="dxa"/>
          </w:tcPr>
          <w:p w:rsidR="006902DC" w:rsidRDefault="006902DC" w:rsidP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21)</w:t>
            </w:r>
          </w:p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OFF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decreasing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reaches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17)</w:t>
            </w:r>
          </w:p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2DC" w:rsidTr="006902DC">
        <w:tc>
          <w:tcPr>
            <w:tcW w:w="4606" w:type="dxa"/>
          </w:tcPr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06" w:type="dxa"/>
          </w:tcPr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SWITCHED OFF</w:t>
            </w:r>
          </w:p>
          <w:p w:rsidR="006902DC" w:rsidRDefault="00690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02DC" w:rsidRPr="006902DC" w:rsidRDefault="006902DC">
      <w:pPr>
        <w:rPr>
          <w:rFonts w:ascii="Times New Roman" w:hAnsi="Times New Roman" w:cs="Times New Roman"/>
          <w:sz w:val="24"/>
          <w:szCs w:val="24"/>
        </w:rPr>
      </w:pPr>
    </w:p>
    <w:p w:rsidR="00874D04" w:rsidRPr="006902DC" w:rsidRDefault="00874D04">
      <w:pPr>
        <w:rPr>
          <w:rFonts w:ascii="Times New Roman" w:hAnsi="Times New Roman" w:cs="Times New Roman"/>
          <w:sz w:val="24"/>
          <w:szCs w:val="24"/>
        </w:rPr>
      </w:pPr>
    </w:p>
    <w:sectPr w:rsidR="00874D04" w:rsidRPr="0069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026A"/>
    <w:multiLevelType w:val="multilevel"/>
    <w:tmpl w:val="AE50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8D"/>
    <w:rsid w:val="006902DC"/>
    <w:rsid w:val="006D0252"/>
    <w:rsid w:val="00874D04"/>
    <w:rsid w:val="00A22E8D"/>
    <w:rsid w:val="00AB6FE7"/>
    <w:rsid w:val="00B10EF1"/>
    <w:rsid w:val="00EB597C"/>
    <w:rsid w:val="00F0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22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22E8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2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87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22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22E8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2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87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Lilla</dc:creator>
  <cp:lastModifiedBy>László Lilla</cp:lastModifiedBy>
  <cp:revision>4</cp:revision>
  <dcterms:created xsi:type="dcterms:W3CDTF">2017-03-11T22:27:00Z</dcterms:created>
  <dcterms:modified xsi:type="dcterms:W3CDTF">2017-03-11T22:52:00Z</dcterms:modified>
</cp:coreProperties>
</file>