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080" w:type="dxa"/>
        <w:tblInd w:w="-275" w:type="dxa"/>
        <w:tblLook w:val="04A0" w:firstRow="1" w:lastRow="0" w:firstColumn="1" w:lastColumn="0" w:noHBand="0" w:noVBand="1"/>
      </w:tblPr>
      <w:tblGrid>
        <w:gridCol w:w="1350"/>
        <w:gridCol w:w="1813"/>
        <w:gridCol w:w="1883"/>
        <w:gridCol w:w="2232"/>
        <w:gridCol w:w="2802"/>
      </w:tblGrid>
      <w:tr w:rsidR="00311F02" w:rsidRPr="00473C46" w14:paraId="0EA89C65" w14:textId="77777777" w:rsidTr="00473C46">
        <w:tc>
          <w:tcPr>
            <w:tcW w:w="1350" w:type="dxa"/>
          </w:tcPr>
          <w:p w14:paraId="436E0274" w14:textId="6C79CC59" w:rsidR="00311F02" w:rsidRPr="00473C46" w:rsidRDefault="00311F02" w:rsidP="00311F02">
            <w:pPr>
              <w:jc w:val="center"/>
              <w:rPr>
                <w:rFonts w:ascii="Times" w:hAnsi="Times"/>
                <w:b/>
                <w:bCs/>
                <w:sz w:val="20"/>
                <w:szCs w:val="20"/>
              </w:rPr>
            </w:pPr>
            <w:r w:rsidRPr="00473C46">
              <w:rPr>
                <w:rFonts w:ascii="Times" w:hAnsi="Times"/>
                <w:b/>
                <w:bCs/>
                <w:sz w:val="20"/>
                <w:szCs w:val="20"/>
              </w:rPr>
              <w:t>Gene</w:t>
            </w:r>
          </w:p>
        </w:tc>
        <w:tc>
          <w:tcPr>
            <w:tcW w:w="1813" w:type="dxa"/>
          </w:tcPr>
          <w:p w14:paraId="6E60FC45" w14:textId="4E7C2792" w:rsidR="00311F02" w:rsidRPr="00473C46" w:rsidRDefault="00311F02" w:rsidP="00311F02">
            <w:pPr>
              <w:jc w:val="center"/>
              <w:rPr>
                <w:rFonts w:ascii="Times" w:hAnsi="Times"/>
                <w:b/>
                <w:bCs/>
                <w:sz w:val="20"/>
                <w:szCs w:val="20"/>
              </w:rPr>
            </w:pPr>
            <w:r w:rsidRPr="00473C46">
              <w:rPr>
                <w:rFonts w:ascii="Times" w:hAnsi="Times"/>
                <w:b/>
                <w:bCs/>
                <w:sz w:val="20"/>
                <w:szCs w:val="20"/>
              </w:rPr>
              <w:t>Alteration in gene expression</w:t>
            </w:r>
            <w:r w:rsidR="00473C46" w:rsidRPr="00473C46">
              <w:rPr>
                <w:rFonts w:ascii="Times" w:hAnsi="Times"/>
                <w:b/>
                <w:bCs/>
                <w:sz w:val="20"/>
                <w:szCs w:val="20"/>
              </w:rPr>
              <w:t xml:space="preserve"> in DS</w:t>
            </w:r>
          </w:p>
        </w:tc>
        <w:tc>
          <w:tcPr>
            <w:tcW w:w="1883" w:type="dxa"/>
          </w:tcPr>
          <w:p w14:paraId="19BAE4FF" w14:textId="2EE7F086" w:rsidR="00311F02" w:rsidRPr="00473C46" w:rsidRDefault="00311F02" w:rsidP="00311F02">
            <w:pPr>
              <w:jc w:val="center"/>
              <w:rPr>
                <w:rFonts w:ascii="Times" w:hAnsi="Times"/>
                <w:b/>
                <w:bCs/>
                <w:sz w:val="20"/>
                <w:szCs w:val="20"/>
              </w:rPr>
            </w:pPr>
            <w:r w:rsidRPr="00473C46">
              <w:rPr>
                <w:rFonts w:ascii="Times" w:hAnsi="Times"/>
                <w:b/>
                <w:bCs/>
                <w:sz w:val="20"/>
                <w:szCs w:val="20"/>
              </w:rPr>
              <w:t>Protein</w:t>
            </w:r>
          </w:p>
        </w:tc>
        <w:tc>
          <w:tcPr>
            <w:tcW w:w="2232" w:type="dxa"/>
          </w:tcPr>
          <w:p w14:paraId="31EFBCEA" w14:textId="036D3068" w:rsidR="00311F02" w:rsidRPr="00473C46" w:rsidRDefault="00311F02" w:rsidP="00311F02">
            <w:pPr>
              <w:jc w:val="center"/>
              <w:rPr>
                <w:rFonts w:ascii="Times" w:hAnsi="Times"/>
                <w:b/>
                <w:bCs/>
                <w:sz w:val="20"/>
                <w:szCs w:val="20"/>
              </w:rPr>
            </w:pPr>
            <w:r w:rsidRPr="00473C46">
              <w:rPr>
                <w:rFonts w:ascii="Times" w:hAnsi="Times"/>
                <w:b/>
                <w:bCs/>
                <w:sz w:val="20"/>
                <w:szCs w:val="20"/>
              </w:rPr>
              <w:t>Alteration in protein expression</w:t>
            </w:r>
            <w:r w:rsidR="00473C46">
              <w:rPr>
                <w:rFonts w:ascii="Times" w:hAnsi="Times"/>
                <w:b/>
                <w:bCs/>
                <w:sz w:val="20"/>
                <w:szCs w:val="20"/>
              </w:rPr>
              <w:t xml:space="preserve"> in DS</w:t>
            </w:r>
          </w:p>
        </w:tc>
        <w:tc>
          <w:tcPr>
            <w:tcW w:w="2802" w:type="dxa"/>
          </w:tcPr>
          <w:p w14:paraId="552F3246" w14:textId="3BFED6CC" w:rsidR="00311F02" w:rsidRPr="00473C46" w:rsidRDefault="00311F02" w:rsidP="00311F02">
            <w:pPr>
              <w:jc w:val="center"/>
              <w:rPr>
                <w:rFonts w:ascii="Times" w:hAnsi="Times"/>
                <w:b/>
                <w:bCs/>
                <w:sz w:val="20"/>
                <w:szCs w:val="20"/>
              </w:rPr>
            </w:pPr>
            <w:r w:rsidRPr="00473C46">
              <w:rPr>
                <w:rFonts w:ascii="Times" w:hAnsi="Times"/>
                <w:b/>
                <w:bCs/>
                <w:sz w:val="20"/>
                <w:szCs w:val="20"/>
              </w:rPr>
              <w:t>Metabol</w:t>
            </w:r>
            <w:r w:rsidR="00473C46">
              <w:rPr>
                <w:rFonts w:ascii="Times" w:hAnsi="Times"/>
                <w:b/>
                <w:bCs/>
                <w:sz w:val="20"/>
                <w:szCs w:val="20"/>
              </w:rPr>
              <w:t>ic and</w:t>
            </w:r>
            <w:r w:rsidRPr="00473C46">
              <w:rPr>
                <w:rFonts w:ascii="Times" w:hAnsi="Times"/>
                <w:b/>
                <w:bCs/>
                <w:sz w:val="20"/>
                <w:szCs w:val="20"/>
              </w:rPr>
              <w:t xml:space="preserve"> functional consequence</w:t>
            </w:r>
            <w:r w:rsidR="00473C46">
              <w:rPr>
                <w:rFonts w:ascii="Times" w:hAnsi="Times"/>
                <w:b/>
                <w:bCs/>
                <w:sz w:val="20"/>
                <w:szCs w:val="20"/>
              </w:rPr>
              <w:t>s</w:t>
            </w:r>
          </w:p>
        </w:tc>
      </w:tr>
      <w:tr w:rsidR="00473C46" w:rsidRPr="00473C46" w14:paraId="372D32CF" w14:textId="77777777" w:rsidTr="00473C46">
        <w:tc>
          <w:tcPr>
            <w:tcW w:w="1350" w:type="dxa"/>
          </w:tcPr>
          <w:p w14:paraId="03821CCC" w14:textId="7D3A763E" w:rsidR="00473C46" w:rsidRPr="00473C46" w:rsidRDefault="00473C46" w:rsidP="00473C46">
            <w:pPr>
              <w:rPr>
                <w:rFonts w:ascii="Times" w:hAnsi="Times"/>
                <w:sz w:val="20"/>
                <w:szCs w:val="20"/>
              </w:rPr>
            </w:pPr>
            <w:r w:rsidRPr="00473C46">
              <w:rPr>
                <w:rFonts w:ascii="Times" w:hAnsi="Times"/>
                <w:sz w:val="20"/>
                <w:szCs w:val="20"/>
              </w:rPr>
              <w:t>CBS</w:t>
            </w:r>
          </w:p>
        </w:tc>
        <w:tc>
          <w:tcPr>
            <w:tcW w:w="1813" w:type="dxa"/>
          </w:tcPr>
          <w:p w14:paraId="31976659" w14:textId="041BD018" w:rsidR="00473C46" w:rsidRPr="00473C46" w:rsidRDefault="00473C46" w:rsidP="00473C46">
            <w:pPr>
              <w:rPr>
                <w:rFonts w:ascii="Times" w:hAnsi="Times"/>
                <w:sz w:val="20"/>
                <w:szCs w:val="20"/>
              </w:rPr>
            </w:pPr>
            <w:r w:rsidRPr="00473C46">
              <w:rPr>
                <w:rFonts w:ascii="Times" w:hAnsi="Times"/>
                <w:sz w:val="20"/>
                <w:szCs w:val="20"/>
              </w:rPr>
              <w:t xml:space="preserve">Upregulation </w:t>
            </w:r>
            <w:r w:rsidRPr="00473C46">
              <w:rPr>
                <w:rFonts w:ascii="Times" w:hAnsi="Times"/>
                <w:sz w:val="20"/>
                <w:szCs w:val="20"/>
                <w:highlight w:val="yellow"/>
              </w:rPr>
              <w:t>(XX fold)</w:t>
            </w:r>
          </w:p>
        </w:tc>
        <w:tc>
          <w:tcPr>
            <w:tcW w:w="1883" w:type="dxa"/>
          </w:tcPr>
          <w:p w14:paraId="183E2C91" w14:textId="79AC682C" w:rsidR="00473C46" w:rsidRPr="00473C46" w:rsidRDefault="00473C46" w:rsidP="00473C46">
            <w:pPr>
              <w:rPr>
                <w:rFonts w:ascii="Times" w:hAnsi="Times"/>
                <w:sz w:val="20"/>
                <w:szCs w:val="20"/>
              </w:rPr>
            </w:pPr>
            <w:r w:rsidRPr="00473C46">
              <w:rPr>
                <w:rFonts w:ascii="Times" w:hAnsi="Times"/>
                <w:sz w:val="20"/>
                <w:szCs w:val="20"/>
              </w:rPr>
              <w:t xml:space="preserve">Cystathionine </w:t>
            </w:r>
            <w:r w:rsidRPr="00473C46">
              <w:rPr>
                <w:rFonts w:ascii="Symbol" w:hAnsi="Symbol"/>
                <w:sz w:val="20"/>
                <w:szCs w:val="20"/>
              </w:rPr>
              <w:t>b</w:t>
            </w:r>
            <w:r w:rsidRPr="00473C46">
              <w:rPr>
                <w:rFonts w:ascii="Times" w:hAnsi="Times"/>
                <w:sz w:val="20"/>
                <w:szCs w:val="20"/>
              </w:rPr>
              <w:t>-synthase</w:t>
            </w:r>
          </w:p>
        </w:tc>
        <w:tc>
          <w:tcPr>
            <w:tcW w:w="2232" w:type="dxa"/>
          </w:tcPr>
          <w:p w14:paraId="24406E0D" w14:textId="33DCFA0E" w:rsidR="00473C46" w:rsidRPr="00473C46" w:rsidRDefault="00473C46" w:rsidP="00473C46">
            <w:pPr>
              <w:rPr>
                <w:rFonts w:ascii="Times" w:hAnsi="Times"/>
                <w:sz w:val="20"/>
                <w:szCs w:val="20"/>
              </w:rPr>
            </w:pPr>
            <w:r w:rsidRPr="00473C46">
              <w:rPr>
                <w:rFonts w:ascii="Times" w:hAnsi="Times"/>
                <w:sz w:val="20"/>
                <w:szCs w:val="20"/>
              </w:rPr>
              <w:t xml:space="preserve">Upregulation </w:t>
            </w:r>
            <w:r w:rsidRPr="00473C46">
              <w:rPr>
                <w:rFonts w:ascii="Times" w:hAnsi="Times"/>
                <w:sz w:val="20"/>
                <w:szCs w:val="20"/>
                <w:highlight w:val="yellow"/>
              </w:rPr>
              <w:t>(XX fold)</w:t>
            </w:r>
          </w:p>
        </w:tc>
        <w:tc>
          <w:tcPr>
            <w:tcW w:w="2802" w:type="dxa"/>
          </w:tcPr>
          <w:p w14:paraId="56CAA51D" w14:textId="48270C88" w:rsidR="00473C46" w:rsidRPr="00473C46" w:rsidRDefault="00473C46" w:rsidP="00473C46">
            <w:pPr>
              <w:rPr>
                <w:rFonts w:ascii="Times" w:hAnsi="Times"/>
                <w:sz w:val="20"/>
                <w:szCs w:val="20"/>
              </w:rPr>
            </w:pPr>
            <w:r w:rsidRPr="00473C46">
              <w:rPr>
                <w:rFonts w:ascii="Times" w:hAnsi="Times"/>
                <w:sz w:val="20"/>
                <w:szCs w:val="20"/>
              </w:rPr>
              <w:t>Increased H</w:t>
            </w:r>
            <w:r w:rsidRPr="00473C46">
              <w:rPr>
                <w:rFonts w:ascii="Times" w:hAnsi="Times"/>
                <w:sz w:val="20"/>
                <w:szCs w:val="20"/>
                <w:vertAlign w:val="subscript"/>
              </w:rPr>
              <w:t>2</w:t>
            </w:r>
            <w:r w:rsidRPr="00473C46">
              <w:rPr>
                <w:rFonts w:ascii="Times" w:hAnsi="Times"/>
                <w:sz w:val="20"/>
                <w:szCs w:val="20"/>
              </w:rPr>
              <w:t>S was found to directly inhibit mitochondrial Complex IV, which would be directly responsible for the inhibition of aerobic ATP generation. H</w:t>
            </w:r>
            <w:r w:rsidRPr="00473C46">
              <w:rPr>
                <w:rFonts w:ascii="Times" w:hAnsi="Times"/>
                <w:sz w:val="20"/>
                <w:szCs w:val="20"/>
                <w:vertAlign w:val="subscript"/>
              </w:rPr>
              <w:t>2</w:t>
            </w:r>
            <w:r w:rsidRPr="00473C46">
              <w:rPr>
                <w:rFonts w:ascii="Times" w:hAnsi="Times"/>
                <w:sz w:val="20"/>
                <w:szCs w:val="20"/>
              </w:rPr>
              <w:t>S would also be expected to lead to posttranscriptional modification of multiple proteins in DS, which would be expected to significantly affect their function (unrelated to the expression level of the protein).</w:t>
            </w:r>
          </w:p>
        </w:tc>
      </w:tr>
      <w:tr w:rsidR="00473C46" w:rsidRPr="00473C46" w14:paraId="251329FE" w14:textId="77777777" w:rsidTr="00473C46">
        <w:tc>
          <w:tcPr>
            <w:tcW w:w="1350" w:type="dxa"/>
          </w:tcPr>
          <w:p w14:paraId="758496EB" w14:textId="5B1DC803" w:rsidR="00473C46" w:rsidRPr="00473C46" w:rsidRDefault="00473C46" w:rsidP="00473C46">
            <w:pPr>
              <w:rPr>
                <w:rFonts w:ascii="Times" w:hAnsi="Times"/>
                <w:sz w:val="20"/>
                <w:szCs w:val="20"/>
              </w:rPr>
            </w:pPr>
            <w:r w:rsidRPr="00473C46">
              <w:rPr>
                <w:rFonts w:ascii="Times" w:hAnsi="Times"/>
                <w:sz w:val="20"/>
                <w:szCs w:val="20"/>
              </w:rPr>
              <w:t>ATP5PF</w:t>
            </w:r>
          </w:p>
        </w:tc>
        <w:tc>
          <w:tcPr>
            <w:tcW w:w="1813" w:type="dxa"/>
          </w:tcPr>
          <w:p w14:paraId="7A9EB977" w14:textId="21BB930F" w:rsidR="00473C46" w:rsidRPr="00473C46" w:rsidRDefault="00473C46" w:rsidP="00473C46">
            <w:pPr>
              <w:rPr>
                <w:rFonts w:ascii="Times" w:hAnsi="Times"/>
                <w:sz w:val="20"/>
                <w:szCs w:val="20"/>
              </w:rPr>
            </w:pPr>
            <w:r w:rsidRPr="00473C46">
              <w:rPr>
                <w:rFonts w:ascii="Times" w:hAnsi="Times"/>
                <w:sz w:val="20"/>
                <w:szCs w:val="20"/>
              </w:rPr>
              <w:t xml:space="preserve">Upregulation </w:t>
            </w:r>
            <w:r w:rsidRPr="00473C46">
              <w:rPr>
                <w:rFonts w:ascii="Times" w:hAnsi="Times"/>
                <w:sz w:val="20"/>
                <w:szCs w:val="20"/>
                <w:highlight w:val="yellow"/>
              </w:rPr>
              <w:t>(XX fold)</w:t>
            </w:r>
          </w:p>
        </w:tc>
        <w:tc>
          <w:tcPr>
            <w:tcW w:w="1883" w:type="dxa"/>
          </w:tcPr>
          <w:p w14:paraId="363E136D" w14:textId="6C8C8F23" w:rsidR="00473C46" w:rsidRPr="00473C46" w:rsidRDefault="00473C46" w:rsidP="00473C46">
            <w:pPr>
              <w:rPr>
                <w:rFonts w:ascii="Times" w:hAnsi="Times"/>
                <w:sz w:val="20"/>
                <w:szCs w:val="20"/>
              </w:rPr>
            </w:pPr>
            <w:r w:rsidRPr="00473C46">
              <w:rPr>
                <w:rFonts w:ascii="Times" w:hAnsi="Times"/>
                <w:sz w:val="20"/>
                <w:szCs w:val="20"/>
              </w:rPr>
              <w:t>ATP synthase peripheral stalk subunit F6</w:t>
            </w:r>
          </w:p>
        </w:tc>
        <w:tc>
          <w:tcPr>
            <w:tcW w:w="2232" w:type="dxa"/>
          </w:tcPr>
          <w:p w14:paraId="067C068E" w14:textId="13587833" w:rsidR="00473C46" w:rsidRPr="00473C46" w:rsidRDefault="00473C46" w:rsidP="00473C46">
            <w:pPr>
              <w:rPr>
                <w:rFonts w:ascii="Times" w:hAnsi="Times"/>
                <w:sz w:val="20"/>
                <w:szCs w:val="20"/>
              </w:rPr>
            </w:pPr>
            <w:r w:rsidRPr="00473C46">
              <w:rPr>
                <w:rFonts w:ascii="Times" w:hAnsi="Times"/>
                <w:sz w:val="20"/>
                <w:szCs w:val="20"/>
              </w:rPr>
              <w:t>Down</w:t>
            </w:r>
            <w:r w:rsidRPr="00473C46">
              <w:rPr>
                <w:rFonts w:ascii="Times" w:hAnsi="Times"/>
                <w:sz w:val="20"/>
                <w:szCs w:val="20"/>
              </w:rPr>
              <w:t xml:space="preserve">regulation </w:t>
            </w:r>
            <w:r w:rsidRPr="00473C46">
              <w:rPr>
                <w:rFonts w:ascii="Times" w:hAnsi="Times"/>
                <w:sz w:val="20"/>
                <w:szCs w:val="20"/>
                <w:highlight w:val="yellow"/>
              </w:rPr>
              <w:t>(XX fold)</w:t>
            </w:r>
            <w:r w:rsidRPr="00473C46">
              <w:rPr>
                <w:rFonts w:ascii="Times" w:hAnsi="Times"/>
                <w:b/>
                <w:bCs/>
                <w:color w:val="FF0000"/>
                <w:sz w:val="20"/>
                <w:szCs w:val="20"/>
              </w:rPr>
              <w:t>??</w:t>
            </w:r>
          </w:p>
        </w:tc>
        <w:tc>
          <w:tcPr>
            <w:tcW w:w="2802" w:type="dxa"/>
            <w:vMerge w:val="restart"/>
          </w:tcPr>
          <w:p w14:paraId="5F1433C6" w14:textId="66254822" w:rsidR="00473C46" w:rsidRPr="00473C46" w:rsidRDefault="00473C46" w:rsidP="00473C46">
            <w:pPr>
              <w:rPr>
                <w:rFonts w:ascii="Times" w:hAnsi="Times"/>
                <w:sz w:val="20"/>
                <w:szCs w:val="20"/>
              </w:rPr>
            </w:pPr>
            <w:r w:rsidRPr="00473C46">
              <w:rPr>
                <w:rFonts w:ascii="Times" w:hAnsi="Times"/>
                <w:sz w:val="20"/>
                <w:szCs w:val="20"/>
              </w:rPr>
              <w:t>Lower levels of ATP synthase would be expected to produce an impairment of ATP production, which, in fact, is reflected in the reduced ATP levels and energy charge in DS.</w:t>
            </w:r>
          </w:p>
        </w:tc>
      </w:tr>
      <w:tr w:rsidR="00473C46" w:rsidRPr="00473C46" w14:paraId="685163EC" w14:textId="77777777" w:rsidTr="00473C46">
        <w:tc>
          <w:tcPr>
            <w:tcW w:w="1350" w:type="dxa"/>
          </w:tcPr>
          <w:p w14:paraId="6B3EC0CD" w14:textId="7F0AD9C9" w:rsidR="00473C46" w:rsidRPr="00473C46" w:rsidRDefault="00473C46">
            <w:pPr>
              <w:rPr>
                <w:rFonts w:ascii="Times" w:hAnsi="Times"/>
                <w:sz w:val="20"/>
                <w:szCs w:val="20"/>
              </w:rPr>
            </w:pPr>
            <w:r w:rsidRPr="00473C46">
              <w:rPr>
                <w:rFonts w:ascii="Times" w:hAnsi="Times"/>
                <w:sz w:val="20"/>
                <w:szCs w:val="20"/>
              </w:rPr>
              <w:t>ATP5PO</w:t>
            </w:r>
          </w:p>
        </w:tc>
        <w:tc>
          <w:tcPr>
            <w:tcW w:w="1813" w:type="dxa"/>
          </w:tcPr>
          <w:p w14:paraId="617755E8" w14:textId="4A8B8C04" w:rsidR="00473C46" w:rsidRPr="00473C46" w:rsidRDefault="00473C46">
            <w:pPr>
              <w:rPr>
                <w:rFonts w:ascii="Times" w:hAnsi="Times"/>
                <w:sz w:val="20"/>
                <w:szCs w:val="20"/>
              </w:rPr>
            </w:pPr>
            <w:r w:rsidRPr="00473C46">
              <w:rPr>
                <w:rFonts w:ascii="Times" w:hAnsi="Times"/>
                <w:sz w:val="20"/>
                <w:szCs w:val="20"/>
              </w:rPr>
              <w:t xml:space="preserve">Upregulation </w:t>
            </w:r>
            <w:r w:rsidRPr="00473C46">
              <w:rPr>
                <w:rFonts w:ascii="Times" w:hAnsi="Times"/>
                <w:sz w:val="20"/>
                <w:szCs w:val="20"/>
                <w:highlight w:val="yellow"/>
              </w:rPr>
              <w:t>(XX fold)</w:t>
            </w:r>
          </w:p>
        </w:tc>
        <w:tc>
          <w:tcPr>
            <w:tcW w:w="1883" w:type="dxa"/>
          </w:tcPr>
          <w:p w14:paraId="3A27929A" w14:textId="6830CE3D" w:rsidR="00473C46" w:rsidRPr="00473C46" w:rsidRDefault="00473C46">
            <w:pPr>
              <w:rPr>
                <w:rFonts w:ascii="Times" w:hAnsi="Times"/>
                <w:sz w:val="20"/>
                <w:szCs w:val="20"/>
              </w:rPr>
            </w:pPr>
            <w:r w:rsidRPr="00473C46">
              <w:rPr>
                <w:rFonts w:ascii="Times" w:hAnsi="Times"/>
                <w:sz w:val="20"/>
                <w:szCs w:val="20"/>
              </w:rPr>
              <w:t>ATP synthase peripheral stalk subunit OSCP</w:t>
            </w:r>
          </w:p>
        </w:tc>
        <w:tc>
          <w:tcPr>
            <w:tcW w:w="2232" w:type="dxa"/>
          </w:tcPr>
          <w:p w14:paraId="1B2FF850" w14:textId="78A7D8E1" w:rsidR="00473C46" w:rsidRPr="00473C46" w:rsidRDefault="00473C46">
            <w:pPr>
              <w:rPr>
                <w:rFonts w:ascii="Times" w:hAnsi="Times"/>
                <w:sz w:val="20"/>
                <w:szCs w:val="20"/>
              </w:rPr>
            </w:pPr>
            <w:r w:rsidRPr="00473C46">
              <w:rPr>
                <w:rFonts w:ascii="Times" w:hAnsi="Times"/>
                <w:sz w:val="20"/>
                <w:szCs w:val="20"/>
              </w:rPr>
              <w:t xml:space="preserve">Downregulation </w:t>
            </w:r>
            <w:r w:rsidRPr="00473C46">
              <w:rPr>
                <w:rFonts w:ascii="Times" w:hAnsi="Times"/>
                <w:sz w:val="20"/>
                <w:szCs w:val="20"/>
                <w:highlight w:val="yellow"/>
              </w:rPr>
              <w:t>(XX fold)</w:t>
            </w:r>
            <w:r w:rsidRPr="00473C46">
              <w:rPr>
                <w:rFonts w:ascii="Times" w:hAnsi="Times"/>
                <w:b/>
                <w:bCs/>
                <w:color w:val="FF0000"/>
                <w:sz w:val="20"/>
                <w:szCs w:val="20"/>
              </w:rPr>
              <w:t xml:space="preserve"> </w:t>
            </w:r>
            <w:r w:rsidRPr="00473C46">
              <w:rPr>
                <w:rFonts w:ascii="Times" w:hAnsi="Times"/>
                <w:b/>
                <w:bCs/>
                <w:color w:val="FF0000"/>
                <w:sz w:val="20"/>
                <w:szCs w:val="20"/>
              </w:rPr>
              <w:t>??</w:t>
            </w:r>
          </w:p>
        </w:tc>
        <w:tc>
          <w:tcPr>
            <w:tcW w:w="2802" w:type="dxa"/>
            <w:vMerge/>
          </w:tcPr>
          <w:p w14:paraId="1A55CACA" w14:textId="77777777" w:rsidR="00473C46" w:rsidRPr="00473C46" w:rsidRDefault="00473C46">
            <w:pPr>
              <w:rPr>
                <w:rFonts w:ascii="Times" w:hAnsi="Times"/>
                <w:sz w:val="20"/>
                <w:szCs w:val="20"/>
              </w:rPr>
            </w:pPr>
          </w:p>
        </w:tc>
      </w:tr>
      <w:tr w:rsidR="00473C46" w:rsidRPr="00473C46" w14:paraId="2A24F2B8" w14:textId="77777777" w:rsidTr="00473C46">
        <w:tc>
          <w:tcPr>
            <w:tcW w:w="1350" w:type="dxa"/>
          </w:tcPr>
          <w:p w14:paraId="15734BF3" w14:textId="7CEAA4E5" w:rsidR="00473C46" w:rsidRPr="00473C46" w:rsidRDefault="00473C46">
            <w:pPr>
              <w:rPr>
                <w:rFonts w:ascii="Times" w:hAnsi="Times"/>
                <w:sz w:val="20"/>
                <w:szCs w:val="20"/>
              </w:rPr>
            </w:pPr>
            <w:r w:rsidRPr="00473C46">
              <w:rPr>
                <w:rFonts w:ascii="Times" w:hAnsi="Times"/>
                <w:sz w:val="20"/>
                <w:szCs w:val="20"/>
              </w:rPr>
              <w:t>PFK</w:t>
            </w:r>
          </w:p>
        </w:tc>
        <w:tc>
          <w:tcPr>
            <w:tcW w:w="1813" w:type="dxa"/>
          </w:tcPr>
          <w:p w14:paraId="03355C62" w14:textId="760FA9E6" w:rsidR="00473C46" w:rsidRPr="00473C46" w:rsidRDefault="00473C46">
            <w:pPr>
              <w:rPr>
                <w:rFonts w:ascii="Times" w:hAnsi="Times"/>
                <w:sz w:val="20"/>
                <w:szCs w:val="20"/>
              </w:rPr>
            </w:pPr>
            <w:r w:rsidRPr="00473C46">
              <w:rPr>
                <w:rFonts w:ascii="Times" w:hAnsi="Times"/>
                <w:sz w:val="20"/>
                <w:szCs w:val="20"/>
              </w:rPr>
              <w:t xml:space="preserve">Upregulation </w:t>
            </w:r>
            <w:r w:rsidRPr="00473C46">
              <w:rPr>
                <w:rFonts w:ascii="Times" w:hAnsi="Times"/>
                <w:sz w:val="20"/>
                <w:szCs w:val="20"/>
                <w:highlight w:val="yellow"/>
              </w:rPr>
              <w:t>(XX fold)</w:t>
            </w:r>
          </w:p>
        </w:tc>
        <w:tc>
          <w:tcPr>
            <w:tcW w:w="1883" w:type="dxa"/>
          </w:tcPr>
          <w:p w14:paraId="3125CA6F" w14:textId="767DFBD2" w:rsidR="00473C46" w:rsidRPr="00473C46" w:rsidRDefault="00473C46">
            <w:pPr>
              <w:rPr>
                <w:rFonts w:ascii="Times" w:hAnsi="Times"/>
                <w:sz w:val="20"/>
                <w:szCs w:val="20"/>
              </w:rPr>
            </w:pPr>
            <w:r w:rsidRPr="00473C46">
              <w:rPr>
                <w:rFonts w:ascii="Times" w:hAnsi="Times"/>
                <w:sz w:val="20"/>
                <w:szCs w:val="20"/>
              </w:rPr>
              <w:t>phosphofructokinase</w:t>
            </w:r>
          </w:p>
        </w:tc>
        <w:tc>
          <w:tcPr>
            <w:tcW w:w="2232" w:type="dxa"/>
          </w:tcPr>
          <w:p w14:paraId="11D3CBF6" w14:textId="3829B28C" w:rsidR="00473C46" w:rsidRPr="00473C46" w:rsidRDefault="00473C46">
            <w:pPr>
              <w:rPr>
                <w:rFonts w:ascii="Times" w:hAnsi="Times"/>
                <w:sz w:val="20"/>
                <w:szCs w:val="20"/>
              </w:rPr>
            </w:pPr>
            <w:r w:rsidRPr="00473C46">
              <w:rPr>
                <w:rFonts w:ascii="Times" w:hAnsi="Times"/>
                <w:sz w:val="20"/>
                <w:szCs w:val="20"/>
              </w:rPr>
              <w:t xml:space="preserve">Upregulation </w:t>
            </w:r>
            <w:r w:rsidRPr="00473C46">
              <w:rPr>
                <w:rFonts w:ascii="Times" w:hAnsi="Times"/>
                <w:sz w:val="20"/>
                <w:szCs w:val="20"/>
                <w:highlight w:val="yellow"/>
              </w:rPr>
              <w:t>(XX fold)</w:t>
            </w:r>
            <w:r w:rsidRPr="00473C46">
              <w:rPr>
                <w:rFonts w:ascii="Times" w:hAnsi="Times"/>
                <w:b/>
                <w:bCs/>
                <w:color w:val="FF0000"/>
                <w:sz w:val="20"/>
                <w:szCs w:val="20"/>
              </w:rPr>
              <w:t xml:space="preserve"> </w:t>
            </w:r>
            <w:r w:rsidRPr="00473C46">
              <w:rPr>
                <w:rFonts w:ascii="Times" w:hAnsi="Times"/>
                <w:b/>
                <w:bCs/>
                <w:color w:val="FF0000"/>
                <w:sz w:val="20"/>
                <w:szCs w:val="20"/>
              </w:rPr>
              <w:t>??</w:t>
            </w:r>
          </w:p>
        </w:tc>
        <w:tc>
          <w:tcPr>
            <w:tcW w:w="2802" w:type="dxa"/>
            <w:vMerge w:val="restart"/>
          </w:tcPr>
          <w:p w14:paraId="0544595D" w14:textId="62D56163" w:rsidR="00473C46" w:rsidRPr="00473C46" w:rsidRDefault="00473C46">
            <w:pPr>
              <w:rPr>
                <w:rFonts w:ascii="Times" w:hAnsi="Times"/>
                <w:sz w:val="20"/>
                <w:szCs w:val="20"/>
              </w:rPr>
            </w:pPr>
            <w:r>
              <w:rPr>
                <w:rFonts w:ascii="Times" w:hAnsi="Times"/>
                <w:sz w:val="20"/>
                <w:szCs w:val="20"/>
              </w:rPr>
              <w:t>Upregulation of these enzymes would be expected to increase glycolysis, perhaps as a compensatory response to the inhibition of aerobic (mitochondrial) ATP generation. These responses can be viewed as complementary parts of cellular pseudohypoxia in DS.</w:t>
            </w:r>
          </w:p>
        </w:tc>
      </w:tr>
      <w:tr w:rsidR="00473C46" w:rsidRPr="00473C46" w14:paraId="1DF52B5C" w14:textId="77777777" w:rsidTr="00473C46">
        <w:tc>
          <w:tcPr>
            <w:tcW w:w="1350" w:type="dxa"/>
          </w:tcPr>
          <w:p w14:paraId="66803D94" w14:textId="300F488A" w:rsidR="00473C46" w:rsidRPr="00473C46" w:rsidRDefault="00473C46">
            <w:pPr>
              <w:rPr>
                <w:rFonts w:ascii="Times" w:hAnsi="Times"/>
                <w:sz w:val="20"/>
                <w:szCs w:val="20"/>
              </w:rPr>
            </w:pPr>
            <w:r w:rsidRPr="00473C46">
              <w:rPr>
                <w:rFonts w:ascii="Times" w:hAnsi="Times"/>
                <w:sz w:val="20"/>
                <w:szCs w:val="20"/>
              </w:rPr>
              <w:t>G6PDH</w:t>
            </w:r>
          </w:p>
        </w:tc>
        <w:tc>
          <w:tcPr>
            <w:tcW w:w="1813" w:type="dxa"/>
          </w:tcPr>
          <w:p w14:paraId="60C75492" w14:textId="51F5D710" w:rsidR="00473C46" w:rsidRPr="00473C46" w:rsidRDefault="00473C46">
            <w:pPr>
              <w:rPr>
                <w:rFonts w:ascii="Times" w:hAnsi="Times"/>
                <w:sz w:val="20"/>
                <w:szCs w:val="20"/>
              </w:rPr>
            </w:pPr>
            <w:r w:rsidRPr="00473C46">
              <w:rPr>
                <w:rFonts w:ascii="Times" w:hAnsi="Times"/>
                <w:sz w:val="20"/>
                <w:szCs w:val="20"/>
              </w:rPr>
              <w:t xml:space="preserve">Upregulation </w:t>
            </w:r>
            <w:r w:rsidRPr="00473C46">
              <w:rPr>
                <w:rFonts w:ascii="Times" w:hAnsi="Times"/>
                <w:sz w:val="20"/>
                <w:szCs w:val="20"/>
                <w:highlight w:val="yellow"/>
              </w:rPr>
              <w:t>(XX fold)</w:t>
            </w:r>
          </w:p>
        </w:tc>
        <w:tc>
          <w:tcPr>
            <w:tcW w:w="1883" w:type="dxa"/>
          </w:tcPr>
          <w:p w14:paraId="5A043DE7" w14:textId="2A80AAB6" w:rsidR="00473C46" w:rsidRPr="00473C46" w:rsidRDefault="00473C46">
            <w:pPr>
              <w:rPr>
                <w:rFonts w:ascii="Times" w:hAnsi="Times"/>
                <w:sz w:val="20"/>
                <w:szCs w:val="20"/>
              </w:rPr>
            </w:pPr>
            <w:r w:rsidRPr="00473C46">
              <w:rPr>
                <w:rFonts w:ascii="Times" w:hAnsi="Times"/>
                <w:sz w:val="20"/>
                <w:szCs w:val="20"/>
              </w:rPr>
              <w:t>glucose-6-phosphate dehydrogenase</w:t>
            </w:r>
          </w:p>
        </w:tc>
        <w:tc>
          <w:tcPr>
            <w:tcW w:w="2232" w:type="dxa"/>
          </w:tcPr>
          <w:p w14:paraId="6FC7B117" w14:textId="2AB18EF8" w:rsidR="00473C46" w:rsidRPr="00473C46" w:rsidRDefault="00473C46">
            <w:pPr>
              <w:rPr>
                <w:rFonts w:ascii="Times" w:hAnsi="Times"/>
                <w:sz w:val="20"/>
                <w:szCs w:val="20"/>
              </w:rPr>
            </w:pPr>
            <w:r w:rsidRPr="00473C46">
              <w:rPr>
                <w:rFonts w:ascii="Times" w:hAnsi="Times"/>
                <w:sz w:val="20"/>
                <w:szCs w:val="20"/>
              </w:rPr>
              <w:t xml:space="preserve">Upregulation </w:t>
            </w:r>
            <w:r w:rsidRPr="00473C46">
              <w:rPr>
                <w:rFonts w:ascii="Times" w:hAnsi="Times"/>
                <w:sz w:val="20"/>
                <w:szCs w:val="20"/>
                <w:highlight w:val="yellow"/>
              </w:rPr>
              <w:t>(XX fold)</w:t>
            </w:r>
            <w:r w:rsidRPr="00473C46">
              <w:rPr>
                <w:rFonts w:ascii="Times" w:hAnsi="Times"/>
                <w:b/>
                <w:bCs/>
                <w:color w:val="FF0000"/>
                <w:sz w:val="20"/>
                <w:szCs w:val="20"/>
              </w:rPr>
              <w:t xml:space="preserve"> </w:t>
            </w:r>
            <w:r w:rsidRPr="00473C46">
              <w:rPr>
                <w:rFonts w:ascii="Times" w:hAnsi="Times"/>
                <w:b/>
                <w:bCs/>
                <w:color w:val="FF0000"/>
                <w:sz w:val="20"/>
                <w:szCs w:val="20"/>
              </w:rPr>
              <w:t>??</w:t>
            </w:r>
          </w:p>
        </w:tc>
        <w:tc>
          <w:tcPr>
            <w:tcW w:w="2802" w:type="dxa"/>
            <w:vMerge/>
          </w:tcPr>
          <w:p w14:paraId="5AE1A7F4" w14:textId="77777777" w:rsidR="00473C46" w:rsidRPr="00473C46" w:rsidRDefault="00473C46">
            <w:pPr>
              <w:rPr>
                <w:rFonts w:ascii="Times" w:hAnsi="Times"/>
                <w:sz w:val="20"/>
                <w:szCs w:val="20"/>
              </w:rPr>
            </w:pPr>
          </w:p>
        </w:tc>
      </w:tr>
      <w:tr w:rsidR="00473C46" w:rsidRPr="00473C46" w14:paraId="4E3AB6A8" w14:textId="77777777" w:rsidTr="00473C46">
        <w:tc>
          <w:tcPr>
            <w:tcW w:w="1350" w:type="dxa"/>
          </w:tcPr>
          <w:p w14:paraId="618D3B97" w14:textId="1CF5015F" w:rsidR="00473C46" w:rsidRPr="00473C46" w:rsidRDefault="00473C46">
            <w:pPr>
              <w:rPr>
                <w:rFonts w:ascii="Times New Roman" w:hAnsi="Times New Roman" w:cs="Times New Roman"/>
                <w:sz w:val="20"/>
                <w:szCs w:val="20"/>
              </w:rPr>
            </w:pPr>
            <w:r w:rsidRPr="00473C46">
              <w:rPr>
                <w:rFonts w:ascii="Times New Roman" w:hAnsi="Times New Roman" w:cs="Times New Roman"/>
                <w:sz w:val="20"/>
                <w:szCs w:val="20"/>
              </w:rPr>
              <w:t>OGDH</w:t>
            </w:r>
          </w:p>
        </w:tc>
        <w:tc>
          <w:tcPr>
            <w:tcW w:w="1813" w:type="dxa"/>
          </w:tcPr>
          <w:p w14:paraId="02340187" w14:textId="4C643579" w:rsidR="00473C46" w:rsidRPr="00473C46" w:rsidRDefault="00473C46">
            <w:pPr>
              <w:rPr>
                <w:rFonts w:ascii="Times New Roman" w:hAnsi="Times New Roman" w:cs="Times New Roman"/>
                <w:sz w:val="20"/>
                <w:szCs w:val="20"/>
              </w:rPr>
            </w:pPr>
            <w:r w:rsidRPr="00473C46">
              <w:rPr>
                <w:rFonts w:ascii="Times New Roman" w:hAnsi="Times New Roman" w:cs="Times New Roman"/>
                <w:sz w:val="20"/>
                <w:szCs w:val="20"/>
              </w:rPr>
              <w:t xml:space="preserve">Upregulation </w:t>
            </w:r>
            <w:r w:rsidRPr="00473C46">
              <w:rPr>
                <w:rFonts w:ascii="Times New Roman" w:hAnsi="Times New Roman" w:cs="Times New Roman"/>
                <w:sz w:val="20"/>
                <w:szCs w:val="20"/>
                <w:highlight w:val="yellow"/>
              </w:rPr>
              <w:t>(XX fold)</w:t>
            </w:r>
          </w:p>
        </w:tc>
        <w:tc>
          <w:tcPr>
            <w:tcW w:w="1883" w:type="dxa"/>
          </w:tcPr>
          <w:p w14:paraId="202B3A36" w14:textId="258249EE" w:rsidR="00473C46" w:rsidRPr="00473C46" w:rsidRDefault="00473C46">
            <w:pPr>
              <w:rPr>
                <w:rFonts w:ascii="Times New Roman" w:hAnsi="Times New Roman" w:cs="Times New Roman"/>
                <w:sz w:val="20"/>
                <w:szCs w:val="20"/>
              </w:rPr>
            </w:pPr>
            <w:r w:rsidRPr="00473C46">
              <w:rPr>
                <w:rFonts w:ascii="Times New Roman" w:hAnsi="Times New Roman" w:cs="Times New Roman"/>
                <w:sz w:val="20"/>
                <w:szCs w:val="20"/>
              </w:rPr>
              <w:t>oxoglutarate</w:t>
            </w:r>
            <w:r w:rsidRPr="00473C46">
              <w:rPr>
                <w:rFonts w:ascii="Times New Roman" w:hAnsi="Times New Roman" w:cs="Times New Roman"/>
                <w:spacing w:val="-14"/>
                <w:sz w:val="20"/>
                <w:szCs w:val="20"/>
              </w:rPr>
              <w:t xml:space="preserve"> </w:t>
            </w:r>
            <w:r w:rsidRPr="00473C46">
              <w:rPr>
                <w:rFonts w:ascii="Times New Roman" w:hAnsi="Times New Roman" w:cs="Times New Roman"/>
                <w:sz w:val="20"/>
                <w:szCs w:val="20"/>
              </w:rPr>
              <w:t>dehydrogenase</w:t>
            </w:r>
          </w:p>
        </w:tc>
        <w:tc>
          <w:tcPr>
            <w:tcW w:w="2232" w:type="dxa"/>
          </w:tcPr>
          <w:p w14:paraId="3564FCDE" w14:textId="2FD03EB9" w:rsidR="00473C46" w:rsidRPr="00473C46" w:rsidRDefault="00473C46">
            <w:pPr>
              <w:rPr>
                <w:rFonts w:ascii="Times New Roman" w:hAnsi="Times New Roman" w:cs="Times New Roman"/>
                <w:sz w:val="20"/>
                <w:szCs w:val="20"/>
              </w:rPr>
            </w:pPr>
            <w:r w:rsidRPr="00473C46">
              <w:rPr>
                <w:rFonts w:ascii="Times" w:hAnsi="Times"/>
                <w:b/>
                <w:bCs/>
                <w:color w:val="FF0000"/>
                <w:sz w:val="20"/>
                <w:szCs w:val="20"/>
              </w:rPr>
              <w:t>??</w:t>
            </w:r>
            <w:r w:rsidRPr="00473C46">
              <w:rPr>
                <w:rFonts w:ascii="Times New Roman" w:hAnsi="Times New Roman" w:cs="Times New Roman"/>
                <w:sz w:val="20"/>
                <w:szCs w:val="20"/>
              </w:rPr>
              <w:t xml:space="preserve">regulation </w:t>
            </w:r>
            <w:r w:rsidRPr="00473C46">
              <w:rPr>
                <w:rFonts w:ascii="Times New Roman" w:hAnsi="Times New Roman" w:cs="Times New Roman"/>
                <w:sz w:val="20"/>
                <w:szCs w:val="20"/>
                <w:highlight w:val="yellow"/>
              </w:rPr>
              <w:t>(XX fold)</w:t>
            </w:r>
            <w:r w:rsidRPr="00473C46">
              <w:rPr>
                <w:rFonts w:ascii="Times" w:hAnsi="Times"/>
                <w:b/>
                <w:bCs/>
                <w:color w:val="FF0000"/>
                <w:sz w:val="20"/>
                <w:szCs w:val="20"/>
              </w:rPr>
              <w:t xml:space="preserve"> </w:t>
            </w:r>
            <w:r w:rsidRPr="00473C46">
              <w:rPr>
                <w:rFonts w:ascii="Times" w:hAnsi="Times"/>
                <w:b/>
                <w:bCs/>
                <w:color w:val="FF0000"/>
                <w:sz w:val="20"/>
                <w:szCs w:val="20"/>
              </w:rPr>
              <w:t>??</w:t>
            </w:r>
          </w:p>
        </w:tc>
        <w:tc>
          <w:tcPr>
            <w:tcW w:w="2802" w:type="dxa"/>
            <w:vMerge w:val="restart"/>
          </w:tcPr>
          <w:p w14:paraId="7E45938E" w14:textId="19E4188B" w:rsidR="00473C46" w:rsidRPr="00473C46" w:rsidRDefault="00473C46">
            <w:pPr>
              <w:rPr>
                <w:rFonts w:ascii="Times New Roman" w:hAnsi="Times New Roman" w:cs="Times New Roman"/>
                <w:sz w:val="20"/>
                <w:szCs w:val="20"/>
              </w:rPr>
            </w:pPr>
            <w:proofErr w:type="spellStart"/>
            <w:r w:rsidRPr="00473C46">
              <w:rPr>
                <w:rFonts w:ascii="Times New Roman" w:hAnsi="Times New Roman" w:cs="Times New Roman"/>
                <w:color w:val="FF0000"/>
                <w:sz w:val="20"/>
                <w:szCs w:val="20"/>
              </w:rPr>
              <w:t>Itt</w:t>
            </w:r>
            <w:proofErr w:type="spellEnd"/>
            <w:r w:rsidRPr="00473C46">
              <w:rPr>
                <w:rFonts w:ascii="Times New Roman" w:hAnsi="Times New Roman" w:cs="Times New Roman"/>
                <w:color w:val="FF0000"/>
                <w:sz w:val="20"/>
                <w:szCs w:val="20"/>
              </w:rPr>
              <w:t xml:space="preserve"> </w:t>
            </w:r>
            <w:proofErr w:type="spellStart"/>
            <w:r w:rsidRPr="00473C46">
              <w:rPr>
                <w:rFonts w:ascii="Times New Roman" w:hAnsi="Times New Roman" w:cs="Times New Roman"/>
                <w:color w:val="FF0000"/>
                <w:sz w:val="20"/>
                <w:szCs w:val="20"/>
              </w:rPr>
              <w:t>kellene</w:t>
            </w:r>
            <w:proofErr w:type="spellEnd"/>
            <w:r w:rsidRPr="00473C46">
              <w:rPr>
                <w:rFonts w:ascii="Times New Roman" w:hAnsi="Times New Roman" w:cs="Times New Roman"/>
                <w:color w:val="FF0000"/>
                <w:sz w:val="20"/>
                <w:szCs w:val="20"/>
              </w:rPr>
              <w:t xml:space="preserve"> </w:t>
            </w:r>
            <w:proofErr w:type="spellStart"/>
            <w:r w:rsidRPr="00473C46">
              <w:rPr>
                <w:rFonts w:ascii="Times New Roman" w:hAnsi="Times New Roman" w:cs="Times New Roman"/>
                <w:color w:val="FF0000"/>
                <w:sz w:val="20"/>
                <w:szCs w:val="20"/>
              </w:rPr>
              <w:t>megnezni</w:t>
            </w:r>
            <w:proofErr w:type="spellEnd"/>
            <w:r w:rsidRPr="00473C46">
              <w:rPr>
                <w:rFonts w:ascii="Times New Roman" w:hAnsi="Times New Roman" w:cs="Times New Roman"/>
                <w:color w:val="FF0000"/>
                <w:sz w:val="20"/>
                <w:szCs w:val="20"/>
              </w:rPr>
              <w:t xml:space="preserve"> a metabolomic </w:t>
            </w:r>
            <w:proofErr w:type="spellStart"/>
            <w:r w:rsidRPr="00473C46">
              <w:rPr>
                <w:rFonts w:ascii="Times New Roman" w:hAnsi="Times New Roman" w:cs="Times New Roman"/>
                <w:color w:val="FF0000"/>
                <w:sz w:val="20"/>
                <w:szCs w:val="20"/>
              </w:rPr>
              <w:t>cikket</w:t>
            </w:r>
            <w:proofErr w:type="spellEnd"/>
            <w:r w:rsidRPr="00473C46">
              <w:rPr>
                <w:rFonts w:ascii="Times New Roman" w:hAnsi="Times New Roman" w:cs="Times New Roman"/>
                <w:color w:val="FF0000"/>
                <w:sz w:val="20"/>
                <w:szCs w:val="20"/>
              </w:rPr>
              <w:t xml:space="preserve"> es hatha </w:t>
            </w:r>
            <w:proofErr w:type="spellStart"/>
            <w:r w:rsidRPr="00473C46">
              <w:rPr>
                <w:rFonts w:ascii="Times New Roman" w:hAnsi="Times New Roman" w:cs="Times New Roman"/>
                <w:color w:val="FF0000"/>
                <w:sz w:val="20"/>
                <w:szCs w:val="20"/>
              </w:rPr>
              <w:t>abbol</w:t>
            </w:r>
            <w:proofErr w:type="spellEnd"/>
            <w:r w:rsidRPr="00473C46">
              <w:rPr>
                <w:rFonts w:ascii="Times New Roman" w:hAnsi="Times New Roman" w:cs="Times New Roman"/>
                <w:color w:val="FF0000"/>
                <w:sz w:val="20"/>
                <w:szCs w:val="20"/>
              </w:rPr>
              <w:t xml:space="preserve"> </w:t>
            </w:r>
            <w:proofErr w:type="spellStart"/>
            <w:r w:rsidRPr="00473C46">
              <w:rPr>
                <w:rFonts w:ascii="Times New Roman" w:hAnsi="Times New Roman" w:cs="Times New Roman"/>
                <w:color w:val="FF0000"/>
                <w:sz w:val="20"/>
                <w:szCs w:val="20"/>
              </w:rPr>
              <w:t>kiderul</w:t>
            </w:r>
            <w:proofErr w:type="spellEnd"/>
            <w:r w:rsidRPr="00473C46">
              <w:rPr>
                <w:rFonts w:ascii="Times New Roman" w:hAnsi="Times New Roman" w:cs="Times New Roman"/>
                <w:color w:val="FF0000"/>
                <w:sz w:val="20"/>
                <w:szCs w:val="20"/>
              </w:rPr>
              <w:t xml:space="preserve">, </w:t>
            </w:r>
            <w:proofErr w:type="spellStart"/>
            <w:r w:rsidRPr="00473C46">
              <w:rPr>
                <w:rFonts w:ascii="Times New Roman" w:hAnsi="Times New Roman" w:cs="Times New Roman"/>
                <w:color w:val="FF0000"/>
                <w:sz w:val="20"/>
                <w:szCs w:val="20"/>
              </w:rPr>
              <w:t>merre</w:t>
            </w:r>
            <w:proofErr w:type="spellEnd"/>
            <w:r w:rsidRPr="00473C46">
              <w:rPr>
                <w:rFonts w:ascii="Times New Roman" w:hAnsi="Times New Roman" w:cs="Times New Roman"/>
                <w:color w:val="FF0000"/>
                <w:sz w:val="20"/>
                <w:szCs w:val="20"/>
              </w:rPr>
              <w:t xml:space="preserve"> </w:t>
            </w:r>
            <w:proofErr w:type="spellStart"/>
            <w:r w:rsidRPr="00473C46">
              <w:rPr>
                <w:rFonts w:ascii="Times New Roman" w:hAnsi="Times New Roman" w:cs="Times New Roman"/>
                <w:color w:val="FF0000"/>
                <w:sz w:val="20"/>
                <w:szCs w:val="20"/>
              </w:rPr>
              <w:t>megy</w:t>
            </w:r>
            <w:proofErr w:type="spellEnd"/>
            <w:r w:rsidRPr="00473C46">
              <w:rPr>
                <w:rFonts w:ascii="Times New Roman" w:hAnsi="Times New Roman" w:cs="Times New Roman"/>
                <w:color w:val="FF0000"/>
                <w:sz w:val="20"/>
                <w:szCs w:val="20"/>
              </w:rPr>
              <w:t xml:space="preserve"> a </w:t>
            </w:r>
            <w:proofErr w:type="spellStart"/>
            <w:r w:rsidRPr="00473C46">
              <w:rPr>
                <w:rFonts w:ascii="Times New Roman" w:hAnsi="Times New Roman" w:cs="Times New Roman"/>
                <w:color w:val="FF0000"/>
                <w:sz w:val="20"/>
                <w:szCs w:val="20"/>
              </w:rPr>
              <w:t>citrat</w:t>
            </w:r>
            <w:proofErr w:type="spellEnd"/>
            <w:r w:rsidRPr="00473C46">
              <w:rPr>
                <w:rFonts w:ascii="Times New Roman" w:hAnsi="Times New Roman" w:cs="Times New Roman"/>
                <w:color w:val="FF0000"/>
                <w:sz w:val="20"/>
                <w:szCs w:val="20"/>
              </w:rPr>
              <w:t xml:space="preserve"> </w:t>
            </w:r>
            <w:proofErr w:type="spellStart"/>
            <w:r w:rsidRPr="00473C46">
              <w:rPr>
                <w:rFonts w:ascii="Times New Roman" w:hAnsi="Times New Roman" w:cs="Times New Roman"/>
                <w:color w:val="FF0000"/>
                <w:sz w:val="20"/>
                <w:szCs w:val="20"/>
              </w:rPr>
              <w:t>kor</w:t>
            </w:r>
            <w:proofErr w:type="spellEnd"/>
            <w:r w:rsidRPr="00473C46">
              <w:rPr>
                <w:rFonts w:ascii="Times New Roman" w:hAnsi="Times New Roman" w:cs="Times New Roman"/>
                <w:color w:val="FF0000"/>
                <w:sz w:val="20"/>
                <w:szCs w:val="20"/>
              </w:rPr>
              <w:t xml:space="preserve"> es mi a </w:t>
            </w:r>
            <w:proofErr w:type="spellStart"/>
            <w:r w:rsidRPr="00473C46">
              <w:rPr>
                <w:rFonts w:ascii="Times New Roman" w:hAnsi="Times New Roman" w:cs="Times New Roman"/>
                <w:color w:val="FF0000"/>
                <w:sz w:val="20"/>
                <w:szCs w:val="20"/>
              </w:rPr>
              <w:t>hatasa</w:t>
            </w:r>
            <w:proofErr w:type="spellEnd"/>
            <w:r w:rsidRPr="00473C46">
              <w:rPr>
                <w:rFonts w:ascii="Times New Roman" w:hAnsi="Times New Roman" w:cs="Times New Roman"/>
                <w:color w:val="FF0000"/>
                <w:sz w:val="20"/>
                <w:szCs w:val="20"/>
              </w:rPr>
              <w:t xml:space="preserve"> </w:t>
            </w:r>
            <w:proofErr w:type="spellStart"/>
            <w:r w:rsidRPr="00473C46">
              <w:rPr>
                <w:rFonts w:ascii="Times New Roman" w:hAnsi="Times New Roman" w:cs="Times New Roman"/>
                <w:color w:val="FF0000"/>
                <w:sz w:val="20"/>
                <w:szCs w:val="20"/>
              </w:rPr>
              <w:t>ezeknek</w:t>
            </w:r>
            <w:proofErr w:type="spellEnd"/>
            <w:r w:rsidRPr="00473C46">
              <w:rPr>
                <w:rFonts w:ascii="Times New Roman" w:hAnsi="Times New Roman" w:cs="Times New Roman"/>
                <w:color w:val="FF0000"/>
                <w:sz w:val="20"/>
                <w:szCs w:val="20"/>
              </w:rPr>
              <w:t xml:space="preserve"> </w:t>
            </w:r>
            <w:proofErr w:type="spellStart"/>
            <w:r w:rsidRPr="00473C46">
              <w:rPr>
                <w:rFonts w:ascii="Times New Roman" w:hAnsi="Times New Roman" w:cs="Times New Roman"/>
                <w:color w:val="FF0000"/>
                <w:sz w:val="20"/>
                <w:szCs w:val="20"/>
              </w:rPr>
              <w:t>az</w:t>
            </w:r>
            <w:proofErr w:type="spellEnd"/>
            <w:r w:rsidRPr="00473C46">
              <w:rPr>
                <w:rFonts w:ascii="Times New Roman" w:hAnsi="Times New Roman" w:cs="Times New Roman"/>
                <w:color w:val="FF0000"/>
                <w:sz w:val="20"/>
                <w:szCs w:val="20"/>
              </w:rPr>
              <w:t xml:space="preserve"> </w:t>
            </w:r>
            <w:proofErr w:type="spellStart"/>
            <w:r w:rsidRPr="00473C46">
              <w:rPr>
                <w:rFonts w:ascii="Times New Roman" w:hAnsi="Times New Roman" w:cs="Times New Roman"/>
                <w:color w:val="FF0000"/>
                <w:sz w:val="20"/>
                <w:szCs w:val="20"/>
              </w:rPr>
              <w:t>expresszios</w:t>
            </w:r>
            <w:proofErr w:type="spellEnd"/>
            <w:r w:rsidRPr="00473C46">
              <w:rPr>
                <w:rFonts w:ascii="Times New Roman" w:hAnsi="Times New Roman" w:cs="Times New Roman"/>
                <w:color w:val="FF0000"/>
                <w:sz w:val="20"/>
                <w:szCs w:val="20"/>
              </w:rPr>
              <w:t xml:space="preserve"> </w:t>
            </w:r>
            <w:proofErr w:type="spellStart"/>
            <w:r w:rsidRPr="00473C46">
              <w:rPr>
                <w:rFonts w:ascii="Times New Roman" w:hAnsi="Times New Roman" w:cs="Times New Roman"/>
                <w:color w:val="FF0000"/>
                <w:sz w:val="20"/>
                <w:szCs w:val="20"/>
              </w:rPr>
              <w:t>valtozasoknak</w:t>
            </w:r>
            <w:proofErr w:type="spellEnd"/>
          </w:p>
        </w:tc>
      </w:tr>
      <w:tr w:rsidR="00473C46" w:rsidRPr="00473C46" w14:paraId="40070A31" w14:textId="77777777" w:rsidTr="00473C46">
        <w:tc>
          <w:tcPr>
            <w:tcW w:w="1350" w:type="dxa"/>
          </w:tcPr>
          <w:p w14:paraId="3D7E1F7A" w14:textId="3C4CBF4D" w:rsidR="00473C46" w:rsidRPr="00473C46" w:rsidRDefault="00473C46">
            <w:pPr>
              <w:rPr>
                <w:rFonts w:ascii="Times New Roman" w:hAnsi="Times New Roman" w:cs="Times New Roman"/>
                <w:sz w:val="20"/>
                <w:szCs w:val="20"/>
              </w:rPr>
            </w:pPr>
            <w:r w:rsidRPr="00473C46">
              <w:rPr>
                <w:rFonts w:ascii="Times New Roman" w:hAnsi="Times New Roman" w:cs="Times New Roman"/>
                <w:sz w:val="20"/>
                <w:szCs w:val="20"/>
              </w:rPr>
              <w:t>ACLY</w:t>
            </w:r>
          </w:p>
        </w:tc>
        <w:tc>
          <w:tcPr>
            <w:tcW w:w="1813" w:type="dxa"/>
          </w:tcPr>
          <w:p w14:paraId="2A8A59FF" w14:textId="3B644BA2" w:rsidR="00473C46" w:rsidRPr="00473C46" w:rsidRDefault="00473C46">
            <w:pPr>
              <w:rPr>
                <w:rFonts w:ascii="Times New Roman" w:hAnsi="Times New Roman" w:cs="Times New Roman"/>
                <w:sz w:val="20"/>
                <w:szCs w:val="20"/>
              </w:rPr>
            </w:pPr>
            <w:r w:rsidRPr="00473C46">
              <w:rPr>
                <w:rFonts w:ascii="Times New Roman" w:hAnsi="Times New Roman" w:cs="Times New Roman"/>
                <w:sz w:val="20"/>
                <w:szCs w:val="20"/>
              </w:rPr>
              <w:t xml:space="preserve">Upregulation </w:t>
            </w:r>
            <w:r w:rsidRPr="00473C46">
              <w:rPr>
                <w:rFonts w:ascii="Times New Roman" w:hAnsi="Times New Roman" w:cs="Times New Roman"/>
                <w:sz w:val="20"/>
                <w:szCs w:val="20"/>
                <w:highlight w:val="yellow"/>
              </w:rPr>
              <w:t>(XX fold)</w:t>
            </w:r>
          </w:p>
        </w:tc>
        <w:tc>
          <w:tcPr>
            <w:tcW w:w="1883" w:type="dxa"/>
          </w:tcPr>
          <w:p w14:paraId="18AB5AD7" w14:textId="380168F2" w:rsidR="00473C46" w:rsidRPr="00473C46" w:rsidRDefault="00473C46">
            <w:pPr>
              <w:rPr>
                <w:rFonts w:ascii="Times New Roman" w:hAnsi="Times New Roman" w:cs="Times New Roman"/>
                <w:sz w:val="20"/>
                <w:szCs w:val="20"/>
              </w:rPr>
            </w:pPr>
            <w:r w:rsidRPr="00473C46">
              <w:rPr>
                <w:rFonts w:ascii="Times New Roman" w:hAnsi="Times New Roman" w:cs="Times New Roman"/>
                <w:sz w:val="20"/>
                <w:szCs w:val="20"/>
              </w:rPr>
              <w:t>ATP citrate lyase</w:t>
            </w:r>
          </w:p>
        </w:tc>
        <w:tc>
          <w:tcPr>
            <w:tcW w:w="2232" w:type="dxa"/>
          </w:tcPr>
          <w:p w14:paraId="00C89D5C" w14:textId="05A3188A" w:rsidR="00473C46" w:rsidRPr="00473C46" w:rsidRDefault="00473C46">
            <w:pPr>
              <w:rPr>
                <w:rFonts w:ascii="Times New Roman" w:hAnsi="Times New Roman" w:cs="Times New Roman"/>
                <w:sz w:val="20"/>
                <w:szCs w:val="20"/>
              </w:rPr>
            </w:pPr>
            <w:r w:rsidRPr="00473C46">
              <w:rPr>
                <w:rFonts w:ascii="Times" w:hAnsi="Times"/>
                <w:b/>
                <w:bCs/>
                <w:color w:val="FF0000"/>
                <w:sz w:val="20"/>
                <w:szCs w:val="20"/>
              </w:rPr>
              <w:t>??</w:t>
            </w:r>
            <w:r w:rsidRPr="00473C46">
              <w:rPr>
                <w:rFonts w:ascii="Times New Roman" w:hAnsi="Times New Roman" w:cs="Times New Roman"/>
                <w:sz w:val="20"/>
                <w:szCs w:val="20"/>
              </w:rPr>
              <w:t xml:space="preserve">regulation </w:t>
            </w:r>
            <w:r w:rsidRPr="00473C46">
              <w:rPr>
                <w:rFonts w:ascii="Times New Roman" w:hAnsi="Times New Roman" w:cs="Times New Roman"/>
                <w:sz w:val="20"/>
                <w:szCs w:val="20"/>
                <w:highlight w:val="yellow"/>
              </w:rPr>
              <w:t>(XX fold)</w:t>
            </w:r>
            <w:r w:rsidRPr="00473C46">
              <w:rPr>
                <w:rFonts w:ascii="Times" w:hAnsi="Times"/>
                <w:b/>
                <w:bCs/>
                <w:color w:val="FF0000"/>
                <w:sz w:val="20"/>
                <w:szCs w:val="20"/>
              </w:rPr>
              <w:t xml:space="preserve"> </w:t>
            </w:r>
            <w:r w:rsidRPr="00473C46">
              <w:rPr>
                <w:rFonts w:ascii="Times" w:hAnsi="Times"/>
                <w:b/>
                <w:bCs/>
                <w:color w:val="FF0000"/>
                <w:sz w:val="20"/>
                <w:szCs w:val="20"/>
              </w:rPr>
              <w:t>??</w:t>
            </w:r>
          </w:p>
        </w:tc>
        <w:tc>
          <w:tcPr>
            <w:tcW w:w="2802" w:type="dxa"/>
            <w:vMerge/>
          </w:tcPr>
          <w:p w14:paraId="2B498F31" w14:textId="77777777" w:rsidR="00473C46" w:rsidRPr="00473C46" w:rsidRDefault="00473C46">
            <w:pPr>
              <w:rPr>
                <w:rFonts w:ascii="Times New Roman" w:hAnsi="Times New Roman" w:cs="Times New Roman"/>
                <w:sz w:val="20"/>
                <w:szCs w:val="20"/>
              </w:rPr>
            </w:pPr>
          </w:p>
        </w:tc>
      </w:tr>
      <w:tr w:rsidR="00311F02" w:rsidRPr="00473C46" w14:paraId="28836F90" w14:textId="77777777" w:rsidTr="00473C46">
        <w:tc>
          <w:tcPr>
            <w:tcW w:w="1350" w:type="dxa"/>
          </w:tcPr>
          <w:p w14:paraId="691ED267" w14:textId="6F11FBA8" w:rsidR="00311F02" w:rsidRPr="00473C46" w:rsidRDefault="00473C46">
            <w:pPr>
              <w:rPr>
                <w:rFonts w:ascii="Times" w:hAnsi="Times"/>
                <w:sz w:val="20"/>
                <w:szCs w:val="20"/>
              </w:rPr>
            </w:pPr>
            <w:r w:rsidRPr="00473C46">
              <w:rPr>
                <w:rFonts w:ascii="Times" w:hAnsi="Times"/>
                <w:b/>
                <w:bCs/>
                <w:color w:val="FF0000"/>
                <w:sz w:val="20"/>
                <w:szCs w:val="20"/>
              </w:rPr>
              <w:t>??</w:t>
            </w:r>
          </w:p>
        </w:tc>
        <w:tc>
          <w:tcPr>
            <w:tcW w:w="1813" w:type="dxa"/>
          </w:tcPr>
          <w:p w14:paraId="5E7A9E6B" w14:textId="77777777" w:rsidR="00311F02" w:rsidRPr="00473C46" w:rsidRDefault="00311F02">
            <w:pPr>
              <w:rPr>
                <w:rFonts w:ascii="Times" w:hAnsi="Times"/>
                <w:sz w:val="20"/>
                <w:szCs w:val="20"/>
              </w:rPr>
            </w:pPr>
          </w:p>
        </w:tc>
        <w:tc>
          <w:tcPr>
            <w:tcW w:w="1883" w:type="dxa"/>
          </w:tcPr>
          <w:p w14:paraId="211C6962" w14:textId="77777777" w:rsidR="00311F02" w:rsidRPr="00473C46" w:rsidRDefault="00311F02">
            <w:pPr>
              <w:rPr>
                <w:rFonts w:ascii="Times" w:hAnsi="Times"/>
                <w:sz w:val="20"/>
                <w:szCs w:val="20"/>
              </w:rPr>
            </w:pPr>
          </w:p>
        </w:tc>
        <w:tc>
          <w:tcPr>
            <w:tcW w:w="2232" w:type="dxa"/>
          </w:tcPr>
          <w:p w14:paraId="5A038767" w14:textId="77777777" w:rsidR="00311F02" w:rsidRPr="00473C46" w:rsidRDefault="00311F02">
            <w:pPr>
              <w:rPr>
                <w:rFonts w:ascii="Times" w:hAnsi="Times"/>
                <w:sz w:val="20"/>
                <w:szCs w:val="20"/>
              </w:rPr>
            </w:pPr>
          </w:p>
        </w:tc>
        <w:tc>
          <w:tcPr>
            <w:tcW w:w="2802" w:type="dxa"/>
          </w:tcPr>
          <w:p w14:paraId="546E5A1A" w14:textId="77777777" w:rsidR="00311F02" w:rsidRPr="00473C46" w:rsidRDefault="00311F02">
            <w:pPr>
              <w:rPr>
                <w:rFonts w:ascii="Times" w:hAnsi="Times"/>
                <w:sz w:val="20"/>
                <w:szCs w:val="20"/>
              </w:rPr>
            </w:pPr>
          </w:p>
        </w:tc>
      </w:tr>
      <w:tr w:rsidR="00311F02" w:rsidRPr="00473C46" w14:paraId="64C424D2" w14:textId="77777777" w:rsidTr="00473C46">
        <w:tc>
          <w:tcPr>
            <w:tcW w:w="1350" w:type="dxa"/>
          </w:tcPr>
          <w:p w14:paraId="555BB22A" w14:textId="1FF04DC6" w:rsidR="00311F02" w:rsidRPr="00473C46" w:rsidRDefault="00473C46">
            <w:pPr>
              <w:rPr>
                <w:rFonts w:ascii="Times" w:hAnsi="Times"/>
                <w:sz w:val="20"/>
                <w:szCs w:val="20"/>
              </w:rPr>
            </w:pPr>
            <w:r w:rsidRPr="00473C46">
              <w:rPr>
                <w:rFonts w:ascii="Times" w:hAnsi="Times"/>
                <w:b/>
                <w:bCs/>
                <w:color w:val="FF0000"/>
                <w:sz w:val="20"/>
                <w:szCs w:val="20"/>
              </w:rPr>
              <w:t>??</w:t>
            </w:r>
          </w:p>
        </w:tc>
        <w:tc>
          <w:tcPr>
            <w:tcW w:w="1813" w:type="dxa"/>
          </w:tcPr>
          <w:p w14:paraId="39CEE0B5" w14:textId="77777777" w:rsidR="00311F02" w:rsidRPr="00473C46" w:rsidRDefault="00311F02">
            <w:pPr>
              <w:rPr>
                <w:rFonts w:ascii="Times" w:hAnsi="Times"/>
                <w:sz w:val="20"/>
                <w:szCs w:val="20"/>
              </w:rPr>
            </w:pPr>
          </w:p>
        </w:tc>
        <w:tc>
          <w:tcPr>
            <w:tcW w:w="1883" w:type="dxa"/>
          </w:tcPr>
          <w:p w14:paraId="508F455D" w14:textId="77777777" w:rsidR="00311F02" w:rsidRPr="00473C46" w:rsidRDefault="00311F02">
            <w:pPr>
              <w:rPr>
                <w:rFonts w:ascii="Times" w:hAnsi="Times"/>
                <w:sz w:val="20"/>
                <w:szCs w:val="20"/>
              </w:rPr>
            </w:pPr>
          </w:p>
        </w:tc>
        <w:tc>
          <w:tcPr>
            <w:tcW w:w="2232" w:type="dxa"/>
          </w:tcPr>
          <w:p w14:paraId="2364D0D0" w14:textId="77777777" w:rsidR="00311F02" w:rsidRPr="00473C46" w:rsidRDefault="00311F02">
            <w:pPr>
              <w:rPr>
                <w:rFonts w:ascii="Times" w:hAnsi="Times"/>
                <w:sz w:val="20"/>
                <w:szCs w:val="20"/>
              </w:rPr>
            </w:pPr>
          </w:p>
        </w:tc>
        <w:tc>
          <w:tcPr>
            <w:tcW w:w="2802" w:type="dxa"/>
          </w:tcPr>
          <w:p w14:paraId="6DAB6EBC" w14:textId="77777777" w:rsidR="00311F02" w:rsidRPr="00473C46" w:rsidRDefault="00311F02">
            <w:pPr>
              <w:rPr>
                <w:rFonts w:ascii="Times" w:hAnsi="Times"/>
                <w:sz w:val="20"/>
                <w:szCs w:val="20"/>
              </w:rPr>
            </w:pPr>
          </w:p>
        </w:tc>
      </w:tr>
      <w:tr w:rsidR="00311F02" w:rsidRPr="00473C46" w14:paraId="43D23159" w14:textId="77777777" w:rsidTr="00473C46">
        <w:tc>
          <w:tcPr>
            <w:tcW w:w="1350" w:type="dxa"/>
          </w:tcPr>
          <w:p w14:paraId="53C57650" w14:textId="60E47494" w:rsidR="00311F02" w:rsidRPr="00473C46" w:rsidRDefault="00473C46">
            <w:pPr>
              <w:rPr>
                <w:rFonts w:ascii="Times" w:hAnsi="Times"/>
                <w:sz w:val="20"/>
                <w:szCs w:val="20"/>
              </w:rPr>
            </w:pPr>
            <w:r w:rsidRPr="00473C46">
              <w:rPr>
                <w:rFonts w:ascii="Times" w:hAnsi="Times"/>
                <w:b/>
                <w:bCs/>
                <w:color w:val="FF0000"/>
                <w:sz w:val="20"/>
                <w:szCs w:val="20"/>
              </w:rPr>
              <w:t>??</w:t>
            </w:r>
          </w:p>
        </w:tc>
        <w:tc>
          <w:tcPr>
            <w:tcW w:w="1813" w:type="dxa"/>
          </w:tcPr>
          <w:p w14:paraId="5958B5B9" w14:textId="77777777" w:rsidR="00311F02" w:rsidRPr="00473C46" w:rsidRDefault="00311F02">
            <w:pPr>
              <w:rPr>
                <w:rFonts w:ascii="Times" w:hAnsi="Times"/>
                <w:sz w:val="20"/>
                <w:szCs w:val="20"/>
              </w:rPr>
            </w:pPr>
          </w:p>
        </w:tc>
        <w:tc>
          <w:tcPr>
            <w:tcW w:w="1883" w:type="dxa"/>
          </w:tcPr>
          <w:p w14:paraId="3B40722B" w14:textId="77777777" w:rsidR="00311F02" w:rsidRPr="00473C46" w:rsidRDefault="00311F02">
            <w:pPr>
              <w:rPr>
                <w:rFonts w:ascii="Times" w:hAnsi="Times"/>
                <w:sz w:val="20"/>
                <w:szCs w:val="20"/>
              </w:rPr>
            </w:pPr>
          </w:p>
        </w:tc>
        <w:tc>
          <w:tcPr>
            <w:tcW w:w="2232" w:type="dxa"/>
          </w:tcPr>
          <w:p w14:paraId="3268AE0B" w14:textId="77777777" w:rsidR="00311F02" w:rsidRPr="00473C46" w:rsidRDefault="00311F02">
            <w:pPr>
              <w:rPr>
                <w:rFonts w:ascii="Times" w:hAnsi="Times"/>
                <w:sz w:val="20"/>
                <w:szCs w:val="20"/>
              </w:rPr>
            </w:pPr>
          </w:p>
        </w:tc>
        <w:tc>
          <w:tcPr>
            <w:tcW w:w="2802" w:type="dxa"/>
          </w:tcPr>
          <w:p w14:paraId="74E9AE57" w14:textId="77777777" w:rsidR="00311F02" w:rsidRPr="00473C46" w:rsidRDefault="00311F02">
            <w:pPr>
              <w:rPr>
                <w:rFonts w:ascii="Times" w:hAnsi="Times"/>
                <w:sz w:val="20"/>
                <w:szCs w:val="20"/>
              </w:rPr>
            </w:pPr>
          </w:p>
        </w:tc>
      </w:tr>
      <w:tr w:rsidR="00311F02" w:rsidRPr="00311F02" w14:paraId="067EBBDF" w14:textId="77777777" w:rsidTr="00473C46">
        <w:tc>
          <w:tcPr>
            <w:tcW w:w="1350" w:type="dxa"/>
          </w:tcPr>
          <w:p w14:paraId="71BBF2FA" w14:textId="37592ED4" w:rsidR="00311F02" w:rsidRPr="00473C46" w:rsidRDefault="00473C46">
            <w:pPr>
              <w:rPr>
                <w:rFonts w:ascii="Times" w:hAnsi="Times"/>
              </w:rPr>
            </w:pPr>
            <w:r w:rsidRPr="00473C46">
              <w:rPr>
                <w:rFonts w:ascii="Times" w:hAnsi="Times"/>
                <w:b/>
                <w:bCs/>
                <w:color w:val="FF0000"/>
                <w:sz w:val="20"/>
                <w:szCs w:val="20"/>
              </w:rPr>
              <w:t>??</w:t>
            </w:r>
          </w:p>
        </w:tc>
        <w:tc>
          <w:tcPr>
            <w:tcW w:w="1813" w:type="dxa"/>
          </w:tcPr>
          <w:p w14:paraId="5265643E" w14:textId="77777777" w:rsidR="00311F02" w:rsidRPr="00473C46" w:rsidRDefault="00311F02">
            <w:pPr>
              <w:rPr>
                <w:rFonts w:ascii="Times" w:hAnsi="Times"/>
              </w:rPr>
            </w:pPr>
          </w:p>
        </w:tc>
        <w:tc>
          <w:tcPr>
            <w:tcW w:w="1883" w:type="dxa"/>
          </w:tcPr>
          <w:p w14:paraId="16C38F71" w14:textId="77777777" w:rsidR="00311F02" w:rsidRPr="00473C46" w:rsidRDefault="00311F02">
            <w:pPr>
              <w:rPr>
                <w:rFonts w:ascii="Times" w:hAnsi="Times"/>
              </w:rPr>
            </w:pPr>
          </w:p>
        </w:tc>
        <w:tc>
          <w:tcPr>
            <w:tcW w:w="2232" w:type="dxa"/>
          </w:tcPr>
          <w:p w14:paraId="6762B19F" w14:textId="77777777" w:rsidR="00311F02" w:rsidRPr="00473C46" w:rsidRDefault="00311F02">
            <w:pPr>
              <w:rPr>
                <w:rFonts w:ascii="Times" w:hAnsi="Times"/>
              </w:rPr>
            </w:pPr>
          </w:p>
        </w:tc>
        <w:tc>
          <w:tcPr>
            <w:tcW w:w="2802" w:type="dxa"/>
          </w:tcPr>
          <w:p w14:paraId="50451D38" w14:textId="77777777" w:rsidR="00311F02" w:rsidRPr="00473C46" w:rsidRDefault="00311F02">
            <w:pPr>
              <w:rPr>
                <w:rFonts w:ascii="Times" w:hAnsi="Times"/>
              </w:rPr>
            </w:pPr>
          </w:p>
        </w:tc>
      </w:tr>
    </w:tbl>
    <w:p w14:paraId="3E732E8F" w14:textId="77777777" w:rsidR="00D11945" w:rsidRPr="00311F02" w:rsidRDefault="00473C46">
      <w:pPr>
        <w:rPr>
          <w:rFonts w:ascii="Times" w:hAnsi="Times"/>
        </w:rPr>
      </w:pPr>
    </w:p>
    <w:sectPr w:rsidR="00D11945" w:rsidRPr="00311F02" w:rsidSect="003A2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譁行ĝތ"/>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F02"/>
    <w:rsid w:val="001A7EF4"/>
    <w:rsid w:val="00204F49"/>
    <w:rsid w:val="00311F02"/>
    <w:rsid w:val="00380EE9"/>
    <w:rsid w:val="003A224F"/>
    <w:rsid w:val="00473C46"/>
    <w:rsid w:val="004B0AC5"/>
    <w:rsid w:val="00595973"/>
    <w:rsid w:val="00623B4F"/>
    <w:rsid w:val="0062487C"/>
    <w:rsid w:val="007522D9"/>
    <w:rsid w:val="0075317B"/>
    <w:rsid w:val="0081473A"/>
    <w:rsid w:val="00837922"/>
    <w:rsid w:val="009B7F5F"/>
    <w:rsid w:val="00A11BA8"/>
    <w:rsid w:val="00AB22B5"/>
    <w:rsid w:val="00D14FF3"/>
    <w:rsid w:val="00EC6B98"/>
    <w:rsid w:val="00F23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74783C"/>
  <w15:chartTrackingRefBased/>
  <w15:docId w15:val="{76ACB368-1081-0649-83ED-23AED051E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1F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Csaba Szabo</dc:creator>
  <cp:keywords/>
  <dc:description/>
  <cp:lastModifiedBy>Csaba Szabo</cp:lastModifiedBy>
  <cp:revision>2</cp:revision>
  <dcterms:created xsi:type="dcterms:W3CDTF">2020-12-22T10:35:00Z</dcterms:created>
  <dcterms:modified xsi:type="dcterms:W3CDTF">2020-12-22T12:15:00Z</dcterms:modified>
</cp:coreProperties>
</file>