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3FE27C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项目可行技术栈选型（适配课程小组文档协作管理平台）</w:t>
      </w:r>
    </w:p>
    <w:p w14:paraId="1C10F1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本项目为轻量化课程小组协作与文档版本管理系统，主打文件审核、版本追溯、阶段化管理、过程留痕、多端文件导入能力。整体选用</w:t>
      </w:r>
      <w:r>
        <w:rPr>
          <w:rFonts w:ascii="Arial" w:hAnsi="Arial" w:eastAsia="等线" w:cs="Arial"/>
          <w:b/>
          <w:sz w:val="22"/>
        </w:rPr>
        <w:t>轻量化、易部署、开发效率高、适配学生项目</w:t>
      </w:r>
      <w:r>
        <w:rPr>
          <w:rFonts w:ascii="Arial" w:hAnsi="Arial" w:eastAsia="等线" w:cs="Arial"/>
          <w:sz w:val="22"/>
        </w:rPr>
        <w:t>的成熟技术栈，兼顾稳定性、扩展性与开发成本，完全适配课程作业管理业务场景。</w:t>
      </w:r>
    </w:p>
    <w:p w14:paraId="1F592241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一、系统整体业务流程</w:t>
      </w:r>
      <w:bookmarkEnd w:id="0"/>
    </w:p>
    <w:p w14:paraId="7041DD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创建项目、搭建小组结构 → 自定义项目作业阶段 → 设置任务时间与进度提醒 → 小组成员开展资料收集（支持本地文件、微信聊天记录文件双端上传） → 上传过程实时存档并支持还原历史上传记录，文件自动草稿暂存并区分状态标签 → 通过多维度筛选搜索（支持上传时间、文件类型、上传用户、自定义项目阶段多维度精准检索）清理冗余资料 → 小组研讨确定项目方案，持续迭代优化作业成果，全程自动留存文件版本与修改轨迹 → 总结沉淀各阶段成果，全流程操作留痕、可全程溯源 → 支持项目文件随时下载至本地或转发至聊天会话 → 项目完成后统一结项归档。</w:t>
      </w:r>
    </w:p>
    <w:p w14:paraId="40292D0B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二、项目架构构建</w:t>
      </w:r>
      <w:bookmarkEnd w:id="1"/>
    </w:p>
    <w:p w14:paraId="56AB43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本项目采用主流</w:t>
      </w:r>
      <w:r>
        <w:rPr>
          <w:rFonts w:ascii="Arial" w:hAnsi="Arial" w:eastAsia="等线" w:cs="Arial"/>
          <w:b/>
          <w:sz w:val="22"/>
        </w:rPr>
        <w:t>前后端分离B/S架构</w:t>
      </w:r>
      <w:r>
        <w:rPr>
          <w:rFonts w:ascii="Arial" w:hAnsi="Arial" w:eastAsia="等线" w:cs="Arial"/>
          <w:sz w:val="22"/>
        </w:rPr>
        <w:t>，层级划分清晰、业务解耦彻底，适配校园轻量化使用场景，具备易开发、易调试、易部署、易维护的特点，同时兼容电脑端与移动端适配访问。整体架构分为前端展示层、后端业务层、数据持久层、文件存储层四大层级，各层级各司其职、协同联动，支撑系统全流程业务运转，且预留功能扩展接口，支持后续功能迭代升级。</w:t>
      </w:r>
    </w:p>
    <w:p w14:paraId="527803DD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前端展示层</w:t>
      </w:r>
      <w:r>
        <w:rPr>
          <w:rFonts w:ascii="Arial" w:hAnsi="Arial" w:eastAsia="等线" w:cs="Arial"/>
          <w:sz w:val="22"/>
        </w:rPr>
        <w:t>：负责页面渲染、用户交互、文件操作、数据可视化、检索筛选、状态展示等前端核心能力，承接用户所有操作指令，完成数据交互与页面动态更新。</w:t>
      </w:r>
    </w:p>
    <w:p w14:paraId="40556CBE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后端业务层</w:t>
      </w:r>
      <w:r>
        <w:rPr>
          <w:rFonts w:ascii="Arial" w:hAnsi="Arial" w:eastAsia="等线" w:cs="Arial"/>
          <w:sz w:val="22"/>
        </w:rPr>
        <w:t>：核心业务处理中枢，封装用户权限管理、项目阶段配置、文件审核流转、版本管理、任务预警、研讨记录、检索查询、归档管理等全部业务逻辑，统一处理前端请求，保障业务流程规范闭环。</w:t>
      </w:r>
    </w:p>
    <w:p w14:paraId="4B419165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数据持久层</w:t>
      </w:r>
      <w:r>
        <w:rPr>
          <w:rFonts w:ascii="Arial" w:hAnsi="Arial" w:eastAsia="等线" w:cs="Arial"/>
          <w:sz w:val="22"/>
        </w:rPr>
        <w:t>：依托数据库存储用户信息、项目信息、阶段数据、文件元数据、版本记录、审核记录、任务进度、研讨纪要等所有结构化业务数据，保障数据长期留存、可溯源、不丢失。</w:t>
      </w:r>
    </w:p>
    <w:p w14:paraId="2C81F428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文件存储层</w:t>
      </w:r>
      <w:r>
        <w:rPr>
          <w:rFonts w:ascii="Arial" w:hAnsi="Arial" w:eastAsia="等线" w:cs="Arial"/>
          <w:sz w:val="22"/>
        </w:rPr>
        <w:t>：专门存储用户上传的各类文档、代码、图片、素材文件，搭配上传快照存档机制，实现文件实时存档、历史记录还原、批量导出转发等文件管理能力。</w:t>
      </w:r>
    </w:p>
    <w:p w14:paraId="09724588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三、整体技术栈选型</w:t>
      </w:r>
      <w:bookmarkEnd w:id="2"/>
    </w:p>
    <w:p w14:paraId="5EDA29FF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四、前端技术栈</w:t>
      </w:r>
      <w:bookmarkEnd w:id="3"/>
    </w:p>
    <w:p w14:paraId="6CC86F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前后端分离架构，轻量化B/S架构，适配校园网页端使用，无需复杂运维，部署简单、访问便捷，支持电脑端与移动端适配浏览操作。</w:t>
      </w:r>
    </w:p>
    <w:p w14:paraId="5E4C670C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核心框架</w:t>
      </w:r>
      <w:r>
        <w:rPr>
          <w:rFonts w:ascii="Arial" w:hAnsi="Arial" w:eastAsia="等线" w:cs="Arial"/>
          <w:sz w:val="22"/>
        </w:rPr>
        <w:t>：Vue3 + TypeScript，轻量高效、组件化开发，代码规范性强，适配页面动态渲染、文件列表、阶段管理、审核流程展示场景</w:t>
      </w:r>
    </w:p>
    <w:p w14:paraId="0F86302C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UI组件库</w:t>
      </w:r>
      <w:r>
        <w:rPr>
          <w:rFonts w:ascii="Arial" w:hAnsi="Arial" w:eastAsia="等线" w:cs="Arial"/>
          <w:sz w:val="22"/>
        </w:rPr>
        <w:t>：Element Plus，成熟通用后台组件，快速搭建表单、弹窗、文件列表、权限面板、进度看板</w:t>
      </w:r>
    </w:p>
    <w:p w14:paraId="7087DDC5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状态管理</w:t>
      </w:r>
      <w:r>
        <w:rPr>
          <w:rFonts w:ascii="Arial" w:hAnsi="Arial" w:eastAsia="等线" w:cs="Arial"/>
          <w:sz w:val="22"/>
        </w:rPr>
        <w:t>：Pinia，轻量化状态管理，替代传统Vuex，适配项目全局权限、文件状态、阶段数据统一管理</w:t>
      </w:r>
    </w:p>
    <w:p w14:paraId="3651DBED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文件能力支撑</w:t>
      </w:r>
      <w:r>
        <w:rPr>
          <w:rFonts w:ascii="Arial" w:hAnsi="Arial" w:eastAsia="等线" w:cs="Arial"/>
          <w:sz w:val="22"/>
        </w:rPr>
        <w:t>：基于WebUploader实现大文件分片上传、断点续传、上传快照存档，支撑“随时还原上次上传”功能</w:t>
      </w:r>
    </w:p>
    <w:p w14:paraId="24F85467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辅助能力</w:t>
      </w:r>
      <w:r>
        <w:rPr>
          <w:rFonts w:ascii="Arial" w:hAnsi="Arial" w:eastAsia="等线" w:cs="Arial"/>
          <w:sz w:val="22"/>
        </w:rPr>
        <w:t>：内置文件格式识别、关键词检索、筛选渲染、版本差异对比前端渲染组件</w:t>
      </w:r>
    </w:p>
    <w:p w14:paraId="00774A40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五、后端技术栈</w:t>
      </w:r>
      <w:bookmarkEnd w:id="4"/>
    </w:p>
    <w:p w14:paraId="268DE98F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开发框架</w:t>
      </w:r>
      <w:r>
        <w:rPr>
          <w:rFonts w:ascii="Arial" w:hAnsi="Arial" w:eastAsia="等线" w:cs="Arial"/>
          <w:sz w:val="22"/>
        </w:rPr>
        <w:t>：SpringBoot（Java），生态成熟、开发门槛低、稳定性高，适配学生项目开发与调试，接口规范清晰</w:t>
      </w:r>
    </w:p>
    <w:p w14:paraId="5C51A131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数据库框架</w:t>
      </w:r>
      <w:r>
        <w:rPr>
          <w:rFonts w:ascii="Arial" w:hAnsi="Arial" w:eastAsia="等线" w:cs="Arial"/>
          <w:sz w:val="22"/>
        </w:rPr>
        <w:t>：MyBatis-Plus，简化CRUD开发，高效实现课程、小组、用户、文件、版本、研讨记录、任务进度的数据读写</w:t>
      </w:r>
    </w:p>
    <w:p w14:paraId="08F37386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数据库</w:t>
      </w:r>
      <w:r>
        <w:rPr>
          <w:rFonts w:ascii="Arial" w:hAnsi="Arial" w:eastAsia="等线" w:cs="Arial"/>
          <w:sz w:val="22"/>
        </w:rPr>
        <w:t>：MySQL，开源稳定、适配中小型项目，支持结构化存储全部过程性数据与文件元数据</w:t>
      </w:r>
    </w:p>
    <w:p w14:paraId="16B4DD8B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缓存辅助</w:t>
      </w:r>
      <w:r>
        <w:rPr>
          <w:rFonts w:ascii="Arial" w:hAnsi="Arial" w:eastAsia="等线" w:cs="Arial"/>
          <w:sz w:val="22"/>
        </w:rPr>
        <w:t>：Redis（可选），用于临时草稿数据、待审核文件缓存、任务超时预警，提升系统响应速度</w:t>
      </w:r>
    </w:p>
    <w:p w14:paraId="7377E70A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六、核心功能配套技术方案（含微信小程序多模态能力）</w:t>
      </w:r>
      <w:bookmarkEnd w:id="5"/>
    </w:p>
    <w:p w14:paraId="233CE0C7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文件版本管理</w:t>
      </w:r>
      <w:r>
        <w:rPr>
          <w:rFonts w:ascii="Arial" w:hAnsi="Arial" w:eastAsia="等线" w:cs="Arial"/>
          <w:sz w:val="22"/>
        </w:rPr>
        <w:t>：后端文件快照存储机制，每次更新生成版本记录，记录修改人、时间、备注，支持版本比对与回溯恢复</w:t>
      </w:r>
    </w:p>
    <w:p w14:paraId="05BAA0D2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挂单审核流程</w:t>
      </w:r>
      <w:r>
        <w:rPr>
          <w:rFonts w:ascii="Arial" w:hAnsi="Arial" w:eastAsia="等线" w:cs="Arial"/>
          <w:sz w:val="22"/>
        </w:rPr>
        <w:t>：基于状态机设计文件流转状态（草稿、待审核、已通过、已驳回、已作废），实现修改必审核、全员可查阅的管控逻辑</w:t>
      </w:r>
    </w:p>
    <w:p w14:paraId="52327C09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自定义阶段管理</w:t>
      </w:r>
      <w:r>
        <w:rPr>
          <w:rFonts w:ascii="Arial" w:hAnsi="Arial" w:eastAsia="等线" w:cs="Arial"/>
          <w:sz w:val="22"/>
        </w:rPr>
        <w:t>：动态阶段数据表设计，支持新增、编辑、删除、重命名项目阶段，数据与文件、研讨、任务双向绑定</w:t>
      </w:r>
    </w:p>
    <w:p w14:paraId="7614A7D0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多维度检索与冗余清理</w:t>
      </w:r>
      <w:r>
        <w:rPr>
          <w:rFonts w:ascii="Arial" w:hAnsi="Arial" w:eastAsia="等线" w:cs="Arial"/>
          <w:sz w:val="22"/>
        </w:rPr>
        <w:t>：后端模糊检索+精准筛选，支持关键词、文件格式、项目阶段多条件组合查询，配套冗余文件标记与归档逻辑</w:t>
      </w:r>
    </w:p>
    <w:p w14:paraId="6C852831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任务预警与进度管控</w:t>
      </w:r>
      <w:r>
        <w:rPr>
          <w:rFonts w:ascii="Arial" w:hAnsi="Arial" w:eastAsia="等线" w:cs="Arial"/>
          <w:sz w:val="22"/>
        </w:rPr>
        <w:t>：定时任务机制实现任务截止时间预警、超时催办，可视化展示小组分工进度</w:t>
      </w:r>
    </w:p>
    <w:p w14:paraId="7F8A5C46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微信小程序单端多模态方案（去双端冗余）</w:t>
      </w:r>
      <w:r>
        <w:rPr>
          <w:rFonts w:ascii="Arial" w:hAnsi="Arial" w:eastAsia="等线" w:cs="Arial"/>
          <w:sz w:val="22"/>
        </w:rPr>
        <w:t>：项目采用</w:t>
      </w:r>
      <w:r>
        <w:rPr>
          <w:rFonts w:ascii="Arial" w:hAnsi="Arial" w:eastAsia="等线" w:cs="Arial"/>
          <w:b/>
          <w:sz w:val="22"/>
        </w:rPr>
        <w:t>仅微信小程序单端开发</w:t>
      </w:r>
      <w:r>
        <w:rPr>
          <w:rFonts w:ascii="Arial" w:hAnsi="Arial" w:eastAsia="等线" w:cs="Arial"/>
          <w:sz w:val="22"/>
        </w:rPr>
        <w:t>，舍弃独立Web网页端，规避双端开发量大、代码冗余、维护成本高的问题。依托小程序原生WebView组件实现</w:t>
      </w:r>
      <w:r>
        <w:rPr>
          <w:rFonts w:ascii="Arial" w:hAnsi="Arial" w:eastAsia="等线" w:cs="Arial"/>
          <w:b/>
          <w:sz w:val="22"/>
        </w:rPr>
        <w:t>多模态拓展能力</w:t>
      </w:r>
      <w:r>
        <w:rPr>
          <w:rFonts w:ascii="Arial" w:hAnsi="Arial" w:eastAsia="等线" w:cs="Arial"/>
          <w:sz w:val="22"/>
        </w:rPr>
        <w:t>，自带网页打开功能，支持在小程序内直接内嵌、访问外部网页链接，可一键收录在线文献、参考网页、公众号文章等网络资源，补齐传统小程序无法浏览网页的短板；同时深度复用微信原生能力，支持本地文件、微信聊天记录文件一键上传，项目文件可随时下载至本地或转发至微信会话。单端即可实现「网页浏览、多模态素材归集、文件上传、成果查阅、协作管理、归档转发」全功能，开发轻量化、用户零门槛，贴合学生随时随地协作作业的场景。</w:t>
      </w:r>
    </w:p>
    <w:p w14:paraId="1E9C1C1F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七、部署与运行环境</w:t>
      </w:r>
      <w:bookmarkEnd w:id="6"/>
    </w:p>
    <w:p w14:paraId="3AAA8A16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运行环境：JDK1.8+、MySQL8.0、Node.js</w:t>
      </w:r>
    </w:p>
    <w:p w14:paraId="5B341316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部署方式：轻量化Tomcat部署或Jar包一键启动，无需复杂服务器配置，适配校园演示、结题部署场景</w:t>
      </w:r>
    </w:p>
    <w:p w14:paraId="27615FAF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八、技术选型优势</w:t>
      </w:r>
      <w:bookmarkEnd w:id="7"/>
    </w:p>
    <w:p w14:paraId="3C8FD6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整套技术栈成熟稳定、学习成本低、开发周期短，适配高校学生项目开发场景；前后端分离架构结构清晰，可快速实现</w:t>
      </w:r>
      <w:r>
        <w:rPr>
          <w:rFonts w:ascii="Arial" w:hAnsi="Arial" w:eastAsia="等线" w:cs="Arial"/>
          <w:b/>
          <w:sz w:val="22"/>
        </w:rPr>
        <w:t>文件审核流转、版本追溯、自定义阶段、过程留痕、检索去冗余、进度预警、结项归档</w:t>
      </w:r>
      <w:r>
        <w:rPr>
          <w:rFonts w:ascii="Arial" w:hAnsi="Arial" w:eastAsia="等线" w:cs="Arial"/>
          <w:sz w:val="22"/>
        </w:rPr>
        <w:t>全部核心业务，同时预留扩展空间，可后续迭代更多协作功能。</w:t>
      </w:r>
      <w:bookmarkStart w:id="8" w:name="_GoBack"/>
      <w:bookmarkEnd w:id="8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60F7DB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9BA7F6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9"/>
  </w:num>
  <w:num w:numId="2">
    <w:abstractNumId w:val="5"/>
  </w:num>
  <w:num w:numId="3">
    <w:abstractNumId w:val="17"/>
  </w:num>
  <w:num w:numId="4">
    <w:abstractNumId w:val="3"/>
  </w:num>
  <w:num w:numId="5">
    <w:abstractNumId w:val="2"/>
  </w:num>
  <w:num w:numId="6">
    <w:abstractNumId w:val="11"/>
  </w:num>
  <w:num w:numId="7">
    <w:abstractNumId w:val="13"/>
  </w:num>
  <w:num w:numId="8">
    <w:abstractNumId w:val="20"/>
  </w:num>
  <w:num w:numId="9">
    <w:abstractNumId w:val="10"/>
  </w:num>
  <w:num w:numId="10">
    <w:abstractNumId w:val="0"/>
  </w:num>
  <w:num w:numId="11">
    <w:abstractNumId w:val="14"/>
  </w:num>
  <w:num w:numId="12">
    <w:abstractNumId w:val="18"/>
  </w:num>
  <w:num w:numId="13">
    <w:abstractNumId w:val="4"/>
  </w:num>
  <w:num w:numId="14">
    <w:abstractNumId w:val="16"/>
  </w:num>
  <w:num w:numId="15">
    <w:abstractNumId w:val="8"/>
  </w:num>
  <w:num w:numId="16">
    <w:abstractNumId w:val="12"/>
  </w:num>
  <w:num w:numId="17">
    <w:abstractNumId w:val="7"/>
  </w:num>
  <w:num w:numId="18">
    <w:abstractNumId w:val="6"/>
  </w:num>
  <w:num w:numId="19">
    <w:abstractNumId w:val="1"/>
  </w:num>
  <w:num w:numId="20">
    <w:abstractNumId w:val="15"/>
  </w:num>
  <w:num w:numId="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EB73A6"/>
    <w:rsid w:val="3399710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2132</Words>
  <Characters>2244</Characters>
  <TotalTime>0</TotalTime>
  <ScaleCrop>false</ScaleCrop>
  <LinksUpToDate>false</LinksUpToDate>
  <CharactersWithSpaces>2267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2026-09-09T09:41:00Z</dcterms:created>
  <dc:creator>Apache POI</dc:creator>
  <cp:lastModifiedBy>星星的边缘</cp:lastModifiedBy>
  <dcterms:modified xsi:type="dcterms:W3CDTF">2026-09-09T09:42:56Z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{"Label":"1","ContentProducer":"001191110102MACQD9K64010000","ProduceID":"7683468486383652053","ReservedCode1":"","ContentPropagator":"","PropagateID":"","ReservedCode2":""}</vt:lpwstr>
  </property>
  <property fmtid="{D5CDD505-2E9C-101B-9397-08002B2CF9AE}" pid="3" name="KSOProductBuildVer">
    <vt:lpwstr>2052-12.1.0.28505</vt:lpwstr>
  </property>
  <property fmtid="{D5CDD505-2E9C-101B-9397-08002B2CF9AE}" pid="4" name="ICV">
    <vt:lpwstr>8A24BC08228447D3B6399940A64A289A_13</vt:lpwstr>
  </property>
  <property fmtid="{D5CDD505-2E9C-101B-9397-08002B2CF9AE}" pid="5" name="KSOTemplateDocerSaveRecord">
    <vt:lpwstr>eyJoZGlkIjoiNWM4NzBjNGRmNTM5MzQ3YWNlZGQyOWEyMTkzMmNjYjciLCJ1c2VySWQiOiIxNjMxNjY2MTM3In0=</vt:lpwstr>
  </property>
</Properties>
</file>