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632A" w14:textId="77777777" w:rsidR="005C6427" w:rsidRDefault="00513F9B" w:rsidP="003B1EDB">
      <w:pPr>
        <w:pBdr>
          <w:bottom w:val="none" w:sz="0" w:space="0" w:color="auto"/>
        </w:pBdr>
        <w:spacing w:after="0" w:line="240" w:lineRule="auto"/>
        <w:jc w:val="right"/>
        <w:rPr>
          <w:rFonts w:ascii="Book Antiqua" w:hAnsi="Book Antiqua"/>
          <w:b/>
          <w:bCs/>
          <w:color w:val="auto"/>
          <w:sz w:val="34"/>
          <w:szCs w:val="34"/>
          <w:lang w:val="en"/>
        </w:rPr>
      </w:pPr>
      <w:r w:rsidRPr="005C6427">
        <w:rPr>
          <w:rFonts w:ascii="Book Antiqua" w:hAnsi="Book Antiqua"/>
          <w:b/>
          <w:bCs/>
          <w:color w:val="auto"/>
          <w:sz w:val="40"/>
          <w:szCs w:val="40"/>
          <w:lang w:val="en"/>
        </w:rPr>
        <w:t>Lateef Akanni</w:t>
      </w:r>
    </w:p>
    <w:p w14:paraId="69BA8E54" w14:textId="1EBA2154" w:rsidR="00CC0C14" w:rsidRPr="005A1225" w:rsidRDefault="004A5AAC" w:rsidP="003B1EDB">
      <w:pPr>
        <w:pBdr>
          <w:bottom w:val="none" w:sz="0" w:space="0" w:color="auto"/>
        </w:pBdr>
        <w:spacing w:after="0" w:line="240" w:lineRule="auto"/>
        <w:jc w:val="right"/>
        <w:rPr>
          <w:rFonts w:ascii="Book Antiqua" w:hAnsi="Book Antiqua"/>
          <w:bCs/>
          <w:color w:val="auto"/>
          <w:sz w:val="20"/>
          <w:szCs w:val="20"/>
          <w:u w:val="single"/>
          <w:lang w:val="en"/>
        </w:rPr>
      </w:pPr>
      <w:r w:rsidRPr="005A1225">
        <w:rPr>
          <w:rFonts w:ascii="Book Antiqua" w:hAnsi="Book Antiqua"/>
          <w:bCs/>
          <w:color w:val="auto"/>
          <w:sz w:val="20"/>
          <w:szCs w:val="20"/>
          <w:u w:val="single"/>
          <w:lang w:val="en"/>
        </w:rPr>
        <w:t>https</w:t>
      </w:r>
      <w:r w:rsidR="00A54D4B" w:rsidRPr="005A1225">
        <w:rPr>
          <w:rFonts w:ascii="Book Antiqua" w:hAnsi="Book Antiqua"/>
          <w:bCs/>
          <w:color w:val="auto"/>
          <w:sz w:val="20"/>
          <w:szCs w:val="20"/>
          <w:u w:val="single"/>
          <w:lang w:val="en"/>
        </w:rPr>
        <w:t>://lateefakanni.github.io</w:t>
      </w:r>
    </w:p>
    <w:p w14:paraId="7B3127B3" w14:textId="764A94F5" w:rsidR="00513F9B" w:rsidRPr="00AE1861" w:rsidRDefault="00513F9B" w:rsidP="003B1EDB">
      <w:pPr>
        <w:pBdr>
          <w:bottom w:val="none" w:sz="0" w:space="0" w:color="auto"/>
        </w:pBdr>
        <w:spacing w:after="0" w:line="240" w:lineRule="auto"/>
        <w:jc w:val="right"/>
        <w:rPr>
          <w:rFonts w:ascii="Book Antiqua" w:eastAsia="Century Gothic" w:hAnsi="Book Antiqua" w:cs="Century Gothic"/>
          <w:bCs/>
          <w:color w:val="auto"/>
          <w:sz w:val="20"/>
          <w:szCs w:val="20"/>
        </w:rPr>
      </w:pPr>
      <w:r w:rsidRPr="005A1225">
        <w:rPr>
          <w:rFonts w:ascii="Book Antiqua" w:hAnsi="Book Antiqua"/>
          <w:bCs/>
          <w:color w:val="auto"/>
          <w:sz w:val="20"/>
          <w:szCs w:val="20"/>
          <w:u w:val="single"/>
          <w:lang w:val="en"/>
        </w:rPr>
        <w:t>akanniolat@yahoo.com</w:t>
      </w:r>
      <w:r w:rsidRPr="005A1225">
        <w:rPr>
          <w:rFonts w:ascii="Book Antiqua" w:hAnsi="Book Antiqua"/>
          <w:bCs/>
          <w:color w:val="auto"/>
          <w:sz w:val="20"/>
          <w:szCs w:val="20"/>
          <w:lang w:val="en"/>
        </w:rPr>
        <w:t xml:space="preserve"> </w:t>
      </w:r>
      <w:r w:rsidR="002B3BF8" w:rsidRPr="005A1225">
        <w:rPr>
          <w:rFonts w:ascii="Book Antiqua" w:eastAsia="Century Gothic" w:hAnsi="Book Antiqua" w:cs="Century Gothic"/>
          <w:b/>
          <w:color w:val="auto"/>
          <w:sz w:val="20"/>
          <w:szCs w:val="20"/>
        </w:rPr>
        <w:tab/>
      </w:r>
    </w:p>
    <w:p w14:paraId="36A5053E" w14:textId="77777777" w:rsidR="00AE1861" w:rsidRDefault="00AE1861" w:rsidP="003B1EDB">
      <w:pPr>
        <w:spacing w:after="120" w:line="240" w:lineRule="auto"/>
        <w:rPr>
          <w:rFonts w:ascii="Book Antiqua" w:hAnsi="Book Antiqua"/>
          <w:b/>
          <w:color w:val="auto"/>
          <w:sz w:val="20"/>
          <w:szCs w:val="20"/>
          <w:lang w:val="en"/>
        </w:rPr>
      </w:pPr>
    </w:p>
    <w:p w14:paraId="27CCEA86" w14:textId="1277DFD1" w:rsidR="00513F9B" w:rsidRPr="00C90A75" w:rsidRDefault="00C90A75" w:rsidP="002D2826">
      <w:pPr>
        <w:spacing w:after="0" w:line="240" w:lineRule="auto"/>
        <w:rPr>
          <w:rFonts w:ascii="Book Antiqua" w:eastAsia="Century Gothic" w:hAnsi="Book Antiqua" w:cs="Century Gothic"/>
          <w:b/>
          <w:color w:val="auto"/>
          <w:sz w:val="20"/>
          <w:szCs w:val="20"/>
          <w:u w:val="single"/>
        </w:rPr>
      </w:pPr>
      <w:r w:rsidRPr="00C90A75">
        <w:rPr>
          <w:rFonts w:ascii="Book Antiqua" w:hAnsi="Book Antiqua"/>
          <w:b/>
          <w:color w:val="auto"/>
          <w:sz w:val="20"/>
          <w:szCs w:val="20"/>
          <w:u w:val="single"/>
          <w:lang w:val="en"/>
        </w:rPr>
        <w:t xml:space="preserve">Research </w:t>
      </w:r>
      <w:r w:rsidR="00125BF9" w:rsidRPr="00C90A75">
        <w:rPr>
          <w:rFonts w:ascii="Book Antiqua" w:hAnsi="Book Antiqua"/>
          <w:b/>
          <w:color w:val="auto"/>
          <w:sz w:val="20"/>
          <w:szCs w:val="20"/>
          <w:u w:val="single"/>
          <w:lang w:val="en"/>
        </w:rPr>
        <w:t>E</w:t>
      </w:r>
      <w:r w:rsidRPr="00C90A75">
        <w:rPr>
          <w:rFonts w:ascii="Book Antiqua" w:hAnsi="Book Antiqua"/>
          <w:b/>
          <w:color w:val="auto"/>
          <w:sz w:val="20"/>
          <w:szCs w:val="20"/>
          <w:u w:val="single"/>
          <w:lang w:val="en"/>
        </w:rPr>
        <w:t>xperience</w:t>
      </w:r>
    </w:p>
    <w:p w14:paraId="73EA0A0A" w14:textId="663A66AD" w:rsidR="00C56929" w:rsidRPr="00743DD8" w:rsidRDefault="00C56929" w:rsidP="002D2826">
      <w:pPr>
        <w:spacing w:after="0" w:line="240" w:lineRule="auto"/>
        <w:rPr>
          <w:rFonts w:ascii="Book Antiqua" w:eastAsia="Century Gothic" w:hAnsi="Book Antiqua" w:cs="Century Gothic"/>
          <w:color w:val="auto"/>
          <w:sz w:val="20"/>
          <w:szCs w:val="20"/>
        </w:rPr>
      </w:pPr>
      <w:r w:rsidRPr="00743DD8">
        <w:rPr>
          <w:rFonts w:ascii="Book Antiqua" w:hAnsi="Book Antiqua"/>
          <w:color w:val="auto"/>
          <w:sz w:val="20"/>
          <w:szCs w:val="20"/>
          <w:lang w:val="en"/>
        </w:rPr>
        <w:t xml:space="preserve">05/2022 </w:t>
      </w:r>
      <w:r w:rsidR="00313362" w:rsidRPr="00743DD8">
        <w:rPr>
          <w:rFonts w:ascii="Book Antiqua" w:hAnsi="Book Antiqua"/>
          <w:color w:val="auto"/>
          <w:sz w:val="20"/>
          <w:szCs w:val="20"/>
          <w:lang w:val="en"/>
        </w:rPr>
        <w:t>–</w:t>
      </w:r>
      <w:r w:rsidR="00304CBF" w:rsidRPr="00743DD8">
        <w:rPr>
          <w:rFonts w:ascii="Book Antiqua" w:hAnsi="Book Antiqua"/>
          <w:color w:val="auto"/>
          <w:sz w:val="20"/>
          <w:szCs w:val="20"/>
          <w:lang w:val="en"/>
        </w:rPr>
        <w:t xml:space="preserve"> </w:t>
      </w:r>
      <w:r w:rsidR="00313362" w:rsidRPr="00743DD8">
        <w:rPr>
          <w:rFonts w:ascii="Book Antiqua" w:hAnsi="Book Antiqua"/>
          <w:color w:val="auto"/>
          <w:sz w:val="20"/>
          <w:szCs w:val="20"/>
          <w:lang w:val="en"/>
        </w:rPr>
        <w:t>11/2022</w:t>
      </w:r>
      <w:r w:rsidR="00313362" w:rsidRPr="00743DD8">
        <w:rPr>
          <w:rFonts w:ascii="Book Antiqua" w:hAnsi="Book Antiqua"/>
          <w:color w:val="auto"/>
          <w:sz w:val="20"/>
          <w:szCs w:val="20"/>
          <w:lang w:val="en"/>
        </w:rPr>
        <w:tab/>
      </w:r>
      <w:r w:rsidRPr="00743DD8">
        <w:rPr>
          <w:rFonts w:ascii="Book Antiqua" w:hAnsi="Book Antiqua"/>
          <w:color w:val="auto"/>
          <w:sz w:val="20"/>
          <w:szCs w:val="20"/>
          <w:lang w:val="en"/>
        </w:rPr>
        <w:t>Research Intern</w:t>
      </w:r>
      <w:r w:rsidR="00304CBF" w:rsidRPr="00743DD8">
        <w:rPr>
          <w:rFonts w:ascii="Book Antiqua" w:hAnsi="Book Antiqua"/>
          <w:color w:val="auto"/>
          <w:sz w:val="20"/>
          <w:szCs w:val="20"/>
          <w:lang w:val="en"/>
        </w:rPr>
        <w:t xml:space="preserve"> (part</w:t>
      </w:r>
      <w:r w:rsidR="00057A40" w:rsidRPr="00743DD8">
        <w:rPr>
          <w:rFonts w:ascii="Book Antiqua" w:hAnsi="Book Antiqua"/>
          <w:color w:val="auto"/>
          <w:sz w:val="20"/>
          <w:szCs w:val="20"/>
          <w:lang w:val="en"/>
        </w:rPr>
        <w:t>-</w:t>
      </w:r>
      <w:r w:rsidR="00304CBF" w:rsidRPr="00743DD8">
        <w:rPr>
          <w:rFonts w:ascii="Book Antiqua" w:hAnsi="Book Antiqua"/>
          <w:color w:val="auto"/>
          <w:sz w:val="20"/>
          <w:szCs w:val="20"/>
          <w:lang w:val="en"/>
        </w:rPr>
        <w:t>time)</w:t>
      </w:r>
      <w:r w:rsidRPr="00743DD8">
        <w:rPr>
          <w:rFonts w:ascii="Book Antiqua" w:hAnsi="Book Antiqua"/>
          <w:color w:val="auto"/>
          <w:sz w:val="20"/>
          <w:szCs w:val="20"/>
          <w:lang w:val="en"/>
        </w:rPr>
        <w:t xml:space="preserve"> | The Scottish Gover</w:t>
      </w:r>
      <w:r w:rsidR="00E66C5D" w:rsidRPr="00743DD8">
        <w:rPr>
          <w:rFonts w:ascii="Book Antiqua" w:hAnsi="Book Antiqua"/>
          <w:color w:val="auto"/>
          <w:sz w:val="20"/>
          <w:szCs w:val="20"/>
          <w:lang w:val="en"/>
        </w:rPr>
        <w:t>n</w:t>
      </w:r>
      <w:r w:rsidRPr="00743DD8">
        <w:rPr>
          <w:rFonts w:ascii="Book Antiqua" w:hAnsi="Book Antiqua"/>
          <w:color w:val="auto"/>
          <w:sz w:val="20"/>
          <w:szCs w:val="20"/>
          <w:lang w:val="en"/>
        </w:rPr>
        <w:t xml:space="preserve">ment, Nigeria </w:t>
      </w:r>
    </w:p>
    <w:p w14:paraId="7827EEF3" w14:textId="203E07F0" w:rsidR="00513F9B" w:rsidRPr="00743DD8" w:rsidRDefault="00513F9B" w:rsidP="002D2826">
      <w:pPr>
        <w:spacing w:after="0" w:line="240" w:lineRule="auto"/>
        <w:rPr>
          <w:rFonts w:ascii="Book Antiqua" w:eastAsia="Century Gothic" w:hAnsi="Book Antiqua" w:cs="Century Gothic"/>
          <w:color w:val="auto"/>
          <w:sz w:val="20"/>
          <w:szCs w:val="20"/>
        </w:rPr>
      </w:pPr>
      <w:r w:rsidRPr="00743DD8">
        <w:rPr>
          <w:rFonts w:ascii="Book Antiqua" w:hAnsi="Book Antiqua"/>
          <w:color w:val="auto"/>
          <w:sz w:val="20"/>
          <w:szCs w:val="20"/>
          <w:lang w:val="en"/>
        </w:rPr>
        <w:t>2019 –</w:t>
      </w:r>
      <w:r w:rsidR="00C90A75">
        <w:rPr>
          <w:rFonts w:ascii="Book Antiqua" w:hAnsi="Book Antiqua"/>
          <w:color w:val="auto"/>
          <w:sz w:val="20"/>
          <w:szCs w:val="20"/>
          <w:lang w:val="en"/>
        </w:rPr>
        <w:t xml:space="preserve"> </w:t>
      </w:r>
      <w:r w:rsidRPr="00743DD8">
        <w:rPr>
          <w:rFonts w:ascii="Book Antiqua" w:hAnsi="Book Antiqua"/>
          <w:color w:val="auto"/>
          <w:sz w:val="20"/>
          <w:szCs w:val="20"/>
          <w:lang w:val="en"/>
        </w:rPr>
        <w:t>2020</w:t>
      </w:r>
      <w:r w:rsidR="00C90A75">
        <w:rPr>
          <w:rFonts w:ascii="Book Antiqua" w:hAnsi="Book Antiqua"/>
          <w:color w:val="auto"/>
          <w:sz w:val="20"/>
          <w:szCs w:val="20"/>
          <w:lang w:val="en"/>
        </w:rPr>
        <w:tab/>
      </w:r>
      <w:r w:rsidR="001C6D50" w:rsidRPr="00743DD8">
        <w:rPr>
          <w:rFonts w:ascii="Book Antiqua" w:hAnsi="Book Antiqua"/>
          <w:color w:val="auto"/>
          <w:sz w:val="20"/>
          <w:szCs w:val="20"/>
          <w:lang w:val="en"/>
        </w:rPr>
        <w:tab/>
      </w:r>
      <w:r w:rsidRPr="00743DD8">
        <w:rPr>
          <w:rFonts w:ascii="Book Antiqua" w:hAnsi="Book Antiqua"/>
          <w:color w:val="auto"/>
          <w:sz w:val="20"/>
          <w:szCs w:val="20"/>
          <w:lang w:val="en"/>
        </w:rPr>
        <w:t xml:space="preserve">Research Associate | Centre for the Study of the Economies of Africa, Nigeria </w:t>
      </w:r>
    </w:p>
    <w:p w14:paraId="03F8B7E3" w14:textId="2D623315" w:rsidR="00513F9B" w:rsidRPr="00743DD8" w:rsidRDefault="00513F9B" w:rsidP="002D2826">
      <w:pPr>
        <w:spacing w:after="0" w:line="240" w:lineRule="auto"/>
        <w:rPr>
          <w:rFonts w:ascii="Book Antiqua" w:eastAsia="Century Gothic" w:hAnsi="Book Antiqua" w:cs="Century Gothic"/>
          <w:color w:val="auto"/>
          <w:sz w:val="20"/>
          <w:szCs w:val="20"/>
        </w:rPr>
      </w:pPr>
      <w:r w:rsidRPr="00743DD8">
        <w:rPr>
          <w:rFonts w:ascii="Book Antiqua" w:hAnsi="Book Antiqua"/>
          <w:color w:val="auto"/>
          <w:sz w:val="20"/>
          <w:szCs w:val="20"/>
          <w:lang w:val="en"/>
        </w:rPr>
        <w:t>2017 –</w:t>
      </w:r>
      <w:r w:rsidR="00C90A75">
        <w:rPr>
          <w:rFonts w:ascii="Book Antiqua" w:hAnsi="Book Antiqua"/>
          <w:color w:val="auto"/>
          <w:sz w:val="20"/>
          <w:szCs w:val="20"/>
          <w:lang w:val="en"/>
        </w:rPr>
        <w:t xml:space="preserve"> </w:t>
      </w:r>
      <w:r w:rsidRPr="00743DD8">
        <w:rPr>
          <w:rFonts w:ascii="Book Antiqua" w:hAnsi="Book Antiqua"/>
          <w:color w:val="auto"/>
          <w:sz w:val="20"/>
          <w:szCs w:val="20"/>
          <w:lang w:val="en"/>
        </w:rPr>
        <w:t>2019</w:t>
      </w:r>
      <w:r w:rsidR="001C6D50" w:rsidRPr="00743DD8">
        <w:rPr>
          <w:rFonts w:ascii="Book Antiqua" w:eastAsia="Century Gothic" w:hAnsi="Book Antiqua" w:cs="Century Gothic"/>
          <w:color w:val="auto"/>
          <w:sz w:val="20"/>
          <w:szCs w:val="20"/>
        </w:rPr>
        <w:tab/>
      </w:r>
      <w:r w:rsidR="00C90A75">
        <w:rPr>
          <w:rFonts w:ascii="Book Antiqua" w:eastAsia="Century Gothic" w:hAnsi="Book Antiqua" w:cs="Century Gothic"/>
          <w:color w:val="auto"/>
          <w:sz w:val="20"/>
          <w:szCs w:val="20"/>
        </w:rPr>
        <w:tab/>
      </w:r>
      <w:r w:rsidRPr="00743DD8">
        <w:rPr>
          <w:rFonts w:ascii="Book Antiqua" w:hAnsi="Book Antiqua"/>
          <w:color w:val="auto"/>
          <w:sz w:val="20"/>
          <w:szCs w:val="20"/>
          <w:lang w:val="en"/>
        </w:rPr>
        <w:t xml:space="preserve">Research Assistant | Centre for Econometric and Allied Research, Nigeria </w:t>
      </w:r>
    </w:p>
    <w:p w14:paraId="08500E67" w14:textId="77777777" w:rsidR="006E01F7" w:rsidRDefault="006E01F7" w:rsidP="002D2826">
      <w:pPr>
        <w:spacing w:after="0" w:line="240" w:lineRule="auto"/>
        <w:rPr>
          <w:rFonts w:ascii="Book Antiqua" w:hAnsi="Book Antiqua"/>
          <w:b/>
          <w:color w:val="auto"/>
          <w:sz w:val="20"/>
          <w:szCs w:val="20"/>
          <w:u w:val="single"/>
          <w:lang w:val="en"/>
        </w:rPr>
      </w:pPr>
    </w:p>
    <w:p w14:paraId="1E8E6282" w14:textId="77777777" w:rsidR="001F13C1" w:rsidRDefault="001F13C1" w:rsidP="002D2826">
      <w:pPr>
        <w:spacing w:after="0" w:line="240" w:lineRule="auto"/>
        <w:rPr>
          <w:rFonts w:ascii="Book Antiqua" w:hAnsi="Book Antiqua"/>
          <w:b/>
          <w:color w:val="auto"/>
          <w:sz w:val="20"/>
          <w:szCs w:val="20"/>
          <w:u w:val="single"/>
          <w:lang w:val="en"/>
        </w:rPr>
      </w:pPr>
    </w:p>
    <w:p w14:paraId="7FA55250" w14:textId="59B8B897" w:rsidR="00C90A75" w:rsidRPr="00C90A75" w:rsidRDefault="00C90A75" w:rsidP="002D2826">
      <w:pPr>
        <w:spacing w:after="0" w:line="240" w:lineRule="auto"/>
        <w:rPr>
          <w:rFonts w:ascii="Book Antiqua" w:eastAsia="Century Gothic" w:hAnsi="Book Antiqua" w:cs="Century Gothic"/>
          <w:b/>
          <w:color w:val="auto"/>
          <w:sz w:val="20"/>
          <w:szCs w:val="20"/>
          <w:u w:val="single"/>
        </w:rPr>
      </w:pPr>
      <w:r>
        <w:rPr>
          <w:rFonts w:ascii="Book Antiqua" w:hAnsi="Book Antiqua"/>
          <w:b/>
          <w:color w:val="auto"/>
          <w:sz w:val="20"/>
          <w:szCs w:val="20"/>
          <w:u w:val="single"/>
          <w:lang w:val="en"/>
        </w:rPr>
        <w:t xml:space="preserve">Teaching </w:t>
      </w:r>
      <w:r w:rsidRPr="00C90A75">
        <w:rPr>
          <w:rFonts w:ascii="Book Antiqua" w:hAnsi="Book Antiqua"/>
          <w:b/>
          <w:color w:val="auto"/>
          <w:sz w:val="20"/>
          <w:szCs w:val="20"/>
          <w:u w:val="single"/>
          <w:lang w:val="en"/>
        </w:rPr>
        <w:t>Experience</w:t>
      </w:r>
    </w:p>
    <w:p w14:paraId="18A0BE84" w14:textId="73ECD6F8" w:rsidR="002D2826" w:rsidRPr="006E01F7" w:rsidRDefault="00C90A75" w:rsidP="002D2826">
      <w:pPr>
        <w:spacing w:after="0" w:line="240" w:lineRule="auto"/>
        <w:rPr>
          <w:rFonts w:ascii="Book Antiqua" w:hAnsi="Book Antiqua"/>
          <w:color w:val="auto"/>
          <w:sz w:val="20"/>
          <w:szCs w:val="20"/>
          <w:lang w:val="en"/>
        </w:rPr>
      </w:pPr>
      <w:r w:rsidRPr="00743DD8">
        <w:rPr>
          <w:rFonts w:ascii="Book Antiqua" w:hAnsi="Book Antiqua"/>
          <w:color w:val="auto"/>
          <w:sz w:val="20"/>
          <w:szCs w:val="20"/>
          <w:lang w:val="en"/>
        </w:rPr>
        <w:t>2021 –</w:t>
      </w:r>
      <w:r w:rsidR="002D2826">
        <w:rPr>
          <w:rFonts w:ascii="Book Antiqua" w:hAnsi="Book Antiqua"/>
          <w:color w:val="auto"/>
          <w:sz w:val="20"/>
          <w:szCs w:val="20"/>
          <w:lang w:val="en"/>
        </w:rPr>
        <w:tab/>
      </w:r>
      <w:r w:rsidR="002D2826">
        <w:rPr>
          <w:rFonts w:ascii="Book Antiqua" w:hAnsi="Book Antiqua"/>
          <w:color w:val="auto"/>
          <w:sz w:val="20"/>
          <w:szCs w:val="20"/>
          <w:lang w:val="en"/>
        </w:rPr>
        <w:tab/>
      </w:r>
      <w:r w:rsidRPr="00743DD8">
        <w:rPr>
          <w:rFonts w:ascii="Book Antiqua" w:hAnsi="Book Antiqua"/>
          <w:color w:val="auto"/>
          <w:sz w:val="20"/>
          <w:szCs w:val="20"/>
          <w:lang w:val="en"/>
        </w:rPr>
        <w:tab/>
        <w:t>Associate Tutor | University of Strathclyde Business School</w:t>
      </w:r>
      <w:r w:rsidR="002D2826">
        <w:rPr>
          <w:rFonts w:ascii="Book Antiqua" w:hAnsi="Book Antiqua"/>
          <w:color w:val="auto"/>
          <w:sz w:val="20"/>
          <w:szCs w:val="20"/>
          <w:lang w:val="en"/>
        </w:rPr>
        <w:tab/>
      </w:r>
    </w:p>
    <w:p w14:paraId="2C9E7890" w14:textId="491C8580" w:rsidR="00C90A75" w:rsidRPr="00743DD8" w:rsidRDefault="00C90A75" w:rsidP="002D2826">
      <w:pPr>
        <w:spacing w:after="0" w:line="240" w:lineRule="auto"/>
        <w:rPr>
          <w:rFonts w:ascii="Book Antiqua" w:eastAsia="Century Gothic" w:hAnsi="Book Antiqua" w:cs="Century Gothic"/>
          <w:color w:val="auto"/>
          <w:sz w:val="20"/>
          <w:szCs w:val="20"/>
        </w:rPr>
      </w:pPr>
      <w:r w:rsidRPr="00743DD8">
        <w:rPr>
          <w:rFonts w:ascii="Book Antiqua" w:hAnsi="Book Antiqua"/>
          <w:color w:val="auto"/>
          <w:sz w:val="20"/>
          <w:szCs w:val="20"/>
          <w:lang w:val="en"/>
        </w:rPr>
        <w:t>2015 – 2017</w:t>
      </w:r>
      <w:r w:rsidRPr="00743DD8">
        <w:rPr>
          <w:rFonts w:ascii="Book Antiqua" w:hAnsi="Book Antiqua"/>
          <w:color w:val="auto"/>
          <w:sz w:val="20"/>
          <w:szCs w:val="20"/>
          <w:lang w:val="en"/>
        </w:rPr>
        <w:tab/>
      </w:r>
      <w:r w:rsidR="002D2826">
        <w:rPr>
          <w:rFonts w:ascii="Book Antiqua" w:hAnsi="Book Antiqua"/>
          <w:color w:val="auto"/>
          <w:sz w:val="20"/>
          <w:szCs w:val="20"/>
          <w:lang w:val="en"/>
        </w:rPr>
        <w:tab/>
      </w:r>
      <w:r w:rsidRPr="00743DD8">
        <w:rPr>
          <w:rFonts w:ascii="Book Antiqua" w:hAnsi="Book Antiqua"/>
          <w:color w:val="auto"/>
          <w:sz w:val="20"/>
          <w:szCs w:val="20"/>
          <w:lang w:val="en"/>
        </w:rPr>
        <w:t xml:space="preserve">Adjunct Lecturer | Distance Learning Institute, University of Lagos, Nigeria </w:t>
      </w:r>
    </w:p>
    <w:p w14:paraId="5A7F9628" w14:textId="77777777" w:rsidR="005A1225" w:rsidRPr="00743DD8" w:rsidRDefault="005A1225" w:rsidP="003B1EDB">
      <w:pPr>
        <w:spacing w:after="120" w:line="240" w:lineRule="auto"/>
        <w:contextualSpacing/>
        <w:rPr>
          <w:rFonts w:ascii="Book Antiqua" w:hAnsi="Book Antiqua"/>
          <w:color w:val="auto"/>
          <w:sz w:val="20"/>
          <w:szCs w:val="20"/>
          <w:lang w:val="en"/>
        </w:rPr>
      </w:pPr>
    </w:p>
    <w:p w14:paraId="01A6B7FB" w14:textId="77777777" w:rsidR="001F13C1" w:rsidRDefault="001F13C1" w:rsidP="002D2826">
      <w:pPr>
        <w:spacing w:after="0" w:line="240" w:lineRule="auto"/>
        <w:rPr>
          <w:rFonts w:ascii="Book Antiqua" w:hAnsi="Book Antiqua"/>
          <w:b/>
          <w:color w:val="auto"/>
          <w:sz w:val="20"/>
          <w:szCs w:val="20"/>
          <w:u w:val="single"/>
          <w:lang w:val="en"/>
        </w:rPr>
      </w:pPr>
    </w:p>
    <w:p w14:paraId="6A9398AE" w14:textId="52618135" w:rsidR="00513F9B" w:rsidRPr="0053398A" w:rsidRDefault="0053398A" w:rsidP="002D2826">
      <w:pPr>
        <w:spacing w:after="0" w:line="240" w:lineRule="auto"/>
        <w:rPr>
          <w:rFonts w:ascii="Book Antiqua" w:eastAsia="Century Gothic" w:hAnsi="Book Antiqua" w:cs="Century Gothic"/>
          <w:b/>
          <w:color w:val="auto"/>
          <w:sz w:val="20"/>
          <w:szCs w:val="20"/>
          <w:u w:val="single"/>
        </w:rPr>
      </w:pPr>
      <w:r w:rsidRPr="0053398A">
        <w:rPr>
          <w:rFonts w:ascii="Book Antiqua" w:hAnsi="Book Antiqua"/>
          <w:b/>
          <w:color w:val="auto"/>
          <w:sz w:val="20"/>
          <w:szCs w:val="20"/>
          <w:u w:val="single"/>
          <w:lang w:val="en"/>
        </w:rPr>
        <w:t>Education</w:t>
      </w:r>
    </w:p>
    <w:p w14:paraId="512F9F35" w14:textId="42811961" w:rsidR="00513F9B" w:rsidRPr="00743DD8" w:rsidRDefault="00513F9B" w:rsidP="002D2826">
      <w:pPr>
        <w:spacing w:after="0" w:line="240" w:lineRule="auto"/>
        <w:rPr>
          <w:rFonts w:ascii="Book Antiqua" w:eastAsia="Century Gothic" w:hAnsi="Book Antiqua" w:cs="Century Gothic"/>
          <w:bCs/>
          <w:color w:val="auto"/>
          <w:sz w:val="20"/>
          <w:szCs w:val="20"/>
        </w:rPr>
      </w:pPr>
      <w:r w:rsidRPr="00743DD8">
        <w:rPr>
          <w:rFonts w:ascii="Book Antiqua" w:hAnsi="Book Antiqua"/>
          <w:color w:val="auto"/>
          <w:sz w:val="20"/>
          <w:szCs w:val="20"/>
          <w:lang w:val="en"/>
        </w:rPr>
        <w:t xml:space="preserve">2020 – </w:t>
      </w:r>
      <w:r w:rsidR="00F07C70" w:rsidRPr="00743DD8">
        <w:rPr>
          <w:rFonts w:ascii="Book Antiqua" w:hAnsi="Book Antiqua"/>
          <w:color w:val="auto"/>
          <w:sz w:val="20"/>
          <w:szCs w:val="20"/>
          <w:lang w:val="en"/>
        </w:rPr>
        <w:tab/>
      </w:r>
      <w:r w:rsidR="00F07C70" w:rsidRPr="00743DD8">
        <w:rPr>
          <w:rFonts w:ascii="Book Antiqua" w:hAnsi="Book Antiqua"/>
          <w:color w:val="auto"/>
          <w:sz w:val="20"/>
          <w:szCs w:val="20"/>
          <w:lang w:val="en"/>
        </w:rPr>
        <w:tab/>
      </w:r>
      <w:r w:rsidR="00F07C70" w:rsidRPr="00743DD8">
        <w:rPr>
          <w:rFonts w:ascii="Book Antiqua" w:hAnsi="Book Antiqua"/>
          <w:color w:val="auto"/>
          <w:sz w:val="20"/>
          <w:szCs w:val="20"/>
          <w:lang w:val="en"/>
        </w:rPr>
        <w:tab/>
      </w:r>
      <w:r w:rsidR="00F07C70" w:rsidRPr="00743DD8">
        <w:rPr>
          <w:rFonts w:ascii="Book Antiqua" w:hAnsi="Book Antiqua"/>
          <w:bCs/>
          <w:color w:val="auto"/>
          <w:sz w:val="20"/>
          <w:szCs w:val="20"/>
          <w:lang w:val="en"/>
        </w:rPr>
        <w:t>PhD</w:t>
      </w:r>
      <w:r w:rsidR="00912BF3" w:rsidRPr="00743DD8">
        <w:rPr>
          <w:rFonts w:ascii="Book Antiqua" w:hAnsi="Book Antiqua"/>
          <w:bCs/>
          <w:color w:val="auto"/>
          <w:sz w:val="20"/>
          <w:szCs w:val="20"/>
          <w:lang w:val="en"/>
        </w:rPr>
        <w:t>,</w:t>
      </w:r>
      <w:r w:rsidR="00F07C70" w:rsidRPr="00743DD8">
        <w:rPr>
          <w:rFonts w:ascii="Book Antiqua" w:hAnsi="Book Antiqua"/>
          <w:bCs/>
          <w:color w:val="auto"/>
          <w:sz w:val="20"/>
          <w:szCs w:val="20"/>
          <w:lang w:val="en"/>
        </w:rPr>
        <w:t xml:space="preserve"> Economics</w:t>
      </w:r>
      <w:r w:rsidR="00912BF3" w:rsidRPr="00743DD8">
        <w:rPr>
          <w:rFonts w:ascii="Book Antiqua" w:hAnsi="Book Antiqua"/>
          <w:bCs/>
          <w:color w:val="auto"/>
          <w:sz w:val="20"/>
          <w:szCs w:val="20"/>
          <w:lang w:val="en"/>
        </w:rPr>
        <w:t xml:space="preserve">, </w:t>
      </w:r>
      <w:r w:rsidRPr="00743DD8">
        <w:rPr>
          <w:rFonts w:ascii="Book Antiqua" w:hAnsi="Book Antiqua"/>
          <w:bCs/>
          <w:color w:val="auto"/>
          <w:sz w:val="20"/>
          <w:szCs w:val="20"/>
          <w:lang w:val="en"/>
        </w:rPr>
        <w:t>University of Strathclyde</w:t>
      </w:r>
      <w:r w:rsidR="00912BF3" w:rsidRPr="00743DD8">
        <w:rPr>
          <w:rFonts w:ascii="Book Antiqua" w:hAnsi="Book Antiqua"/>
          <w:bCs/>
          <w:color w:val="auto"/>
          <w:sz w:val="20"/>
          <w:szCs w:val="20"/>
          <w:lang w:val="en"/>
        </w:rPr>
        <w:t xml:space="preserve">, </w:t>
      </w:r>
      <w:r w:rsidRPr="00743DD8">
        <w:rPr>
          <w:rFonts w:ascii="Book Antiqua" w:hAnsi="Book Antiqua"/>
          <w:bCs/>
          <w:color w:val="auto"/>
          <w:sz w:val="20"/>
          <w:szCs w:val="20"/>
          <w:lang w:val="en"/>
        </w:rPr>
        <w:t>Glasgow</w:t>
      </w:r>
    </w:p>
    <w:p w14:paraId="2BBFCF5F" w14:textId="6DB766FE" w:rsidR="00513F9B" w:rsidRPr="00743DD8" w:rsidRDefault="00513F9B" w:rsidP="002D2826">
      <w:pPr>
        <w:spacing w:after="0" w:line="240" w:lineRule="auto"/>
        <w:rPr>
          <w:rFonts w:ascii="Book Antiqua" w:eastAsia="Century Gothic" w:hAnsi="Book Antiqua" w:cs="Century Gothic"/>
          <w:b/>
          <w:color w:val="auto"/>
          <w:sz w:val="20"/>
          <w:szCs w:val="20"/>
        </w:rPr>
      </w:pPr>
      <w:r w:rsidRPr="00743DD8">
        <w:rPr>
          <w:rFonts w:ascii="Book Antiqua" w:hAnsi="Book Antiqua"/>
          <w:color w:val="auto"/>
          <w:sz w:val="20"/>
          <w:szCs w:val="20"/>
          <w:lang w:val="en"/>
        </w:rPr>
        <w:t>2012 –</w:t>
      </w:r>
      <w:r w:rsidR="006740FF" w:rsidRPr="00743DD8">
        <w:rPr>
          <w:rFonts w:ascii="Book Antiqua" w:hAnsi="Book Antiqua"/>
          <w:color w:val="auto"/>
          <w:sz w:val="20"/>
          <w:szCs w:val="20"/>
          <w:lang w:val="en"/>
        </w:rPr>
        <w:t xml:space="preserve"> </w:t>
      </w:r>
      <w:r w:rsidRPr="00743DD8">
        <w:rPr>
          <w:rFonts w:ascii="Book Antiqua" w:hAnsi="Book Antiqua"/>
          <w:color w:val="auto"/>
          <w:sz w:val="20"/>
          <w:szCs w:val="20"/>
          <w:lang w:val="en"/>
        </w:rPr>
        <w:t>2014</w:t>
      </w:r>
      <w:r w:rsidR="006740FF" w:rsidRPr="00743DD8">
        <w:rPr>
          <w:rFonts w:ascii="Book Antiqua" w:hAnsi="Book Antiqua"/>
          <w:color w:val="auto"/>
          <w:sz w:val="20"/>
          <w:szCs w:val="20"/>
          <w:lang w:val="en"/>
        </w:rPr>
        <w:tab/>
      </w:r>
      <w:r w:rsidR="006740FF" w:rsidRPr="00743DD8">
        <w:rPr>
          <w:rFonts w:ascii="Book Antiqua" w:hAnsi="Book Antiqua"/>
          <w:color w:val="auto"/>
          <w:sz w:val="20"/>
          <w:szCs w:val="20"/>
          <w:lang w:val="en"/>
        </w:rPr>
        <w:tab/>
        <w:t xml:space="preserve">M.Sc., Economics, </w:t>
      </w:r>
      <w:r w:rsidRPr="00743DD8">
        <w:rPr>
          <w:rFonts w:ascii="Book Antiqua" w:hAnsi="Book Antiqua"/>
          <w:bCs/>
          <w:color w:val="auto"/>
          <w:sz w:val="20"/>
          <w:szCs w:val="20"/>
          <w:lang w:val="en"/>
        </w:rPr>
        <w:t>University of Lagos, Nigeria</w:t>
      </w:r>
    </w:p>
    <w:p w14:paraId="14EFF4F1" w14:textId="2FF7066D" w:rsidR="00513F9B" w:rsidRPr="00743DD8" w:rsidRDefault="00513F9B" w:rsidP="002D2826">
      <w:pPr>
        <w:spacing w:after="0" w:line="240" w:lineRule="auto"/>
        <w:rPr>
          <w:rFonts w:ascii="Book Antiqua" w:eastAsia="Century Gothic" w:hAnsi="Book Antiqua" w:cs="Century Gothic"/>
          <w:b/>
          <w:color w:val="auto"/>
          <w:sz w:val="20"/>
          <w:szCs w:val="20"/>
        </w:rPr>
      </w:pPr>
      <w:r w:rsidRPr="00743DD8">
        <w:rPr>
          <w:rFonts w:ascii="Book Antiqua" w:hAnsi="Book Antiqua"/>
          <w:color w:val="auto"/>
          <w:sz w:val="20"/>
          <w:szCs w:val="20"/>
          <w:lang w:val="en"/>
        </w:rPr>
        <w:t>2007 – 2010</w:t>
      </w:r>
      <w:r w:rsidR="006740FF" w:rsidRPr="00743DD8">
        <w:rPr>
          <w:rFonts w:ascii="Book Antiqua" w:hAnsi="Book Antiqua"/>
          <w:color w:val="auto"/>
          <w:sz w:val="20"/>
          <w:szCs w:val="20"/>
          <w:lang w:val="en"/>
        </w:rPr>
        <w:tab/>
      </w:r>
      <w:r w:rsidR="006740FF" w:rsidRPr="00743DD8">
        <w:rPr>
          <w:rFonts w:ascii="Book Antiqua" w:hAnsi="Book Antiqua"/>
          <w:color w:val="auto"/>
          <w:sz w:val="20"/>
          <w:szCs w:val="20"/>
          <w:lang w:val="en"/>
        </w:rPr>
        <w:tab/>
        <w:t xml:space="preserve">B.Sc., Economics, </w:t>
      </w:r>
      <w:r w:rsidRPr="00743DD8">
        <w:rPr>
          <w:rFonts w:ascii="Book Antiqua" w:hAnsi="Book Antiqua"/>
          <w:bCs/>
          <w:color w:val="auto"/>
          <w:sz w:val="20"/>
          <w:szCs w:val="20"/>
          <w:lang w:val="en"/>
        </w:rPr>
        <w:t>Olabisi Onabanjo University</w:t>
      </w:r>
      <w:r w:rsidR="006740FF" w:rsidRPr="00743DD8">
        <w:rPr>
          <w:rFonts w:ascii="Book Antiqua" w:hAnsi="Book Antiqua"/>
          <w:bCs/>
          <w:color w:val="auto"/>
          <w:sz w:val="20"/>
          <w:szCs w:val="20"/>
          <w:lang w:val="en"/>
        </w:rPr>
        <w:t xml:space="preserve">, </w:t>
      </w:r>
      <w:r w:rsidRPr="00743DD8">
        <w:rPr>
          <w:rFonts w:ascii="Book Antiqua" w:hAnsi="Book Antiqua"/>
          <w:bCs/>
          <w:color w:val="auto"/>
          <w:sz w:val="20"/>
          <w:szCs w:val="20"/>
          <w:lang w:val="en"/>
        </w:rPr>
        <w:t>Nigeria</w:t>
      </w:r>
    </w:p>
    <w:p w14:paraId="50DA32E7" w14:textId="77777777" w:rsidR="00513F9B" w:rsidRPr="00743DD8" w:rsidRDefault="00513F9B" w:rsidP="003B1EDB">
      <w:pPr>
        <w:spacing w:after="120" w:line="240" w:lineRule="auto"/>
        <w:contextualSpacing/>
        <w:rPr>
          <w:rFonts w:ascii="Book Antiqua" w:hAnsi="Book Antiqua"/>
          <w:color w:val="auto"/>
          <w:sz w:val="20"/>
          <w:szCs w:val="20"/>
          <w:lang w:val="en"/>
        </w:rPr>
      </w:pPr>
    </w:p>
    <w:p w14:paraId="33B56E9E" w14:textId="77777777" w:rsidR="001F13C1" w:rsidRDefault="001F13C1" w:rsidP="001F13C1">
      <w:pPr>
        <w:spacing w:after="0" w:line="240" w:lineRule="auto"/>
        <w:rPr>
          <w:rFonts w:ascii="Book Antiqua" w:hAnsi="Book Antiqua"/>
          <w:b/>
          <w:color w:val="auto"/>
          <w:sz w:val="20"/>
          <w:szCs w:val="20"/>
          <w:u w:val="single"/>
          <w:lang w:val="en"/>
        </w:rPr>
      </w:pPr>
    </w:p>
    <w:p w14:paraId="27F29472" w14:textId="2A37A4AE" w:rsidR="00EB457B" w:rsidRPr="0091373D" w:rsidRDefault="0091373D" w:rsidP="001F13C1">
      <w:pPr>
        <w:spacing w:after="0" w:line="240" w:lineRule="auto"/>
        <w:rPr>
          <w:rFonts w:ascii="Book Antiqua" w:eastAsia="Century Gothic" w:hAnsi="Book Antiqua" w:cs="Century Gothic"/>
          <w:b/>
          <w:color w:val="auto"/>
          <w:sz w:val="20"/>
          <w:szCs w:val="20"/>
          <w:u w:val="single"/>
        </w:rPr>
      </w:pPr>
      <w:r w:rsidRPr="0091373D">
        <w:rPr>
          <w:rFonts w:ascii="Book Antiqua" w:hAnsi="Book Antiqua"/>
          <w:b/>
          <w:color w:val="auto"/>
          <w:sz w:val="20"/>
          <w:szCs w:val="20"/>
          <w:u w:val="single"/>
          <w:lang w:val="en"/>
        </w:rPr>
        <w:t>Publications</w:t>
      </w:r>
    </w:p>
    <w:p w14:paraId="4724D68B" w14:textId="3ABB1AE4" w:rsidR="00EB457B" w:rsidRDefault="00EB457B" w:rsidP="002776B8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</w:rPr>
      </w:pPr>
      <w:r w:rsidRPr="00743DD8">
        <w:rPr>
          <w:rFonts w:ascii="Book Antiqua" w:hAnsi="Book Antiqua" w:cs="Arial"/>
          <w:color w:val="auto"/>
          <w:sz w:val="20"/>
          <w:szCs w:val="20"/>
        </w:rPr>
        <w:t xml:space="preserve">"Income </w:t>
      </w:r>
      <w:r w:rsidR="00A64ECE">
        <w:rPr>
          <w:rFonts w:ascii="Book Antiqua" w:hAnsi="Book Antiqua" w:cs="Arial"/>
          <w:color w:val="auto"/>
          <w:sz w:val="20"/>
          <w:szCs w:val="20"/>
        </w:rPr>
        <w:t>T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rajectories and </w:t>
      </w:r>
      <w:r w:rsidR="00A64ECE">
        <w:rPr>
          <w:rFonts w:ascii="Book Antiqua" w:hAnsi="Book Antiqua" w:cs="Arial"/>
          <w:color w:val="auto"/>
          <w:sz w:val="20"/>
          <w:szCs w:val="20"/>
        </w:rPr>
        <w:t>S</w:t>
      </w:r>
      <w:r w:rsidRPr="00743DD8">
        <w:rPr>
          <w:rFonts w:ascii="Book Antiqua" w:hAnsi="Book Antiqua" w:cs="Arial"/>
          <w:color w:val="auto"/>
          <w:sz w:val="20"/>
          <w:szCs w:val="20"/>
        </w:rPr>
        <w:t>elf-</w:t>
      </w:r>
      <w:r w:rsidR="00A64ECE">
        <w:rPr>
          <w:rFonts w:ascii="Book Antiqua" w:hAnsi="Book Antiqua" w:cs="Arial"/>
          <w:color w:val="auto"/>
          <w:sz w:val="20"/>
          <w:szCs w:val="20"/>
        </w:rPr>
        <w:t>R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ated </w:t>
      </w:r>
      <w:r w:rsidR="00A64ECE">
        <w:rPr>
          <w:rFonts w:ascii="Book Antiqua" w:hAnsi="Book Antiqua" w:cs="Arial"/>
          <w:color w:val="auto"/>
          <w:sz w:val="20"/>
          <w:szCs w:val="20"/>
        </w:rPr>
        <w:t>H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ealth </w:t>
      </w:r>
      <w:r w:rsidR="00A64ECE">
        <w:rPr>
          <w:rFonts w:ascii="Book Antiqua" w:hAnsi="Book Antiqua" w:cs="Arial"/>
          <w:color w:val="auto"/>
          <w:sz w:val="20"/>
          <w:szCs w:val="20"/>
        </w:rPr>
        <w:t>S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tatus in the UK“ (with Otto </w:t>
      </w:r>
      <w:r w:rsidRPr="00743DD8">
        <w:rPr>
          <w:rFonts w:ascii="Book Antiqua" w:hAnsi="Book Antiqua" w:cs="Arial"/>
          <w:bCs/>
          <w:color w:val="auto"/>
          <w:sz w:val="20"/>
          <w:szCs w:val="20"/>
        </w:rPr>
        <w:t>Lenhart and Alec Morton)</w:t>
      </w:r>
      <w:r w:rsidRPr="00743DD8">
        <w:rPr>
          <w:rFonts w:ascii="Book Antiqua" w:hAnsi="Book Antiqua" w:cs="Arial"/>
          <w:color w:val="auto"/>
          <w:sz w:val="20"/>
          <w:szCs w:val="20"/>
        </w:rPr>
        <w:t>.</w:t>
      </w:r>
      <w:r w:rsidR="002625D8">
        <w:rPr>
          <w:rFonts w:ascii="Book Antiqua" w:hAnsi="Book Antiqua" w:cs="Arial"/>
          <w:color w:val="auto"/>
          <w:sz w:val="20"/>
          <w:szCs w:val="20"/>
        </w:rPr>
        <w:t xml:space="preserve"> </w:t>
      </w:r>
      <w:r w:rsidRPr="00743DD8">
        <w:rPr>
          <w:rFonts w:ascii="Book Antiqua" w:hAnsi="Book Antiqua" w:cs="Arial"/>
          <w:i/>
          <w:iCs/>
          <w:color w:val="auto"/>
          <w:sz w:val="20"/>
          <w:szCs w:val="20"/>
        </w:rPr>
        <w:t>SSM – Pop</w:t>
      </w:r>
      <w:r w:rsidR="002917C5">
        <w:rPr>
          <w:rFonts w:ascii="Book Antiqua" w:hAnsi="Book Antiqua" w:cs="Arial"/>
          <w:i/>
          <w:iCs/>
          <w:color w:val="auto"/>
          <w:sz w:val="20"/>
          <w:szCs w:val="20"/>
        </w:rPr>
        <w:t>u</w:t>
      </w:r>
      <w:r w:rsidRPr="00743DD8">
        <w:rPr>
          <w:rFonts w:ascii="Book Antiqua" w:hAnsi="Book Antiqua" w:cs="Arial"/>
          <w:i/>
          <w:iCs/>
          <w:color w:val="auto"/>
          <w:sz w:val="20"/>
          <w:szCs w:val="20"/>
        </w:rPr>
        <w:t>lation Health.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 Vol 17</w:t>
      </w:r>
      <w:r w:rsidR="00125041">
        <w:rPr>
          <w:rFonts w:ascii="Book Antiqua" w:hAnsi="Book Antiqua" w:cs="Arial"/>
          <w:color w:val="auto"/>
          <w:sz w:val="20"/>
          <w:szCs w:val="20"/>
        </w:rPr>
        <w:t>. March 2022</w:t>
      </w:r>
    </w:p>
    <w:p w14:paraId="6CC4197F" w14:textId="3A1315EC" w:rsidR="002917C5" w:rsidRDefault="002917C5" w:rsidP="002776B8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</w:rPr>
      </w:pPr>
    </w:p>
    <w:p w14:paraId="63AAC239" w14:textId="0BE73689" w:rsidR="002917C5" w:rsidRDefault="002917C5" w:rsidP="002917C5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</w:rPr>
      </w:pPr>
      <w:r>
        <w:rPr>
          <w:rFonts w:ascii="Book Antiqua" w:hAnsi="Book Antiqua" w:cs="Arial"/>
          <w:color w:val="auto"/>
          <w:sz w:val="20"/>
          <w:szCs w:val="20"/>
        </w:rPr>
        <w:t>“</w:t>
      </w:r>
      <w:r w:rsidRPr="00774C9D">
        <w:rPr>
          <w:rFonts w:ascii="Book Antiqua" w:hAnsi="Book Antiqua" w:cs="Arial"/>
          <w:color w:val="auto"/>
          <w:sz w:val="20"/>
          <w:szCs w:val="20"/>
        </w:rPr>
        <w:t>Asymmetric and Time-Varying Behavior of Exchange Rate and Interest Rate Differential in Emerging Markets,</w:t>
      </w:r>
      <w:r>
        <w:rPr>
          <w:rFonts w:ascii="Book Antiqua" w:hAnsi="Book Antiqua" w:cs="Arial"/>
          <w:color w:val="auto"/>
          <w:sz w:val="20"/>
          <w:szCs w:val="20"/>
        </w:rPr>
        <w:t xml:space="preserve">“ (with Afees A 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Salisu </w:t>
      </w:r>
      <w:r>
        <w:rPr>
          <w:rFonts w:ascii="Book Antiqua" w:hAnsi="Book Antiqua" w:cs="Arial"/>
          <w:color w:val="auto"/>
          <w:sz w:val="20"/>
          <w:szCs w:val="20"/>
        </w:rPr>
        <w:t xml:space="preserve">and Ibrahim </w:t>
      </w:r>
      <w:r w:rsidRPr="00743DD8">
        <w:rPr>
          <w:rFonts w:ascii="Book Antiqua" w:hAnsi="Book Antiqua" w:cs="Arial"/>
          <w:color w:val="auto"/>
          <w:sz w:val="20"/>
          <w:szCs w:val="20"/>
        </w:rPr>
        <w:t>Adeleke</w:t>
      </w:r>
      <w:r>
        <w:rPr>
          <w:rFonts w:ascii="Book Antiqua" w:hAnsi="Book Antiqua" w:cs="Arial"/>
          <w:color w:val="auto"/>
          <w:sz w:val="20"/>
          <w:szCs w:val="20"/>
        </w:rPr>
        <w:t>)</w:t>
      </w:r>
      <w:r w:rsidRPr="00774C9D">
        <w:rPr>
          <w:rFonts w:ascii="Book Antiqua" w:hAnsi="Book Antiqua" w:cs="Arial"/>
          <w:color w:val="auto"/>
          <w:sz w:val="20"/>
          <w:szCs w:val="20"/>
        </w:rPr>
        <w:t xml:space="preserve"> </w:t>
      </w:r>
      <w:r w:rsidRPr="00774C9D">
        <w:rPr>
          <w:rFonts w:ascii="Book Antiqua" w:hAnsi="Book Antiqua" w:cs="Arial"/>
          <w:i/>
          <w:color w:val="auto"/>
          <w:sz w:val="20"/>
          <w:szCs w:val="20"/>
        </w:rPr>
        <w:t>Emerging Markets Finance and Trade</w:t>
      </w:r>
      <w:r w:rsidR="00C96982">
        <w:rPr>
          <w:rFonts w:ascii="Book Antiqua" w:hAnsi="Book Antiqua" w:cs="Arial"/>
          <w:iCs/>
          <w:color w:val="auto"/>
          <w:sz w:val="20"/>
          <w:szCs w:val="20"/>
        </w:rPr>
        <w:t xml:space="preserve"> </w:t>
      </w:r>
      <w:r w:rsidR="00507B61">
        <w:rPr>
          <w:rFonts w:ascii="Book Antiqua" w:hAnsi="Book Antiqua" w:cs="Arial"/>
          <w:iCs/>
          <w:color w:val="auto"/>
          <w:sz w:val="20"/>
          <w:szCs w:val="20"/>
        </w:rPr>
        <w:t xml:space="preserve">Vol. </w:t>
      </w:r>
      <w:r w:rsidR="00C96982">
        <w:rPr>
          <w:rFonts w:ascii="Book Antiqua" w:hAnsi="Book Antiqua" w:cs="Arial"/>
          <w:iCs/>
          <w:color w:val="auto"/>
          <w:sz w:val="20"/>
          <w:szCs w:val="20"/>
        </w:rPr>
        <w:t>57</w:t>
      </w:r>
      <w:r w:rsidR="00507B61">
        <w:rPr>
          <w:rFonts w:ascii="Book Antiqua" w:hAnsi="Book Antiqua" w:cs="Arial"/>
          <w:iCs/>
          <w:color w:val="auto"/>
          <w:sz w:val="20"/>
          <w:szCs w:val="20"/>
        </w:rPr>
        <w:t xml:space="preserve"> No. </w:t>
      </w:r>
      <w:r w:rsidR="00C96982">
        <w:rPr>
          <w:rFonts w:ascii="Book Antiqua" w:hAnsi="Book Antiqua" w:cs="Arial"/>
          <w:iCs/>
          <w:color w:val="auto"/>
          <w:sz w:val="20"/>
          <w:szCs w:val="20"/>
        </w:rPr>
        <w:t>14</w:t>
      </w:r>
      <w:r w:rsidR="00507B61">
        <w:rPr>
          <w:rFonts w:ascii="Book Antiqua" w:hAnsi="Book Antiqua" w:cs="Arial"/>
          <w:iCs/>
          <w:color w:val="auto"/>
          <w:sz w:val="20"/>
          <w:szCs w:val="20"/>
        </w:rPr>
        <w:t>.</w:t>
      </w:r>
      <w:r w:rsidRPr="00774C9D">
        <w:rPr>
          <w:rFonts w:ascii="Book Antiqua" w:hAnsi="Book Antiqua" w:cs="Arial"/>
          <w:color w:val="auto"/>
          <w:sz w:val="20"/>
          <w:szCs w:val="20"/>
        </w:rPr>
        <w:t xml:space="preserve"> </w:t>
      </w:r>
      <w:r w:rsidR="00125041">
        <w:rPr>
          <w:rFonts w:ascii="Book Antiqua" w:hAnsi="Book Antiqua" w:cs="Arial"/>
          <w:color w:val="auto"/>
          <w:sz w:val="20"/>
          <w:szCs w:val="20"/>
        </w:rPr>
        <w:t>2021</w:t>
      </w:r>
    </w:p>
    <w:p w14:paraId="28E9FA45" w14:textId="77777777" w:rsidR="002917C5" w:rsidRDefault="002917C5" w:rsidP="002917C5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</w:rPr>
      </w:pPr>
    </w:p>
    <w:p w14:paraId="333302AF" w14:textId="063B7DB9" w:rsidR="002917C5" w:rsidRDefault="002917C5" w:rsidP="002917C5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</w:rPr>
      </w:pPr>
      <w:r>
        <w:rPr>
          <w:rFonts w:ascii="Book Antiqua" w:hAnsi="Book Antiqua" w:cs="Arial"/>
          <w:color w:val="auto"/>
          <w:sz w:val="20"/>
          <w:szCs w:val="20"/>
        </w:rPr>
        <w:t>“R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eturns and </w:t>
      </w:r>
      <w:r w:rsidR="00A64ECE">
        <w:rPr>
          <w:rFonts w:ascii="Book Antiqua" w:hAnsi="Book Antiqua" w:cs="Arial"/>
          <w:color w:val="auto"/>
          <w:sz w:val="20"/>
          <w:szCs w:val="20"/>
        </w:rPr>
        <w:t>V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olatility </w:t>
      </w:r>
      <w:r w:rsidR="00A64ECE">
        <w:rPr>
          <w:rFonts w:ascii="Book Antiqua" w:hAnsi="Book Antiqua" w:cs="Arial"/>
          <w:color w:val="auto"/>
          <w:sz w:val="20"/>
          <w:szCs w:val="20"/>
        </w:rPr>
        <w:t>S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pillover between </w:t>
      </w:r>
      <w:r w:rsidR="00A64ECE">
        <w:rPr>
          <w:rFonts w:ascii="Book Antiqua" w:hAnsi="Book Antiqua" w:cs="Arial"/>
          <w:color w:val="auto"/>
          <w:sz w:val="20"/>
          <w:szCs w:val="20"/>
        </w:rPr>
        <w:t>F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ood </w:t>
      </w:r>
      <w:r w:rsidR="00A64ECE">
        <w:rPr>
          <w:rFonts w:ascii="Book Antiqua" w:hAnsi="Book Antiqua" w:cs="Arial"/>
          <w:color w:val="auto"/>
          <w:sz w:val="20"/>
          <w:szCs w:val="20"/>
        </w:rPr>
        <w:t>P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rices and </w:t>
      </w:r>
      <w:r w:rsidR="00A64ECE">
        <w:rPr>
          <w:rFonts w:ascii="Book Antiqua" w:hAnsi="Book Antiqua" w:cs="Arial"/>
          <w:color w:val="auto"/>
          <w:sz w:val="20"/>
          <w:szCs w:val="20"/>
        </w:rPr>
        <w:t>E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xchange </w:t>
      </w:r>
      <w:r w:rsidR="00A64ECE">
        <w:rPr>
          <w:rFonts w:ascii="Book Antiqua" w:hAnsi="Book Antiqua" w:cs="Arial"/>
          <w:color w:val="auto"/>
          <w:sz w:val="20"/>
          <w:szCs w:val="20"/>
        </w:rPr>
        <w:t>R</w:t>
      </w:r>
      <w:r w:rsidRPr="00743DD8">
        <w:rPr>
          <w:rFonts w:ascii="Book Antiqua" w:hAnsi="Book Antiqua" w:cs="Arial"/>
          <w:color w:val="auto"/>
          <w:sz w:val="20"/>
          <w:szCs w:val="20"/>
        </w:rPr>
        <w:t>ate in Nigeria,</w:t>
      </w:r>
      <w:r>
        <w:rPr>
          <w:rFonts w:ascii="Book Antiqua" w:hAnsi="Book Antiqua" w:cs="Arial"/>
          <w:color w:val="auto"/>
          <w:sz w:val="20"/>
          <w:szCs w:val="20"/>
        </w:rPr>
        <w:t>“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 </w:t>
      </w:r>
      <w:r w:rsidRPr="00743DD8">
        <w:rPr>
          <w:rFonts w:ascii="Book Antiqua" w:hAnsi="Book Antiqua" w:cs="Arial"/>
          <w:i/>
          <w:color w:val="auto"/>
          <w:sz w:val="20"/>
          <w:szCs w:val="20"/>
        </w:rPr>
        <w:t>Journal of Agribusiness in Developing and Emerging Economies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 Vol. </w:t>
      </w:r>
      <w:r w:rsidRPr="00743DD8">
        <w:rPr>
          <w:rFonts w:ascii="Book Antiqua" w:hAnsi="Book Antiqua" w:cs="Arial"/>
          <w:i/>
          <w:color w:val="auto"/>
          <w:sz w:val="20"/>
          <w:szCs w:val="20"/>
        </w:rPr>
        <w:t xml:space="preserve">10 </w:t>
      </w:r>
      <w:r w:rsidRPr="00743DD8">
        <w:rPr>
          <w:rFonts w:ascii="Book Antiqua" w:hAnsi="Book Antiqua" w:cs="Arial"/>
          <w:color w:val="auto"/>
          <w:sz w:val="20"/>
          <w:szCs w:val="20"/>
        </w:rPr>
        <w:t>No. 3</w:t>
      </w:r>
      <w:r>
        <w:rPr>
          <w:rFonts w:ascii="Book Antiqua" w:hAnsi="Book Antiqua" w:cs="Arial"/>
          <w:color w:val="auto"/>
          <w:sz w:val="20"/>
          <w:szCs w:val="20"/>
        </w:rPr>
        <w:t>. 2020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 </w:t>
      </w:r>
    </w:p>
    <w:p w14:paraId="46FAB057" w14:textId="77777777" w:rsidR="002917C5" w:rsidRDefault="002917C5" w:rsidP="002917C5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</w:rPr>
      </w:pPr>
    </w:p>
    <w:p w14:paraId="1A4BDF5C" w14:textId="062E8A33" w:rsidR="002917C5" w:rsidRDefault="002917C5" w:rsidP="002917C5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</w:rPr>
      </w:pPr>
      <w:r>
        <w:rPr>
          <w:rFonts w:ascii="Book Antiqua" w:hAnsi="Book Antiqua" w:cs="Arial"/>
          <w:b/>
          <w:color w:val="auto"/>
          <w:sz w:val="20"/>
          <w:szCs w:val="20"/>
        </w:rPr>
        <w:t>“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Climatic </w:t>
      </w:r>
      <w:r w:rsidR="00A64ECE">
        <w:rPr>
          <w:rFonts w:ascii="Book Antiqua" w:hAnsi="Book Antiqua" w:cs="Arial"/>
          <w:color w:val="auto"/>
          <w:sz w:val="20"/>
          <w:szCs w:val="20"/>
        </w:rPr>
        <w:t>V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ariations and </w:t>
      </w:r>
      <w:r w:rsidR="00D02FD9">
        <w:rPr>
          <w:rFonts w:ascii="Book Antiqua" w:hAnsi="Book Antiqua" w:cs="Arial"/>
          <w:color w:val="auto"/>
          <w:sz w:val="20"/>
          <w:szCs w:val="20"/>
        </w:rPr>
        <w:t>S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patial </w:t>
      </w:r>
      <w:r w:rsidR="00D02FD9">
        <w:rPr>
          <w:rFonts w:ascii="Book Antiqua" w:hAnsi="Book Antiqua" w:cs="Arial"/>
          <w:color w:val="auto"/>
          <w:sz w:val="20"/>
          <w:szCs w:val="20"/>
        </w:rPr>
        <w:t>P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rice </w:t>
      </w:r>
      <w:r w:rsidR="00D02FD9">
        <w:rPr>
          <w:rFonts w:ascii="Book Antiqua" w:hAnsi="Book Antiqua" w:cs="Arial"/>
          <w:color w:val="auto"/>
          <w:sz w:val="20"/>
          <w:szCs w:val="20"/>
        </w:rPr>
        <w:t>D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ifferentials of </w:t>
      </w:r>
      <w:r w:rsidR="00D02FD9">
        <w:rPr>
          <w:rFonts w:ascii="Book Antiqua" w:hAnsi="Book Antiqua" w:cs="Arial"/>
          <w:color w:val="auto"/>
          <w:sz w:val="20"/>
          <w:szCs w:val="20"/>
        </w:rPr>
        <w:t>P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erishable </w:t>
      </w:r>
      <w:r w:rsidR="00D02FD9">
        <w:rPr>
          <w:rFonts w:ascii="Book Antiqua" w:hAnsi="Book Antiqua" w:cs="Arial"/>
          <w:color w:val="auto"/>
          <w:sz w:val="20"/>
          <w:szCs w:val="20"/>
        </w:rPr>
        <w:t>F</w:t>
      </w:r>
      <w:r w:rsidRPr="00743DD8">
        <w:rPr>
          <w:rFonts w:ascii="Book Antiqua" w:hAnsi="Book Antiqua" w:cs="Arial"/>
          <w:color w:val="auto"/>
          <w:sz w:val="20"/>
          <w:szCs w:val="20"/>
        </w:rPr>
        <w:t>oods in Nigeria,</w:t>
      </w:r>
      <w:r>
        <w:rPr>
          <w:rFonts w:ascii="Book Antiqua" w:hAnsi="Book Antiqua" w:cs="Arial"/>
          <w:color w:val="auto"/>
          <w:sz w:val="20"/>
          <w:szCs w:val="20"/>
        </w:rPr>
        <w:t>“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 </w:t>
      </w:r>
      <w:r w:rsidRPr="00743DD8">
        <w:rPr>
          <w:rFonts w:ascii="Book Antiqua" w:hAnsi="Book Antiqua" w:cs="Arial"/>
          <w:i/>
          <w:color w:val="auto"/>
          <w:sz w:val="20"/>
          <w:szCs w:val="20"/>
        </w:rPr>
        <w:t>Econometric Research in Finance Journal Volume 5</w:t>
      </w:r>
      <w:r>
        <w:rPr>
          <w:rFonts w:ascii="Book Antiqua" w:hAnsi="Book Antiqua" w:cs="Arial"/>
          <w:color w:val="auto"/>
          <w:sz w:val="20"/>
          <w:szCs w:val="20"/>
        </w:rPr>
        <w:t>. 2020</w:t>
      </w:r>
    </w:p>
    <w:p w14:paraId="6BC49985" w14:textId="77777777" w:rsidR="002917C5" w:rsidRDefault="002917C5" w:rsidP="002917C5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</w:rPr>
      </w:pPr>
    </w:p>
    <w:p w14:paraId="70427FFF" w14:textId="6CBC29B8" w:rsidR="002917C5" w:rsidRDefault="002917C5" w:rsidP="002917C5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</w:rPr>
      </w:pPr>
      <w:r>
        <w:rPr>
          <w:rFonts w:ascii="Book Antiqua" w:hAnsi="Book Antiqua" w:cs="Arial"/>
          <w:color w:val="auto"/>
          <w:sz w:val="20"/>
          <w:szCs w:val="20"/>
        </w:rPr>
        <w:t>“</w:t>
      </w:r>
      <w:r w:rsidRPr="00581E1C">
        <w:rPr>
          <w:rFonts w:ascii="Book Antiqua" w:hAnsi="Book Antiqua" w:cs="Arial"/>
          <w:color w:val="auto"/>
          <w:sz w:val="20"/>
          <w:szCs w:val="20"/>
        </w:rPr>
        <w:t xml:space="preserve">Constructing a </w:t>
      </w:r>
      <w:r w:rsidR="00D02FD9">
        <w:rPr>
          <w:rFonts w:ascii="Book Antiqua" w:hAnsi="Book Antiqua" w:cs="Arial"/>
          <w:color w:val="auto"/>
          <w:sz w:val="20"/>
          <w:szCs w:val="20"/>
        </w:rPr>
        <w:t>G</w:t>
      </w:r>
      <w:r w:rsidRPr="00581E1C">
        <w:rPr>
          <w:rFonts w:ascii="Book Antiqua" w:hAnsi="Book Antiqua" w:cs="Arial"/>
          <w:color w:val="auto"/>
          <w:sz w:val="20"/>
          <w:szCs w:val="20"/>
        </w:rPr>
        <w:t xml:space="preserve">lobal </w:t>
      </w:r>
      <w:r w:rsidR="00D02FD9">
        <w:rPr>
          <w:rFonts w:ascii="Book Antiqua" w:hAnsi="Book Antiqua" w:cs="Arial"/>
          <w:color w:val="auto"/>
          <w:sz w:val="20"/>
          <w:szCs w:val="20"/>
        </w:rPr>
        <w:t>F</w:t>
      </w:r>
      <w:r w:rsidRPr="00581E1C">
        <w:rPr>
          <w:rFonts w:ascii="Book Antiqua" w:hAnsi="Book Antiqua" w:cs="Arial"/>
          <w:color w:val="auto"/>
          <w:sz w:val="20"/>
          <w:szCs w:val="20"/>
        </w:rPr>
        <w:t xml:space="preserve">ear </w:t>
      </w:r>
      <w:r w:rsidR="00D02FD9">
        <w:rPr>
          <w:rFonts w:ascii="Book Antiqua" w:hAnsi="Book Antiqua" w:cs="Arial"/>
          <w:color w:val="auto"/>
          <w:sz w:val="20"/>
          <w:szCs w:val="20"/>
        </w:rPr>
        <w:t>I</w:t>
      </w:r>
      <w:r w:rsidRPr="00581E1C">
        <w:rPr>
          <w:rFonts w:ascii="Book Antiqua" w:hAnsi="Book Antiqua" w:cs="Arial"/>
          <w:color w:val="auto"/>
          <w:sz w:val="20"/>
          <w:szCs w:val="20"/>
        </w:rPr>
        <w:t xml:space="preserve">ndex for the COVID-19 </w:t>
      </w:r>
      <w:r w:rsidR="00D02FD9">
        <w:rPr>
          <w:rFonts w:ascii="Book Antiqua" w:hAnsi="Book Antiqua" w:cs="Arial"/>
          <w:color w:val="auto"/>
          <w:sz w:val="20"/>
          <w:szCs w:val="20"/>
        </w:rPr>
        <w:t>P</w:t>
      </w:r>
      <w:r w:rsidRPr="00581E1C">
        <w:rPr>
          <w:rFonts w:ascii="Book Antiqua" w:hAnsi="Book Antiqua" w:cs="Arial"/>
          <w:color w:val="auto"/>
          <w:sz w:val="20"/>
          <w:szCs w:val="20"/>
        </w:rPr>
        <w:t>andemic,</w:t>
      </w:r>
      <w:r>
        <w:rPr>
          <w:rFonts w:ascii="Book Antiqua" w:hAnsi="Book Antiqua" w:cs="Arial"/>
          <w:color w:val="auto"/>
          <w:sz w:val="20"/>
          <w:szCs w:val="20"/>
        </w:rPr>
        <w:t>“ (with Afees A Salisu).</w:t>
      </w:r>
      <w:r w:rsidRPr="00581E1C">
        <w:rPr>
          <w:rFonts w:ascii="Book Antiqua" w:hAnsi="Book Antiqua" w:cs="Arial"/>
          <w:color w:val="auto"/>
          <w:sz w:val="20"/>
          <w:szCs w:val="20"/>
        </w:rPr>
        <w:t xml:space="preserve"> </w:t>
      </w:r>
      <w:r w:rsidRPr="00581E1C">
        <w:rPr>
          <w:rFonts w:ascii="Book Antiqua" w:hAnsi="Book Antiqua" w:cs="Arial"/>
          <w:i/>
          <w:color w:val="auto"/>
          <w:sz w:val="20"/>
          <w:szCs w:val="20"/>
        </w:rPr>
        <w:t>Emerging Markets Finance and Trade.</w:t>
      </w:r>
      <w:r w:rsidRPr="00581E1C">
        <w:rPr>
          <w:rFonts w:ascii="Book Antiqua" w:hAnsi="Book Antiqua" w:cs="Arial"/>
          <w:color w:val="auto"/>
          <w:sz w:val="20"/>
          <w:szCs w:val="20"/>
        </w:rPr>
        <w:t xml:space="preserve"> Vol 56 Issue 10. </w:t>
      </w:r>
      <w:r w:rsidR="00507B61">
        <w:rPr>
          <w:rFonts w:ascii="Book Antiqua" w:hAnsi="Book Antiqua" w:cs="Arial"/>
          <w:color w:val="auto"/>
          <w:sz w:val="20"/>
          <w:szCs w:val="20"/>
        </w:rPr>
        <w:t>2020</w:t>
      </w:r>
    </w:p>
    <w:p w14:paraId="42353D11" w14:textId="77777777" w:rsidR="002917C5" w:rsidRDefault="002917C5" w:rsidP="002917C5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</w:rPr>
      </w:pPr>
    </w:p>
    <w:p w14:paraId="0F749084" w14:textId="38BF484E" w:rsidR="002917C5" w:rsidRDefault="002917C5" w:rsidP="002917C5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</w:rPr>
      </w:pPr>
      <w:r>
        <w:rPr>
          <w:rFonts w:ascii="Book Antiqua" w:hAnsi="Book Antiqua" w:cs="Arial"/>
          <w:color w:val="auto"/>
          <w:sz w:val="20"/>
          <w:szCs w:val="20"/>
        </w:rPr>
        <w:t>“</w:t>
      </w:r>
      <w:r w:rsidRPr="00835E83">
        <w:rPr>
          <w:rFonts w:ascii="Book Antiqua" w:hAnsi="Book Antiqua" w:cs="Arial"/>
          <w:color w:val="auto"/>
          <w:sz w:val="20"/>
          <w:szCs w:val="20"/>
        </w:rPr>
        <w:t xml:space="preserve">Is Nigeria </w:t>
      </w:r>
      <w:r w:rsidR="00D02FD9">
        <w:rPr>
          <w:rFonts w:ascii="Book Antiqua" w:hAnsi="Book Antiqua" w:cs="Arial"/>
          <w:color w:val="auto"/>
          <w:sz w:val="20"/>
          <w:szCs w:val="20"/>
        </w:rPr>
        <w:t>E</w:t>
      </w:r>
      <w:r w:rsidRPr="00835E83">
        <w:rPr>
          <w:rFonts w:ascii="Book Antiqua" w:hAnsi="Book Antiqua" w:cs="Arial"/>
          <w:color w:val="auto"/>
          <w:sz w:val="20"/>
          <w:szCs w:val="20"/>
        </w:rPr>
        <w:t xml:space="preserve">xperiencing a </w:t>
      </w:r>
      <w:r w:rsidR="00D02FD9">
        <w:rPr>
          <w:rFonts w:ascii="Book Antiqua" w:hAnsi="Book Antiqua" w:cs="Arial"/>
          <w:color w:val="auto"/>
          <w:sz w:val="20"/>
          <w:szCs w:val="20"/>
        </w:rPr>
        <w:t>L</w:t>
      </w:r>
      <w:r w:rsidRPr="00835E83">
        <w:rPr>
          <w:rFonts w:ascii="Book Antiqua" w:hAnsi="Book Antiqua" w:cs="Arial"/>
          <w:color w:val="auto"/>
          <w:sz w:val="20"/>
          <w:szCs w:val="20"/>
        </w:rPr>
        <w:t xml:space="preserve">earning </w:t>
      </w:r>
      <w:r w:rsidR="00D02FD9">
        <w:rPr>
          <w:rFonts w:ascii="Book Antiqua" w:hAnsi="Book Antiqua" w:cs="Arial"/>
          <w:color w:val="auto"/>
          <w:sz w:val="20"/>
          <w:szCs w:val="20"/>
        </w:rPr>
        <w:t>C</w:t>
      </w:r>
      <w:r w:rsidRPr="00835E83">
        <w:rPr>
          <w:rFonts w:ascii="Book Antiqua" w:hAnsi="Book Antiqua" w:cs="Arial"/>
          <w:color w:val="auto"/>
          <w:sz w:val="20"/>
          <w:szCs w:val="20"/>
        </w:rPr>
        <w:t xml:space="preserve">risis: Evidence from </w:t>
      </w:r>
      <w:r w:rsidR="00D02FD9">
        <w:rPr>
          <w:rFonts w:ascii="Book Antiqua" w:hAnsi="Book Antiqua" w:cs="Arial"/>
          <w:color w:val="auto"/>
          <w:sz w:val="20"/>
          <w:szCs w:val="20"/>
        </w:rPr>
        <w:t>C</w:t>
      </w:r>
      <w:r w:rsidRPr="00835E83">
        <w:rPr>
          <w:rFonts w:ascii="Book Antiqua" w:hAnsi="Book Antiqua" w:cs="Arial"/>
          <w:color w:val="auto"/>
          <w:sz w:val="20"/>
          <w:szCs w:val="20"/>
        </w:rPr>
        <w:t>urriculum-</w:t>
      </w:r>
      <w:r w:rsidR="00D02FD9">
        <w:rPr>
          <w:rFonts w:ascii="Book Antiqua" w:hAnsi="Book Antiqua" w:cs="Arial"/>
          <w:color w:val="auto"/>
          <w:sz w:val="20"/>
          <w:szCs w:val="20"/>
        </w:rPr>
        <w:t>M</w:t>
      </w:r>
      <w:r w:rsidRPr="00835E83">
        <w:rPr>
          <w:rFonts w:ascii="Book Antiqua" w:hAnsi="Book Antiqua" w:cs="Arial"/>
          <w:color w:val="auto"/>
          <w:sz w:val="20"/>
          <w:szCs w:val="20"/>
        </w:rPr>
        <w:t xml:space="preserve">atched </w:t>
      </w:r>
      <w:r w:rsidR="00D02FD9">
        <w:rPr>
          <w:rFonts w:ascii="Book Antiqua" w:hAnsi="Book Antiqua" w:cs="Arial"/>
          <w:color w:val="auto"/>
          <w:sz w:val="20"/>
          <w:szCs w:val="20"/>
        </w:rPr>
        <w:t>L</w:t>
      </w:r>
      <w:r w:rsidRPr="00835E83">
        <w:rPr>
          <w:rFonts w:ascii="Book Antiqua" w:hAnsi="Book Antiqua" w:cs="Arial"/>
          <w:color w:val="auto"/>
          <w:sz w:val="20"/>
          <w:szCs w:val="20"/>
        </w:rPr>
        <w:t xml:space="preserve">earning </w:t>
      </w:r>
      <w:r w:rsidR="00D02FD9">
        <w:rPr>
          <w:rFonts w:ascii="Book Antiqua" w:hAnsi="Book Antiqua" w:cs="Arial"/>
          <w:color w:val="auto"/>
          <w:sz w:val="20"/>
          <w:szCs w:val="20"/>
        </w:rPr>
        <w:t>A</w:t>
      </w:r>
      <w:r w:rsidRPr="00835E83">
        <w:rPr>
          <w:rFonts w:ascii="Book Antiqua" w:hAnsi="Book Antiqua" w:cs="Arial"/>
          <w:color w:val="auto"/>
          <w:sz w:val="20"/>
          <w:szCs w:val="20"/>
        </w:rPr>
        <w:t>ssessment,</w:t>
      </w:r>
      <w:r>
        <w:rPr>
          <w:rFonts w:ascii="Book Antiqua" w:hAnsi="Book Antiqua" w:cs="Arial"/>
          <w:color w:val="auto"/>
          <w:sz w:val="20"/>
          <w:szCs w:val="20"/>
        </w:rPr>
        <w:t xml:space="preserve">“ (with </w:t>
      </w:r>
      <w:r w:rsidRPr="00835E83">
        <w:rPr>
          <w:rFonts w:ascii="Book Antiqua" w:hAnsi="Book Antiqua" w:cs="Arial"/>
          <w:color w:val="auto"/>
          <w:sz w:val="20"/>
          <w:szCs w:val="20"/>
        </w:rPr>
        <w:t>Ade</w:t>
      </w:r>
      <w:r>
        <w:rPr>
          <w:rFonts w:ascii="Book Antiqua" w:hAnsi="Book Antiqua" w:cs="Arial"/>
          <w:color w:val="auto"/>
          <w:sz w:val="20"/>
          <w:szCs w:val="20"/>
        </w:rPr>
        <w:t>deji Ade</w:t>
      </w:r>
      <w:r w:rsidRPr="00835E83">
        <w:rPr>
          <w:rFonts w:ascii="Book Antiqua" w:hAnsi="Book Antiqua" w:cs="Arial"/>
          <w:color w:val="auto"/>
          <w:sz w:val="20"/>
          <w:szCs w:val="20"/>
        </w:rPr>
        <w:t xml:space="preserve">niran, </w:t>
      </w:r>
      <w:r>
        <w:rPr>
          <w:rFonts w:ascii="Book Antiqua" w:hAnsi="Book Antiqua" w:cs="Arial"/>
          <w:color w:val="auto"/>
          <w:sz w:val="20"/>
          <w:szCs w:val="20"/>
        </w:rPr>
        <w:t xml:space="preserve">and Joseph </w:t>
      </w:r>
      <w:r w:rsidRPr="00835E83">
        <w:rPr>
          <w:rFonts w:ascii="Book Antiqua" w:hAnsi="Book Antiqua" w:cs="Arial"/>
          <w:color w:val="auto"/>
          <w:sz w:val="20"/>
          <w:szCs w:val="20"/>
        </w:rPr>
        <w:t>Ishaku</w:t>
      </w:r>
      <w:r>
        <w:rPr>
          <w:rFonts w:ascii="Book Antiqua" w:hAnsi="Book Antiqua" w:cs="Arial"/>
          <w:color w:val="auto"/>
          <w:sz w:val="20"/>
          <w:szCs w:val="20"/>
        </w:rPr>
        <w:t>).</w:t>
      </w:r>
      <w:r w:rsidRPr="00835E83">
        <w:rPr>
          <w:rFonts w:ascii="Book Antiqua" w:hAnsi="Book Antiqua" w:cs="Arial"/>
          <w:color w:val="auto"/>
          <w:sz w:val="20"/>
          <w:szCs w:val="20"/>
        </w:rPr>
        <w:t xml:space="preserve"> </w:t>
      </w:r>
      <w:r w:rsidRPr="00835E83">
        <w:rPr>
          <w:rFonts w:ascii="Book Antiqua" w:hAnsi="Book Antiqua" w:cs="Arial"/>
          <w:i/>
          <w:color w:val="auto"/>
          <w:sz w:val="20"/>
          <w:szCs w:val="20"/>
        </w:rPr>
        <w:t>International Journal of Educational Development.</w:t>
      </w:r>
      <w:r w:rsidRPr="00835E83">
        <w:rPr>
          <w:rFonts w:ascii="Book Antiqua" w:hAnsi="Book Antiqua" w:cs="Arial"/>
          <w:color w:val="auto"/>
          <w:sz w:val="20"/>
          <w:szCs w:val="20"/>
        </w:rPr>
        <w:t xml:space="preserve"> Vol 77</w:t>
      </w:r>
      <w:r w:rsidR="00507B61">
        <w:rPr>
          <w:rFonts w:ascii="Book Antiqua" w:hAnsi="Book Antiqua" w:cs="Arial"/>
          <w:color w:val="auto"/>
          <w:sz w:val="20"/>
          <w:szCs w:val="20"/>
        </w:rPr>
        <w:t>. 2020</w:t>
      </w:r>
    </w:p>
    <w:p w14:paraId="05D8DB8B" w14:textId="77777777" w:rsidR="002917C5" w:rsidRDefault="002917C5" w:rsidP="002917C5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</w:rPr>
      </w:pPr>
    </w:p>
    <w:p w14:paraId="3B1B77E4" w14:textId="795B3412" w:rsidR="00F972B6" w:rsidRDefault="002917C5" w:rsidP="00F972B6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</w:rPr>
      </w:pPr>
      <w:r>
        <w:rPr>
          <w:rFonts w:ascii="Book Antiqua" w:hAnsi="Book Antiqua" w:cs="Arial"/>
          <w:color w:val="auto"/>
          <w:sz w:val="20"/>
          <w:szCs w:val="20"/>
        </w:rPr>
        <w:t>“</w:t>
      </w:r>
      <w:r w:rsidRPr="001C5511">
        <w:rPr>
          <w:rFonts w:ascii="Book Antiqua" w:hAnsi="Book Antiqua" w:cs="Arial"/>
          <w:color w:val="auto"/>
          <w:sz w:val="20"/>
          <w:szCs w:val="20"/>
        </w:rPr>
        <w:t xml:space="preserve">The COVID-19 </w:t>
      </w:r>
      <w:r w:rsidR="00D02FD9">
        <w:rPr>
          <w:rFonts w:ascii="Book Antiqua" w:hAnsi="Book Antiqua" w:cs="Arial"/>
          <w:color w:val="auto"/>
          <w:sz w:val="20"/>
          <w:szCs w:val="20"/>
        </w:rPr>
        <w:t>G</w:t>
      </w:r>
      <w:r w:rsidRPr="001C5511">
        <w:rPr>
          <w:rFonts w:ascii="Book Antiqua" w:hAnsi="Book Antiqua" w:cs="Arial"/>
          <w:color w:val="auto"/>
          <w:sz w:val="20"/>
          <w:szCs w:val="20"/>
        </w:rPr>
        <w:t xml:space="preserve">lobal </w:t>
      </w:r>
      <w:r w:rsidR="00D02FD9">
        <w:rPr>
          <w:rFonts w:ascii="Book Antiqua" w:hAnsi="Book Antiqua" w:cs="Arial"/>
          <w:color w:val="auto"/>
          <w:sz w:val="20"/>
          <w:szCs w:val="20"/>
        </w:rPr>
        <w:t>F</w:t>
      </w:r>
      <w:r w:rsidRPr="001C5511">
        <w:rPr>
          <w:rFonts w:ascii="Book Antiqua" w:hAnsi="Book Antiqua" w:cs="Arial"/>
          <w:color w:val="auto"/>
          <w:sz w:val="20"/>
          <w:szCs w:val="20"/>
        </w:rPr>
        <w:t xml:space="preserve">ear </w:t>
      </w:r>
      <w:r w:rsidR="00D02FD9">
        <w:rPr>
          <w:rFonts w:ascii="Book Antiqua" w:hAnsi="Book Antiqua" w:cs="Arial"/>
          <w:color w:val="auto"/>
          <w:sz w:val="20"/>
          <w:szCs w:val="20"/>
        </w:rPr>
        <w:t>I</w:t>
      </w:r>
      <w:r w:rsidRPr="001C5511">
        <w:rPr>
          <w:rFonts w:ascii="Book Antiqua" w:hAnsi="Book Antiqua" w:cs="Arial"/>
          <w:color w:val="auto"/>
          <w:sz w:val="20"/>
          <w:szCs w:val="20"/>
        </w:rPr>
        <w:t xml:space="preserve">ndex and the </w:t>
      </w:r>
      <w:r w:rsidR="00D02FD9">
        <w:rPr>
          <w:rFonts w:ascii="Book Antiqua" w:hAnsi="Book Antiqua" w:cs="Arial"/>
          <w:color w:val="auto"/>
          <w:sz w:val="20"/>
          <w:szCs w:val="20"/>
        </w:rPr>
        <w:t>P</w:t>
      </w:r>
      <w:r w:rsidRPr="001C5511">
        <w:rPr>
          <w:rFonts w:ascii="Book Antiqua" w:hAnsi="Book Antiqua" w:cs="Arial"/>
          <w:color w:val="auto"/>
          <w:sz w:val="20"/>
          <w:szCs w:val="20"/>
        </w:rPr>
        <w:t xml:space="preserve">redictability of </w:t>
      </w:r>
      <w:r w:rsidR="00D02FD9">
        <w:rPr>
          <w:rFonts w:ascii="Book Antiqua" w:hAnsi="Book Antiqua" w:cs="Arial"/>
          <w:color w:val="auto"/>
          <w:sz w:val="20"/>
          <w:szCs w:val="20"/>
        </w:rPr>
        <w:t>C</w:t>
      </w:r>
      <w:r w:rsidRPr="001C5511">
        <w:rPr>
          <w:rFonts w:ascii="Book Antiqua" w:hAnsi="Book Antiqua" w:cs="Arial"/>
          <w:color w:val="auto"/>
          <w:sz w:val="20"/>
          <w:szCs w:val="20"/>
        </w:rPr>
        <w:t xml:space="preserve">ommodity </w:t>
      </w:r>
      <w:r w:rsidR="00D02FD9">
        <w:rPr>
          <w:rFonts w:ascii="Book Antiqua" w:hAnsi="Book Antiqua" w:cs="Arial"/>
          <w:color w:val="auto"/>
          <w:sz w:val="20"/>
          <w:szCs w:val="20"/>
        </w:rPr>
        <w:t>P</w:t>
      </w:r>
      <w:r w:rsidRPr="001C5511">
        <w:rPr>
          <w:rFonts w:ascii="Book Antiqua" w:hAnsi="Book Antiqua" w:cs="Arial"/>
          <w:color w:val="auto"/>
          <w:sz w:val="20"/>
          <w:szCs w:val="20"/>
        </w:rPr>
        <w:t xml:space="preserve">rice </w:t>
      </w:r>
      <w:r w:rsidR="00D02FD9">
        <w:rPr>
          <w:rFonts w:ascii="Book Antiqua" w:hAnsi="Book Antiqua" w:cs="Arial"/>
          <w:color w:val="auto"/>
          <w:sz w:val="20"/>
          <w:szCs w:val="20"/>
        </w:rPr>
        <w:t>R</w:t>
      </w:r>
      <w:r w:rsidRPr="001C5511">
        <w:rPr>
          <w:rFonts w:ascii="Book Antiqua" w:hAnsi="Book Antiqua" w:cs="Arial"/>
          <w:color w:val="auto"/>
          <w:sz w:val="20"/>
          <w:szCs w:val="20"/>
        </w:rPr>
        <w:t>eturns,</w:t>
      </w:r>
      <w:r>
        <w:rPr>
          <w:rFonts w:ascii="Book Antiqua" w:hAnsi="Book Antiqua" w:cs="Arial"/>
          <w:color w:val="auto"/>
          <w:sz w:val="20"/>
          <w:szCs w:val="20"/>
        </w:rPr>
        <w:t xml:space="preserve">“ (with Afees A Salisu and Ibrahim Raheem). </w:t>
      </w:r>
      <w:r w:rsidRPr="001C5511">
        <w:rPr>
          <w:rFonts w:ascii="Book Antiqua" w:hAnsi="Book Antiqua" w:cs="Arial"/>
          <w:i/>
          <w:color w:val="auto"/>
          <w:sz w:val="20"/>
          <w:szCs w:val="20"/>
        </w:rPr>
        <w:t>Journal of Behavioral and Experimental Finance.</w:t>
      </w:r>
      <w:r w:rsidRPr="001C5511">
        <w:rPr>
          <w:rFonts w:ascii="Book Antiqua" w:hAnsi="Book Antiqua" w:cs="Arial"/>
          <w:color w:val="auto"/>
          <w:sz w:val="20"/>
          <w:szCs w:val="20"/>
        </w:rPr>
        <w:t xml:space="preserve"> Vol 27</w:t>
      </w:r>
      <w:r w:rsidR="005556E1">
        <w:rPr>
          <w:rFonts w:ascii="Book Antiqua" w:hAnsi="Book Antiqua" w:cs="Arial"/>
          <w:color w:val="auto"/>
          <w:sz w:val="20"/>
          <w:szCs w:val="20"/>
        </w:rPr>
        <w:t>. 2020</w:t>
      </w:r>
    </w:p>
    <w:p w14:paraId="6EE50D4A" w14:textId="77777777" w:rsidR="00F972B6" w:rsidRDefault="00F972B6" w:rsidP="00F972B6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</w:rPr>
      </w:pPr>
    </w:p>
    <w:p w14:paraId="77782B8F" w14:textId="77777777" w:rsidR="001F13C1" w:rsidRDefault="001F13C1" w:rsidP="0066251E">
      <w:pPr>
        <w:spacing w:after="0" w:line="240" w:lineRule="auto"/>
        <w:rPr>
          <w:rFonts w:ascii="Book Antiqua" w:hAnsi="Book Antiqua" w:cs="Arial"/>
          <w:b/>
          <w:color w:val="auto"/>
          <w:sz w:val="20"/>
          <w:szCs w:val="20"/>
          <w:u w:val="single"/>
        </w:rPr>
      </w:pPr>
    </w:p>
    <w:p w14:paraId="609922FA" w14:textId="5765CD0C" w:rsidR="00F972B6" w:rsidRDefault="00EB457B" w:rsidP="0066251E">
      <w:pPr>
        <w:spacing w:after="0" w:line="240" w:lineRule="auto"/>
        <w:rPr>
          <w:rFonts w:ascii="Book Antiqua" w:hAnsi="Book Antiqua" w:cs="Arial"/>
          <w:b/>
          <w:color w:val="auto"/>
          <w:sz w:val="20"/>
          <w:szCs w:val="20"/>
          <w:u w:val="single"/>
        </w:rPr>
      </w:pPr>
      <w:r w:rsidRPr="00F972B6">
        <w:rPr>
          <w:rFonts w:ascii="Book Antiqua" w:hAnsi="Book Antiqua" w:cs="Arial"/>
          <w:b/>
          <w:color w:val="auto"/>
          <w:sz w:val="20"/>
          <w:szCs w:val="20"/>
          <w:u w:val="single"/>
        </w:rPr>
        <w:t>Conference presentations</w:t>
      </w:r>
    </w:p>
    <w:p w14:paraId="4CFBF977" w14:textId="40D52F7D" w:rsidR="00182E68" w:rsidRPr="00F972B6" w:rsidRDefault="00182E68" w:rsidP="0066251E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  <w:u w:val="single"/>
        </w:rPr>
      </w:pPr>
      <w:r>
        <w:rPr>
          <w:rFonts w:ascii="Book Antiqua" w:hAnsi="Book Antiqua" w:cs="Arial"/>
          <w:color w:val="auto"/>
          <w:sz w:val="20"/>
          <w:szCs w:val="20"/>
        </w:rPr>
        <w:t>2022</w:t>
      </w:r>
      <w:r>
        <w:rPr>
          <w:rFonts w:ascii="Book Antiqua" w:hAnsi="Book Antiqua" w:cs="Arial"/>
          <w:color w:val="auto"/>
          <w:sz w:val="20"/>
          <w:szCs w:val="20"/>
        </w:rPr>
        <w:tab/>
        <w:t xml:space="preserve">Scottish Graduate Programme in Economics Annual PhD Conference </w:t>
      </w:r>
    </w:p>
    <w:p w14:paraId="323615E1" w14:textId="799E1694" w:rsidR="00182E68" w:rsidRDefault="00182E68" w:rsidP="0066251E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</w:rPr>
      </w:pPr>
    </w:p>
    <w:p w14:paraId="67D07D5A" w14:textId="77777777" w:rsidR="00182E68" w:rsidRDefault="00182E68" w:rsidP="0066251E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</w:rPr>
      </w:pPr>
    </w:p>
    <w:p w14:paraId="69B95329" w14:textId="5FF22709" w:rsidR="00EB457B" w:rsidRDefault="00222F30" w:rsidP="0066251E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</w:rPr>
      </w:pPr>
      <w:r>
        <w:rPr>
          <w:rFonts w:ascii="Book Antiqua" w:hAnsi="Book Antiqua" w:cs="Arial"/>
          <w:color w:val="auto"/>
          <w:sz w:val="20"/>
          <w:szCs w:val="20"/>
        </w:rPr>
        <w:t>2021</w:t>
      </w:r>
      <w:r>
        <w:rPr>
          <w:rFonts w:ascii="Book Antiqua" w:hAnsi="Book Antiqua" w:cs="Arial"/>
          <w:color w:val="auto"/>
          <w:sz w:val="20"/>
          <w:szCs w:val="20"/>
        </w:rPr>
        <w:tab/>
      </w:r>
      <w:r w:rsidR="00EB457B" w:rsidRPr="00743DD8">
        <w:rPr>
          <w:rFonts w:ascii="Book Antiqua" w:hAnsi="Book Antiqua" w:cs="Arial"/>
          <w:color w:val="auto"/>
          <w:sz w:val="20"/>
          <w:szCs w:val="20"/>
        </w:rPr>
        <w:t>Annual UK Data Service Health Studies User Conference 2021</w:t>
      </w:r>
    </w:p>
    <w:p w14:paraId="434BBD98" w14:textId="23DC84ED" w:rsidR="00222F30" w:rsidRPr="00F972B6" w:rsidRDefault="00222F30" w:rsidP="0066251E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  <w:u w:val="single"/>
        </w:rPr>
      </w:pPr>
      <w:r>
        <w:rPr>
          <w:rFonts w:ascii="Book Antiqua" w:hAnsi="Book Antiqua" w:cs="Arial"/>
          <w:color w:val="auto"/>
          <w:sz w:val="20"/>
          <w:szCs w:val="20"/>
        </w:rPr>
        <w:tab/>
      </w:r>
      <w:r w:rsidR="00182E68">
        <w:rPr>
          <w:rFonts w:ascii="Book Antiqua" w:hAnsi="Book Antiqua" w:cs="Arial"/>
          <w:color w:val="auto"/>
          <w:sz w:val="20"/>
          <w:szCs w:val="20"/>
        </w:rPr>
        <w:t xml:space="preserve">Scottish Graduate Programme in Economics Annual PhD Conference </w:t>
      </w:r>
    </w:p>
    <w:p w14:paraId="073A9CBF" w14:textId="77777777" w:rsidR="00625A3B" w:rsidRDefault="00625A3B" w:rsidP="0066251E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</w:rPr>
      </w:pPr>
    </w:p>
    <w:p w14:paraId="382F0155" w14:textId="69734C14" w:rsidR="00625A3B" w:rsidRDefault="00EB457B" w:rsidP="0066251E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</w:rPr>
      </w:pPr>
      <w:r w:rsidRPr="00743DD8">
        <w:rPr>
          <w:rFonts w:ascii="Book Antiqua" w:hAnsi="Book Antiqua" w:cs="Arial"/>
          <w:color w:val="auto"/>
          <w:sz w:val="20"/>
          <w:szCs w:val="20"/>
        </w:rPr>
        <w:t>2015</w:t>
      </w:r>
      <w:r w:rsidR="00625A3B">
        <w:rPr>
          <w:rFonts w:ascii="Book Antiqua" w:hAnsi="Book Antiqua" w:cs="Arial"/>
          <w:color w:val="auto"/>
          <w:sz w:val="20"/>
          <w:szCs w:val="20"/>
        </w:rPr>
        <w:tab/>
      </w:r>
      <w:r w:rsidRPr="00743DD8">
        <w:rPr>
          <w:rFonts w:ascii="Book Antiqua" w:hAnsi="Book Antiqua" w:cs="Arial"/>
          <w:color w:val="auto"/>
          <w:sz w:val="20"/>
          <w:szCs w:val="20"/>
        </w:rPr>
        <w:t>8</w:t>
      </w:r>
      <w:r w:rsidRPr="00743DD8">
        <w:rPr>
          <w:rFonts w:ascii="Book Antiqua" w:hAnsi="Book Antiqua" w:cs="Arial"/>
          <w:color w:val="auto"/>
          <w:sz w:val="20"/>
          <w:szCs w:val="20"/>
          <w:vertAlign w:val="superscript"/>
        </w:rPr>
        <w:t>th</w:t>
      </w:r>
      <w:r w:rsidRPr="00743DD8">
        <w:rPr>
          <w:rFonts w:ascii="Book Antiqua" w:hAnsi="Book Antiqua" w:cs="Arial"/>
          <w:color w:val="auto"/>
          <w:sz w:val="20"/>
          <w:szCs w:val="20"/>
        </w:rPr>
        <w:t xml:space="preserve"> Nigerian Association of Energy Economists International Conference, Nigeria, </w:t>
      </w:r>
    </w:p>
    <w:p w14:paraId="4EA4B3CB" w14:textId="77777777" w:rsidR="00625A3B" w:rsidRDefault="00625A3B" w:rsidP="00625A3B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</w:rPr>
      </w:pPr>
    </w:p>
    <w:p w14:paraId="2B9CF2F4" w14:textId="77777777" w:rsidR="001F13C1" w:rsidRDefault="001F13C1" w:rsidP="0066251E">
      <w:pPr>
        <w:spacing w:after="0" w:line="240" w:lineRule="auto"/>
        <w:rPr>
          <w:rFonts w:ascii="Book Antiqua" w:hAnsi="Book Antiqua" w:cs="Arial"/>
          <w:b/>
          <w:color w:val="auto"/>
          <w:sz w:val="20"/>
          <w:szCs w:val="20"/>
          <w:u w:val="single"/>
        </w:rPr>
      </w:pPr>
    </w:p>
    <w:p w14:paraId="758827D0" w14:textId="582C03DC" w:rsidR="0066251E" w:rsidRDefault="00EB457B" w:rsidP="0066251E">
      <w:pPr>
        <w:spacing w:after="0" w:line="240" w:lineRule="auto"/>
        <w:rPr>
          <w:rFonts w:ascii="Book Antiqua" w:hAnsi="Book Antiqua" w:cs="Arial"/>
          <w:color w:val="auto"/>
          <w:sz w:val="20"/>
          <w:szCs w:val="20"/>
        </w:rPr>
      </w:pPr>
      <w:r w:rsidRPr="00625A3B">
        <w:rPr>
          <w:rFonts w:ascii="Book Antiqua" w:hAnsi="Book Antiqua" w:cs="Arial"/>
          <w:b/>
          <w:color w:val="auto"/>
          <w:sz w:val="20"/>
          <w:szCs w:val="20"/>
          <w:u w:val="single"/>
        </w:rPr>
        <w:t xml:space="preserve">Blogs </w:t>
      </w:r>
    </w:p>
    <w:p w14:paraId="6E507AE0" w14:textId="5EE09BB1" w:rsidR="002E3DDD" w:rsidRDefault="0066251E" w:rsidP="004A2D58">
      <w:pPr>
        <w:spacing w:after="0" w:line="240" w:lineRule="auto"/>
        <w:ind w:left="284"/>
        <w:rPr>
          <w:rFonts w:ascii="Book Antiqua" w:hAnsi="Book Antiqua" w:cs="Arial"/>
          <w:color w:val="auto"/>
          <w:sz w:val="20"/>
          <w:szCs w:val="20"/>
        </w:rPr>
      </w:pPr>
      <w:r>
        <w:rPr>
          <w:rFonts w:ascii="Book Antiqua" w:hAnsi="Book Antiqua" w:cs="Arial"/>
          <w:b/>
          <w:color w:val="auto"/>
          <w:sz w:val="20"/>
          <w:szCs w:val="20"/>
        </w:rPr>
        <w:t>“</w:t>
      </w:r>
      <w:r w:rsidR="00EB457B" w:rsidRPr="0066251E">
        <w:rPr>
          <w:rFonts w:ascii="Book Antiqua" w:hAnsi="Book Antiqua" w:cs="Arial"/>
          <w:color w:val="auto"/>
          <w:sz w:val="20"/>
          <w:szCs w:val="20"/>
        </w:rPr>
        <w:t>The implication of Covid’19 on the Nigerian Economy.</w:t>
      </w:r>
      <w:r>
        <w:rPr>
          <w:rFonts w:ascii="Book Antiqua" w:hAnsi="Book Antiqua" w:cs="Arial"/>
          <w:color w:val="auto"/>
          <w:sz w:val="20"/>
          <w:szCs w:val="20"/>
        </w:rPr>
        <w:t>“ (with Samuel C Gabriel)</w:t>
      </w:r>
      <w:r w:rsidR="00EB457B" w:rsidRPr="0066251E">
        <w:rPr>
          <w:rFonts w:ascii="Book Antiqua" w:hAnsi="Book Antiqua" w:cs="Arial"/>
          <w:color w:val="auto"/>
          <w:sz w:val="20"/>
          <w:szCs w:val="20"/>
        </w:rPr>
        <w:t xml:space="preserve"> </w:t>
      </w:r>
      <w:r w:rsidR="002E3DDD" w:rsidRPr="007A6383">
        <w:rPr>
          <w:rFonts w:ascii="Book Antiqua" w:hAnsi="Book Antiqua" w:cs="Arial"/>
          <w:i/>
          <w:iCs/>
          <w:color w:val="auto"/>
          <w:sz w:val="20"/>
          <w:szCs w:val="20"/>
        </w:rPr>
        <w:t xml:space="preserve">CSEA Blog </w:t>
      </w:r>
      <w:r w:rsidR="007A6383" w:rsidRPr="007A6383">
        <w:rPr>
          <w:rFonts w:ascii="Book Antiqua" w:hAnsi="Book Antiqua" w:cs="Arial"/>
          <w:i/>
          <w:iCs/>
          <w:color w:val="auto"/>
          <w:sz w:val="20"/>
          <w:szCs w:val="20"/>
        </w:rPr>
        <w:t>Series</w:t>
      </w:r>
      <w:r w:rsidR="007A6383">
        <w:rPr>
          <w:rFonts w:ascii="Book Antiqua" w:hAnsi="Book Antiqua" w:cs="Arial"/>
          <w:color w:val="auto"/>
          <w:sz w:val="20"/>
          <w:szCs w:val="20"/>
        </w:rPr>
        <w:t xml:space="preserve"> </w:t>
      </w:r>
      <w:r w:rsidR="00EB457B" w:rsidRPr="0066251E">
        <w:rPr>
          <w:rFonts w:ascii="Book Antiqua" w:hAnsi="Book Antiqua" w:cs="Arial"/>
          <w:color w:val="auto"/>
          <w:sz w:val="20"/>
          <w:szCs w:val="20"/>
        </w:rPr>
        <w:t xml:space="preserve">Available at </w:t>
      </w:r>
      <w:r w:rsidR="005C6427">
        <w:fldChar w:fldCharType="begin"/>
      </w:r>
      <w:r w:rsidR="005C6427">
        <w:instrText xml:space="preserve"> HYPERLINK "http://cseaafrica.org/the-implication-of-covid19-on-the-nigerian-economy/" </w:instrText>
      </w:r>
      <w:r w:rsidR="005C6427">
        <w:fldChar w:fldCharType="separate"/>
      </w:r>
      <w:r w:rsidR="00EB457B" w:rsidRPr="0066251E">
        <w:rPr>
          <w:rStyle w:val="Hyperlink"/>
          <w:rFonts w:ascii="Book Antiqua" w:hAnsi="Book Antiqua"/>
          <w:color w:val="auto"/>
          <w:sz w:val="20"/>
          <w:szCs w:val="20"/>
        </w:rPr>
        <w:t>http://cseaafrica.org/the-implication-of-covid19-on-the-nigerian-economy/</w:t>
      </w:r>
      <w:r w:rsidR="005C6427">
        <w:rPr>
          <w:rStyle w:val="Hyperlink"/>
          <w:rFonts w:ascii="Book Antiqua" w:hAnsi="Book Antiqua"/>
          <w:color w:val="auto"/>
          <w:sz w:val="20"/>
          <w:szCs w:val="20"/>
        </w:rPr>
        <w:fldChar w:fldCharType="end"/>
      </w:r>
    </w:p>
    <w:p w14:paraId="718AB9DF" w14:textId="77777777" w:rsidR="002E3DDD" w:rsidRDefault="002E3DDD" w:rsidP="004A2D58">
      <w:pPr>
        <w:spacing w:after="0" w:line="240" w:lineRule="auto"/>
        <w:ind w:left="284"/>
        <w:rPr>
          <w:rFonts w:ascii="Book Antiqua" w:hAnsi="Book Antiqua" w:cs="Arial"/>
          <w:color w:val="auto"/>
          <w:sz w:val="20"/>
          <w:szCs w:val="20"/>
        </w:rPr>
      </w:pPr>
    </w:p>
    <w:p w14:paraId="3BEFC761" w14:textId="669200DE" w:rsidR="00EB457B" w:rsidRPr="002E3DDD" w:rsidRDefault="002E3DDD" w:rsidP="004A2D58">
      <w:pPr>
        <w:spacing w:after="0" w:line="240" w:lineRule="auto"/>
        <w:ind w:left="284"/>
        <w:rPr>
          <w:rFonts w:ascii="Book Antiqua" w:hAnsi="Book Antiqua"/>
          <w:color w:val="auto"/>
          <w:sz w:val="20"/>
          <w:szCs w:val="20"/>
        </w:rPr>
      </w:pPr>
      <w:r>
        <w:rPr>
          <w:rFonts w:ascii="Book Antiqua" w:hAnsi="Book Antiqua" w:cs="Arial"/>
          <w:color w:val="auto"/>
          <w:sz w:val="20"/>
          <w:szCs w:val="20"/>
        </w:rPr>
        <w:lastRenderedPageBreak/>
        <w:t>“</w:t>
      </w:r>
      <w:r w:rsidR="00EB457B" w:rsidRPr="002E3DDD">
        <w:rPr>
          <w:rFonts w:ascii="Book Antiqua" w:hAnsi="Book Antiqua" w:cs="Arial"/>
          <w:color w:val="auto"/>
          <w:sz w:val="20"/>
          <w:szCs w:val="20"/>
        </w:rPr>
        <w:t>Chinese Think Tanks with Chinese Characteristics: Some Lessons for African Think Tanks.</w:t>
      </w:r>
      <w:r>
        <w:rPr>
          <w:rFonts w:ascii="Book Antiqua" w:hAnsi="Book Antiqua" w:cs="Arial"/>
          <w:color w:val="auto"/>
          <w:sz w:val="20"/>
          <w:szCs w:val="20"/>
        </w:rPr>
        <w:t>“ (</w:t>
      </w:r>
      <w:r w:rsidR="007A6383">
        <w:rPr>
          <w:rFonts w:ascii="Book Antiqua" w:hAnsi="Book Antiqua" w:cs="Arial"/>
          <w:color w:val="auto"/>
          <w:sz w:val="20"/>
          <w:szCs w:val="20"/>
        </w:rPr>
        <w:t>2019</w:t>
      </w:r>
      <w:r>
        <w:rPr>
          <w:rFonts w:ascii="Book Antiqua" w:hAnsi="Book Antiqua" w:cs="Arial"/>
          <w:color w:val="auto"/>
          <w:sz w:val="20"/>
          <w:szCs w:val="20"/>
        </w:rPr>
        <w:t>)</w:t>
      </w:r>
      <w:r w:rsidR="00EB457B" w:rsidRPr="002E3DDD">
        <w:rPr>
          <w:rFonts w:ascii="Book Antiqua" w:hAnsi="Book Antiqua" w:cs="Arial"/>
          <w:color w:val="auto"/>
          <w:sz w:val="20"/>
          <w:szCs w:val="20"/>
        </w:rPr>
        <w:t xml:space="preserve"> </w:t>
      </w:r>
      <w:r w:rsidR="00EB457B" w:rsidRPr="007A6383">
        <w:rPr>
          <w:rFonts w:ascii="Book Antiqua" w:hAnsi="Book Antiqua" w:cs="Arial"/>
          <w:i/>
          <w:iCs/>
          <w:color w:val="auto"/>
          <w:sz w:val="20"/>
          <w:szCs w:val="20"/>
        </w:rPr>
        <w:t>On Think Tanks</w:t>
      </w:r>
      <w:r w:rsidR="00EB457B" w:rsidRPr="002E3DDD">
        <w:rPr>
          <w:rFonts w:ascii="Book Antiqua" w:hAnsi="Book Antiqua" w:cs="Arial"/>
          <w:color w:val="auto"/>
          <w:sz w:val="20"/>
          <w:szCs w:val="20"/>
        </w:rPr>
        <w:t xml:space="preserve">. Available at </w:t>
      </w:r>
      <w:r w:rsidR="005C6427">
        <w:fldChar w:fldCharType="begin"/>
      </w:r>
      <w:r w:rsidR="005C6427">
        <w:instrText xml:space="preserve"> HYPERLINK "https://onthinktanks.org/articles/chinese-think-tanks-with-chinese-characteristics-some-lessons-for-african-think-tanks/" </w:instrText>
      </w:r>
      <w:r w:rsidR="005C6427">
        <w:fldChar w:fldCharType="separate"/>
      </w:r>
      <w:r w:rsidR="00EB457B" w:rsidRPr="002E3DDD">
        <w:rPr>
          <w:rStyle w:val="Hyperlink"/>
          <w:rFonts w:ascii="Book Antiqua" w:hAnsi="Book Antiqua"/>
          <w:color w:val="auto"/>
          <w:sz w:val="20"/>
          <w:szCs w:val="20"/>
        </w:rPr>
        <w:t>https://onthinktanks.org/articles/chinese-think-tanks-with-chinese-characteristics-some-lessons-for-african-think-tanks/</w:t>
      </w:r>
      <w:r w:rsidR="005C6427">
        <w:rPr>
          <w:rStyle w:val="Hyperlink"/>
          <w:rFonts w:ascii="Book Antiqua" w:hAnsi="Book Antiqua"/>
          <w:color w:val="auto"/>
          <w:sz w:val="20"/>
          <w:szCs w:val="20"/>
        </w:rPr>
        <w:fldChar w:fldCharType="end"/>
      </w:r>
      <w:r w:rsidR="00EB457B" w:rsidRPr="002E3DDD">
        <w:rPr>
          <w:rFonts w:ascii="Book Antiqua" w:hAnsi="Book Antiqua"/>
          <w:color w:val="auto"/>
          <w:sz w:val="20"/>
          <w:szCs w:val="20"/>
        </w:rPr>
        <w:t>.</w:t>
      </w:r>
    </w:p>
    <w:p w14:paraId="78C09798" w14:textId="77777777" w:rsidR="00EB457B" w:rsidRPr="00743DD8" w:rsidRDefault="00EB457B" w:rsidP="004A2D58">
      <w:pPr>
        <w:pStyle w:val="ListParagraph"/>
        <w:spacing w:after="0" w:line="240" w:lineRule="auto"/>
        <w:ind w:left="284"/>
        <w:rPr>
          <w:rFonts w:ascii="Book Antiqua" w:hAnsi="Book Antiqua" w:cs="Arial"/>
          <w:color w:val="auto"/>
          <w:sz w:val="20"/>
          <w:szCs w:val="20"/>
        </w:rPr>
      </w:pPr>
    </w:p>
    <w:p w14:paraId="0F84ADBD" w14:textId="23AE1D75" w:rsidR="00EB457B" w:rsidRPr="007A6383" w:rsidRDefault="007A6383" w:rsidP="004A2D58">
      <w:pPr>
        <w:spacing w:after="0" w:line="240" w:lineRule="auto"/>
        <w:ind w:left="284"/>
        <w:rPr>
          <w:rFonts w:ascii="Book Antiqua" w:hAnsi="Book Antiqua" w:cs="Arial"/>
          <w:color w:val="auto"/>
          <w:sz w:val="20"/>
          <w:szCs w:val="20"/>
        </w:rPr>
      </w:pPr>
      <w:r>
        <w:rPr>
          <w:rFonts w:ascii="Book Antiqua" w:hAnsi="Book Antiqua" w:cs="Arial"/>
          <w:color w:val="auto"/>
          <w:sz w:val="20"/>
          <w:szCs w:val="20"/>
        </w:rPr>
        <w:t>“</w:t>
      </w:r>
      <w:r w:rsidR="00EB457B" w:rsidRPr="007A6383">
        <w:rPr>
          <w:rFonts w:ascii="Book Antiqua" w:hAnsi="Book Antiqua" w:cs="Arial"/>
          <w:color w:val="auto"/>
          <w:sz w:val="20"/>
          <w:szCs w:val="20"/>
        </w:rPr>
        <w:t>The 2020 National Budget: Right Cycle is great, but implementation is better.</w:t>
      </w:r>
      <w:r>
        <w:rPr>
          <w:rFonts w:ascii="Book Antiqua" w:hAnsi="Book Antiqua" w:cs="Arial"/>
          <w:color w:val="auto"/>
          <w:sz w:val="20"/>
          <w:szCs w:val="20"/>
        </w:rPr>
        <w:t>“</w:t>
      </w:r>
      <w:r w:rsidR="00EB457B" w:rsidRPr="007A6383">
        <w:rPr>
          <w:rFonts w:ascii="Book Antiqua" w:hAnsi="Book Antiqua" w:cs="Arial"/>
          <w:color w:val="auto"/>
          <w:sz w:val="20"/>
          <w:szCs w:val="20"/>
        </w:rPr>
        <w:t xml:space="preserve"> </w:t>
      </w:r>
      <w:r w:rsidRPr="007A6383">
        <w:rPr>
          <w:rFonts w:ascii="Book Antiqua" w:hAnsi="Book Antiqua" w:cs="Arial"/>
          <w:i/>
          <w:iCs/>
          <w:color w:val="auto"/>
          <w:sz w:val="20"/>
          <w:szCs w:val="20"/>
        </w:rPr>
        <w:t>CSEA Blog Series</w:t>
      </w:r>
      <w:r>
        <w:rPr>
          <w:rFonts w:ascii="Book Antiqua" w:hAnsi="Book Antiqua" w:cs="Arial"/>
          <w:color w:val="auto"/>
          <w:sz w:val="20"/>
          <w:szCs w:val="20"/>
        </w:rPr>
        <w:t xml:space="preserve">. </w:t>
      </w:r>
      <w:r w:rsidR="00EB457B" w:rsidRPr="007A6383">
        <w:rPr>
          <w:rFonts w:ascii="Book Antiqua" w:hAnsi="Book Antiqua" w:cs="Arial"/>
          <w:color w:val="auto"/>
          <w:sz w:val="20"/>
          <w:szCs w:val="20"/>
        </w:rPr>
        <w:t xml:space="preserve">Available </w:t>
      </w:r>
      <w:r w:rsidR="005C6427">
        <w:fldChar w:fldCharType="begin"/>
      </w:r>
      <w:r w:rsidR="005C6427">
        <w:instrText xml:space="preserve"> HYPERLINK "http://cseaafrica.org/the-2020-national-budget-right-cycle-is-great-but-implementation-is-better/" </w:instrText>
      </w:r>
      <w:r w:rsidR="005C6427">
        <w:fldChar w:fldCharType="separate"/>
      </w:r>
      <w:r w:rsidR="00EB457B" w:rsidRPr="007A6383">
        <w:rPr>
          <w:rStyle w:val="Hyperlink"/>
          <w:rFonts w:ascii="Book Antiqua" w:hAnsi="Book Antiqua"/>
          <w:color w:val="auto"/>
          <w:sz w:val="20"/>
          <w:szCs w:val="20"/>
        </w:rPr>
        <w:t>http://cseaafrica.org/the-2020-national-budget-right-cycle-is-great-but-implementation-is-better/</w:t>
      </w:r>
      <w:r w:rsidR="005C6427">
        <w:rPr>
          <w:rStyle w:val="Hyperlink"/>
          <w:rFonts w:ascii="Book Antiqua" w:hAnsi="Book Antiqua"/>
          <w:color w:val="auto"/>
          <w:sz w:val="20"/>
          <w:szCs w:val="20"/>
        </w:rPr>
        <w:fldChar w:fldCharType="end"/>
      </w:r>
    </w:p>
    <w:p w14:paraId="7009E786" w14:textId="7DE8B92F" w:rsidR="00EB457B" w:rsidRDefault="00EB457B" w:rsidP="004A2D58">
      <w:pPr>
        <w:spacing w:after="120" w:line="240" w:lineRule="auto"/>
        <w:ind w:left="284"/>
        <w:rPr>
          <w:rFonts w:ascii="Book Antiqua" w:hAnsi="Book Antiqua" w:cs="Arial"/>
          <w:color w:val="auto"/>
          <w:sz w:val="20"/>
          <w:szCs w:val="20"/>
        </w:rPr>
      </w:pPr>
    </w:p>
    <w:p w14:paraId="7C64F425" w14:textId="77777777" w:rsidR="001F13C1" w:rsidRDefault="001F13C1" w:rsidP="001F13C1">
      <w:pPr>
        <w:spacing w:after="0" w:line="240" w:lineRule="auto"/>
        <w:rPr>
          <w:rFonts w:ascii="Book Antiqua" w:hAnsi="Book Antiqua"/>
          <w:b/>
          <w:color w:val="auto"/>
          <w:sz w:val="20"/>
          <w:szCs w:val="20"/>
          <w:u w:val="single"/>
          <w:lang w:val="en"/>
        </w:rPr>
      </w:pPr>
    </w:p>
    <w:p w14:paraId="3F2140EC" w14:textId="14EA5253" w:rsidR="001F13C1" w:rsidRPr="0091373D" w:rsidRDefault="001F13C1" w:rsidP="001F13C1">
      <w:pPr>
        <w:spacing w:after="0" w:line="240" w:lineRule="auto"/>
        <w:rPr>
          <w:rFonts w:ascii="Book Antiqua" w:eastAsia="Century Gothic" w:hAnsi="Book Antiqua" w:cs="Century Gothic"/>
          <w:b/>
          <w:color w:val="auto"/>
          <w:sz w:val="20"/>
          <w:szCs w:val="20"/>
          <w:u w:val="single"/>
        </w:rPr>
      </w:pPr>
      <w:r w:rsidRPr="0091373D">
        <w:rPr>
          <w:rFonts w:ascii="Book Antiqua" w:hAnsi="Book Antiqua"/>
          <w:b/>
          <w:color w:val="auto"/>
          <w:sz w:val="20"/>
          <w:szCs w:val="20"/>
          <w:u w:val="single"/>
          <w:lang w:val="en"/>
        </w:rPr>
        <w:t>Scholarships and Awards</w:t>
      </w:r>
    </w:p>
    <w:p w14:paraId="79C4861B" w14:textId="77777777" w:rsidR="001F13C1" w:rsidRPr="00743DD8" w:rsidRDefault="001F13C1" w:rsidP="001F13C1">
      <w:pPr>
        <w:spacing w:after="0" w:line="240" w:lineRule="auto"/>
        <w:rPr>
          <w:rFonts w:ascii="Book Antiqua" w:hAnsi="Book Antiqua"/>
          <w:color w:val="auto"/>
          <w:sz w:val="20"/>
          <w:szCs w:val="20"/>
          <w:lang w:val="en"/>
        </w:rPr>
      </w:pPr>
      <w:r w:rsidRPr="00743DD8">
        <w:rPr>
          <w:rFonts w:ascii="Book Antiqua" w:hAnsi="Book Antiqua"/>
          <w:color w:val="auto"/>
          <w:sz w:val="20"/>
          <w:szCs w:val="20"/>
          <w:lang w:val="en"/>
        </w:rPr>
        <w:t>2020 – 2023</w:t>
      </w:r>
      <w:r w:rsidRPr="00743DD8">
        <w:rPr>
          <w:rFonts w:ascii="Book Antiqua" w:hAnsi="Book Antiqua"/>
          <w:color w:val="auto"/>
          <w:sz w:val="20"/>
          <w:szCs w:val="20"/>
          <w:lang w:val="en"/>
        </w:rPr>
        <w:tab/>
      </w:r>
      <w:r w:rsidRPr="00743DD8">
        <w:rPr>
          <w:rFonts w:ascii="Book Antiqua" w:hAnsi="Book Antiqua"/>
          <w:color w:val="auto"/>
          <w:sz w:val="20"/>
          <w:szCs w:val="20"/>
          <w:lang w:val="en"/>
        </w:rPr>
        <w:tab/>
        <w:t xml:space="preserve">PhD Scholarship, </w:t>
      </w:r>
      <w:r w:rsidRPr="00743DD8">
        <w:rPr>
          <w:rFonts w:ascii="Book Antiqua" w:hAnsi="Book Antiqua"/>
          <w:i/>
          <w:iCs/>
          <w:color w:val="auto"/>
          <w:sz w:val="20"/>
          <w:szCs w:val="20"/>
          <w:lang w:val="en"/>
        </w:rPr>
        <w:t>Research Excellence Award</w:t>
      </w:r>
      <w:r w:rsidRPr="00743DD8">
        <w:rPr>
          <w:rFonts w:ascii="Book Antiqua" w:hAnsi="Book Antiqua"/>
          <w:color w:val="auto"/>
          <w:sz w:val="20"/>
          <w:szCs w:val="20"/>
          <w:lang w:val="en"/>
        </w:rPr>
        <w:t>, University of Strathclyde</w:t>
      </w:r>
    </w:p>
    <w:p w14:paraId="0359BAFD" w14:textId="77777777" w:rsidR="001F13C1" w:rsidRPr="00743DD8" w:rsidRDefault="001F13C1" w:rsidP="001F13C1">
      <w:pPr>
        <w:spacing w:after="0" w:line="240" w:lineRule="auto"/>
        <w:ind w:left="2160" w:hanging="2160"/>
        <w:rPr>
          <w:rFonts w:ascii="Book Antiqua" w:hAnsi="Book Antiqua"/>
          <w:color w:val="auto"/>
          <w:sz w:val="20"/>
          <w:szCs w:val="20"/>
          <w:lang w:val="en"/>
        </w:rPr>
      </w:pPr>
      <w:r w:rsidRPr="00743DD8">
        <w:rPr>
          <w:rFonts w:ascii="Book Antiqua" w:hAnsi="Book Antiqua"/>
          <w:color w:val="auto"/>
          <w:sz w:val="20"/>
          <w:szCs w:val="20"/>
          <w:lang w:val="en"/>
        </w:rPr>
        <w:t>2014</w:t>
      </w:r>
      <w:r w:rsidRPr="00743DD8">
        <w:rPr>
          <w:rFonts w:ascii="Book Antiqua" w:hAnsi="Book Antiqua"/>
          <w:color w:val="auto"/>
          <w:sz w:val="20"/>
          <w:szCs w:val="20"/>
          <w:lang w:val="en"/>
        </w:rPr>
        <w:tab/>
        <w:t xml:space="preserve">The Tony O. Elumelu </w:t>
      </w:r>
      <w:r w:rsidRPr="00743DD8">
        <w:rPr>
          <w:rFonts w:ascii="Book Antiqua" w:hAnsi="Book Antiqua"/>
          <w:i/>
          <w:iCs/>
          <w:color w:val="auto"/>
          <w:sz w:val="20"/>
          <w:szCs w:val="20"/>
          <w:lang w:val="en"/>
        </w:rPr>
        <w:t>Legacy Prize for Excellence</w:t>
      </w:r>
      <w:r w:rsidRPr="00743DD8">
        <w:rPr>
          <w:rFonts w:ascii="Book Antiqua" w:hAnsi="Book Antiqua"/>
          <w:color w:val="auto"/>
          <w:sz w:val="20"/>
          <w:szCs w:val="20"/>
          <w:lang w:val="en"/>
        </w:rPr>
        <w:t xml:space="preserve"> for Best Graduating MSc in Economics, University of Lagos </w:t>
      </w:r>
    </w:p>
    <w:p w14:paraId="24673515" w14:textId="77777777" w:rsidR="001F13C1" w:rsidRPr="00743DD8" w:rsidRDefault="001F13C1" w:rsidP="001F13C1">
      <w:pPr>
        <w:spacing w:after="0" w:line="240" w:lineRule="auto"/>
        <w:ind w:left="2160" w:hanging="2160"/>
        <w:rPr>
          <w:rFonts w:ascii="Book Antiqua" w:hAnsi="Book Antiqua"/>
          <w:color w:val="auto"/>
          <w:sz w:val="20"/>
          <w:szCs w:val="20"/>
          <w:lang w:val="en"/>
        </w:rPr>
      </w:pPr>
      <w:r w:rsidRPr="00743DD8">
        <w:rPr>
          <w:rFonts w:ascii="Book Antiqua" w:hAnsi="Book Antiqua"/>
          <w:color w:val="auto"/>
          <w:sz w:val="20"/>
          <w:szCs w:val="20"/>
          <w:lang w:val="en"/>
        </w:rPr>
        <w:t>2010</w:t>
      </w:r>
      <w:r w:rsidRPr="00743DD8">
        <w:rPr>
          <w:rFonts w:ascii="Book Antiqua" w:hAnsi="Book Antiqua"/>
          <w:color w:val="auto"/>
          <w:sz w:val="20"/>
          <w:szCs w:val="20"/>
          <w:lang w:val="en"/>
        </w:rPr>
        <w:tab/>
        <w:t xml:space="preserve">The Council Scholarship/Bursary </w:t>
      </w:r>
      <w:r w:rsidRPr="00743DD8">
        <w:rPr>
          <w:rFonts w:ascii="Book Antiqua" w:hAnsi="Book Antiqua"/>
          <w:i/>
          <w:iCs/>
          <w:color w:val="auto"/>
          <w:sz w:val="20"/>
          <w:szCs w:val="20"/>
          <w:lang w:val="en"/>
        </w:rPr>
        <w:t>Award of Merit</w:t>
      </w:r>
      <w:r w:rsidRPr="00743DD8">
        <w:rPr>
          <w:rFonts w:ascii="Book Antiqua" w:hAnsi="Book Antiqua"/>
          <w:color w:val="auto"/>
          <w:sz w:val="20"/>
          <w:szCs w:val="20"/>
          <w:lang w:val="en"/>
        </w:rPr>
        <w:t xml:space="preserve"> to Brilliant Student, Olabisi Onabanjo University</w:t>
      </w:r>
    </w:p>
    <w:p w14:paraId="266C30CF" w14:textId="77777777" w:rsidR="001F13C1" w:rsidRPr="00743DD8" w:rsidRDefault="001F13C1" w:rsidP="001F13C1">
      <w:pPr>
        <w:spacing w:after="0" w:line="240" w:lineRule="auto"/>
        <w:ind w:left="2160" w:hanging="2160"/>
        <w:rPr>
          <w:rFonts w:ascii="Book Antiqua" w:hAnsi="Book Antiqua"/>
          <w:color w:val="auto"/>
          <w:sz w:val="20"/>
          <w:szCs w:val="20"/>
          <w:lang w:val="en"/>
        </w:rPr>
      </w:pPr>
      <w:r w:rsidRPr="00743DD8">
        <w:rPr>
          <w:rFonts w:ascii="Book Antiqua" w:hAnsi="Book Antiqua"/>
          <w:color w:val="auto"/>
          <w:sz w:val="20"/>
          <w:szCs w:val="20"/>
          <w:lang w:val="en"/>
        </w:rPr>
        <w:t>2010</w:t>
      </w:r>
      <w:r w:rsidRPr="00743DD8">
        <w:rPr>
          <w:rFonts w:ascii="Book Antiqua" w:hAnsi="Book Antiqua"/>
          <w:color w:val="auto"/>
          <w:sz w:val="20"/>
          <w:szCs w:val="20"/>
          <w:lang w:val="en"/>
        </w:rPr>
        <w:tab/>
        <w:t xml:space="preserve">Professor Afolabi </w:t>
      </w:r>
      <w:proofErr w:type="spellStart"/>
      <w:r w:rsidRPr="00743DD8">
        <w:rPr>
          <w:rFonts w:ascii="Book Antiqua" w:hAnsi="Book Antiqua"/>
          <w:color w:val="auto"/>
          <w:sz w:val="20"/>
          <w:szCs w:val="20"/>
          <w:lang w:val="en"/>
        </w:rPr>
        <w:t>Soyode</w:t>
      </w:r>
      <w:proofErr w:type="spellEnd"/>
      <w:r w:rsidRPr="00743DD8">
        <w:rPr>
          <w:rFonts w:ascii="Book Antiqua" w:hAnsi="Book Antiqua"/>
          <w:color w:val="auto"/>
          <w:sz w:val="20"/>
          <w:szCs w:val="20"/>
          <w:lang w:val="en"/>
        </w:rPr>
        <w:t xml:space="preserve"> </w:t>
      </w:r>
      <w:r w:rsidRPr="00743DD8">
        <w:rPr>
          <w:rFonts w:ascii="Book Antiqua" w:hAnsi="Book Antiqua"/>
          <w:i/>
          <w:iCs/>
          <w:color w:val="auto"/>
          <w:sz w:val="20"/>
          <w:szCs w:val="20"/>
          <w:lang w:val="en"/>
        </w:rPr>
        <w:t>Price for the Best Graduating Student,</w:t>
      </w:r>
      <w:r w:rsidRPr="00743DD8">
        <w:rPr>
          <w:rFonts w:ascii="Book Antiqua" w:hAnsi="Book Antiqua"/>
          <w:color w:val="auto"/>
          <w:sz w:val="20"/>
          <w:szCs w:val="20"/>
          <w:lang w:val="en"/>
        </w:rPr>
        <w:t xml:space="preserve"> Olabisi Onabanjo University</w:t>
      </w:r>
    </w:p>
    <w:p w14:paraId="1F99484C" w14:textId="77777777" w:rsidR="001F13C1" w:rsidRDefault="001F13C1" w:rsidP="001F13C1">
      <w:pPr>
        <w:spacing w:after="0" w:line="240" w:lineRule="auto"/>
        <w:rPr>
          <w:rFonts w:ascii="Book Antiqua" w:hAnsi="Book Antiqua"/>
          <w:b/>
          <w:color w:val="auto"/>
          <w:sz w:val="20"/>
          <w:szCs w:val="20"/>
          <w:lang w:val="en"/>
        </w:rPr>
      </w:pPr>
    </w:p>
    <w:p w14:paraId="032DF3B0" w14:textId="77777777" w:rsidR="001F13C1" w:rsidRDefault="001F13C1" w:rsidP="001F13C1">
      <w:pPr>
        <w:spacing w:after="0" w:line="240" w:lineRule="auto"/>
        <w:rPr>
          <w:rFonts w:ascii="Book Antiqua" w:hAnsi="Book Antiqua"/>
          <w:b/>
          <w:color w:val="auto"/>
          <w:sz w:val="20"/>
          <w:szCs w:val="20"/>
          <w:u w:val="single"/>
          <w:lang w:val="en"/>
        </w:rPr>
      </w:pPr>
    </w:p>
    <w:p w14:paraId="56774FF1" w14:textId="1CFF24A8" w:rsidR="001F13C1" w:rsidRPr="0091373D" w:rsidRDefault="001F13C1" w:rsidP="001F13C1">
      <w:pPr>
        <w:spacing w:after="0" w:line="240" w:lineRule="auto"/>
        <w:rPr>
          <w:rFonts w:ascii="Book Antiqua" w:eastAsia="Century Gothic" w:hAnsi="Book Antiqua" w:cs="Century Gothic"/>
          <w:b/>
          <w:color w:val="auto"/>
          <w:sz w:val="20"/>
          <w:szCs w:val="20"/>
          <w:u w:val="single"/>
        </w:rPr>
      </w:pPr>
      <w:r w:rsidRPr="0091373D">
        <w:rPr>
          <w:rFonts w:ascii="Book Antiqua" w:hAnsi="Book Antiqua"/>
          <w:b/>
          <w:color w:val="auto"/>
          <w:sz w:val="20"/>
          <w:szCs w:val="20"/>
          <w:u w:val="single"/>
          <w:lang w:val="en"/>
        </w:rPr>
        <w:t>Professional Membership</w:t>
      </w:r>
    </w:p>
    <w:p w14:paraId="3A42C391" w14:textId="77777777" w:rsidR="001F13C1" w:rsidRPr="00A771BA" w:rsidRDefault="001F13C1" w:rsidP="001F13C1">
      <w:pPr>
        <w:spacing w:after="0" w:line="240" w:lineRule="auto"/>
        <w:rPr>
          <w:rFonts w:ascii="Book Antiqua" w:hAnsi="Book Antiqua"/>
          <w:color w:val="auto"/>
          <w:sz w:val="20"/>
          <w:szCs w:val="20"/>
          <w:lang w:val="en"/>
        </w:rPr>
      </w:pPr>
      <w:r w:rsidRPr="00A771BA">
        <w:rPr>
          <w:rFonts w:ascii="Book Antiqua" w:hAnsi="Book Antiqua"/>
          <w:color w:val="auto"/>
          <w:sz w:val="20"/>
          <w:szCs w:val="20"/>
          <w:lang w:val="en"/>
        </w:rPr>
        <w:t>Associate Fellow (AFHEA) | Higher Education Academy</w:t>
      </w:r>
    </w:p>
    <w:p w14:paraId="2E55648C" w14:textId="77777777" w:rsidR="001F13C1" w:rsidRPr="00681D36" w:rsidRDefault="001F13C1" w:rsidP="001F13C1">
      <w:pPr>
        <w:spacing w:after="120" w:line="240" w:lineRule="auto"/>
        <w:ind w:left="360"/>
        <w:rPr>
          <w:rFonts w:ascii="Book Antiqua" w:hAnsi="Book Antiqua"/>
          <w:color w:val="auto"/>
          <w:sz w:val="20"/>
          <w:szCs w:val="20"/>
          <w:lang w:val="en"/>
        </w:rPr>
      </w:pPr>
    </w:p>
    <w:p w14:paraId="1F954E94" w14:textId="72BF7AC7" w:rsidR="004A2D58" w:rsidRPr="004A2D58" w:rsidRDefault="004A2D58" w:rsidP="004A2D58">
      <w:pPr>
        <w:spacing w:after="0" w:line="240" w:lineRule="auto"/>
        <w:rPr>
          <w:rFonts w:ascii="Book Antiqua" w:hAnsi="Book Antiqua" w:cs="Arial"/>
          <w:b/>
          <w:bCs/>
          <w:color w:val="auto"/>
          <w:sz w:val="20"/>
          <w:szCs w:val="20"/>
          <w:u w:val="single"/>
        </w:rPr>
      </w:pPr>
      <w:r w:rsidRPr="004A2D58">
        <w:rPr>
          <w:rFonts w:ascii="Book Antiqua" w:hAnsi="Book Antiqua" w:cs="Arial"/>
          <w:b/>
          <w:bCs/>
          <w:color w:val="auto"/>
          <w:sz w:val="20"/>
          <w:szCs w:val="20"/>
          <w:u w:val="single"/>
        </w:rPr>
        <w:t>Courses and Capacity Development</w:t>
      </w:r>
    </w:p>
    <w:p w14:paraId="2613A56D" w14:textId="77777777" w:rsidR="00DD59A0" w:rsidRDefault="009163C1" w:rsidP="00DD59A0">
      <w:pPr>
        <w:spacing w:after="0" w:line="240" w:lineRule="auto"/>
        <w:rPr>
          <w:rFonts w:ascii="Book Antiqua" w:eastAsia="Century Gothic" w:hAnsi="Book Antiqua" w:cstheme="minorHAnsi"/>
          <w:sz w:val="20"/>
          <w:szCs w:val="20"/>
        </w:rPr>
      </w:pPr>
      <w:r>
        <w:rPr>
          <w:rFonts w:ascii="Book Antiqua" w:hAnsi="Book Antiqua" w:cs="Arial"/>
          <w:color w:val="auto"/>
          <w:sz w:val="20"/>
          <w:szCs w:val="20"/>
        </w:rPr>
        <w:t>2022</w:t>
      </w:r>
      <w:r>
        <w:rPr>
          <w:rFonts w:ascii="Book Antiqua" w:hAnsi="Book Antiqua" w:cs="Arial"/>
          <w:color w:val="auto"/>
          <w:sz w:val="20"/>
          <w:szCs w:val="20"/>
        </w:rPr>
        <w:tab/>
      </w:r>
      <w:r w:rsidR="00D54C21">
        <w:rPr>
          <w:rFonts w:ascii="Book Antiqua" w:eastAsia="Century Gothic" w:hAnsi="Book Antiqua" w:cstheme="minorHAnsi"/>
          <w:sz w:val="20"/>
          <w:szCs w:val="20"/>
        </w:rPr>
        <w:t xml:space="preserve">Machine learning for Economists organised the Scottish Graduate Programme in Economics. </w:t>
      </w:r>
    </w:p>
    <w:p w14:paraId="1678EAA7" w14:textId="77777777" w:rsidR="00DD59A0" w:rsidRDefault="00DD59A0" w:rsidP="00DD59A0">
      <w:pPr>
        <w:spacing w:after="0" w:line="240" w:lineRule="auto"/>
        <w:ind w:left="720" w:hanging="720"/>
        <w:rPr>
          <w:rFonts w:ascii="Book Antiqua" w:eastAsia="Century Gothic" w:hAnsi="Book Antiqua" w:cstheme="minorHAnsi"/>
          <w:sz w:val="20"/>
          <w:szCs w:val="20"/>
        </w:rPr>
      </w:pPr>
      <w:r>
        <w:rPr>
          <w:rFonts w:ascii="Book Antiqua" w:eastAsia="Century Gothic" w:hAnsi="Book Antiqua" w:cstheme="minorHAnsi"/>
          <w:sz w:val="20"/>
          <w:szCs w:val="20"/>
        </w:rPr>
        <w:t>2022</w:t>
      </w:r>
      <w:r>
        <w:rPr>
          <w:rFonts w:ascii="Book Antiqua" w:eastAsia="Century Gothic" w:hAnsi="Book Antiqua" w:cstheme="minorHAnsi"/>
          <w:sz w:val="20"/>
          <w:szCs w:val="20"/>
        </w:rPr>
        <w:tab/>
      </w:r>
      <w:r w:rsidR="00D54C21">
        <w:rPr>
          <w:rFonts w:ascii="Book Antiqua" w:eastAsia="Century Gothic" w:hAnsi="Book Antiqua" w:cstheme="minorHAnsi"/>
          <w:sz w:val="20"/>
          <w:szCs w:val="20"/>
        </w:rPr>
        <w:t xml:space="preserve">Manage Successful Impact Evaluation Surveys (MSIES) virtual course organised by The World Bank Group’s Development Impact Evaluation Department (DIME). </w:t>
      </w:r>
    </w:p>
    <w:p w14:paraId="46B8608D" w14:textId="77777777" w:rsidR="00596991" w:rsidRDefault="00596991" w:rsidP="00596991">
      <w:pPr>
        <w:spacing w:after="0" w:line="240" w:lineRule="auto"/>
        <w:ind w:left="720" w:hanging="720"/>
        <w:rPr>
          <w:rFonts w:ascii="Book Antiqua" w:eastAsia="Century Gothic" w:hAnsi="Book Antiqua" w:cstheme="minorHAnsi"/>
          <w:sz w:val="20"/>
          <w:szCs w:val="20"/>
        </w:rPr>
      </w:pPr>
      <w:r>
        <w:rPr>
          <w:rFonts w:ascii="Book Antiqua" w:eastAsia="Century Gothic" w:hAnsi="Book Antiqua" w:cstheme="minorHAnsi"/>
          <w:sz w:val="20"/>
          <w:szCs w:val="20"/>
        </w:rPr>
        <w:t>2021</w:t>
      </w:r>
      <w:r>
        <w:rPr>
          <w:rFonts w:ascii="Book Antiqua" w:eastAsia="Century Gothic" w:hAnsi="Book Antiqua" w:cstheme="minorHAnsi"/>
          <w:sz w:val="20"/>
          <w:szCs w:val="20"/>
        </w:rPr>
        <w:tab/>
      </w:r>
      <w:r w:rsidR="00D54C21">
        <w:rPr>
          <w:rFonts w:ascii="Book Antiqua" w:eastAsia="Century Gothic" w:hAnsi="Book Antiqua" w:cstheme="minorHAnsi"/>
          <w:sz w:val="20"/>
          <w:szCs w:val="20"/>
        </w:rPr>
        <w:t xml:space="preserve">The World Bank Group’s Development Research in Practice course organised by The World Bank Group’s Development Impact Evaluation Department (DIME). </w:t>
      </w:r>
    </w:p>
    <w:p w14:paraId="63E907FB" w14:textId="77777777" w:rsidR="00596991" w:rsidRDefault="00596991" w:rsidP="00596991">
      <w:pPr>
        <w:spacing w:after="0" w:line="240" w:lineRule="auto"/>
        <w:ind w:left="720" w:hanging="720"/>
        <w:rPr>
          <w:rFonts w:ascii="Book Antiqua" w:eastAsia="Century Gothic" w:hAnsi="Book Antiqua" w:cstheme="minorHAnsi"/>
          <w:sz w:val="20"/>
          <w:szCs w:val="20"/>
        </w:rPr>
      </w:pPr>
      <w:r>
        <w:rPr>
          <w:rFonts w:ascii="Book Antiqua" w:eastAsia="Century Gothic" w:hAnsi="Book Antiqua" w:cstheme="minorHAnsi"/>
          <w:sz w:val="20"/>
          <w:szCs w:val="20"/>
        </w:rPr>
        <w:t>2019</w:t>
      </w:r>
      <w:r>
        <w:rPr>
          <w:rFonts w:ascii="Book Antiqua" w:eastAsia="Century Gothic" w:hAnsi="Book Antiqua" w:cstheme="minorHAnsi"/>
          <w:sz w:val="20"/>
          <w:szCs w:val="20"/>
        </w:rPr>
        <w:tab/>
      </w:r>
      <w:r w:rsidR="00D54C21" w:rsidRPr="002B565D">
        <w:rPr>
          <w:rFonts w:ascii="Book Antiqua" w:eastAsia="Century Gothic" w:hAnsi="Book Antiqua" w:cstheme="minorHAnsi"/>
          <w:sz w:val="20"/>
          <w:szCs w:val="20"/>
        </w:rPr>
        <w:t xml:space="preserve">Seminar on Think-Tanks and National Conditions Study for African Countries. University of Chinese Academy of Social Sciences, China. </w:t>
      </w:r>
    </w:p>
    <w:p w14:paraId="595E75A8" w14:textId="6DB31F12" w:rsidR="00D54C21" w:rsidRPr="002B565D" w:rsidRDefault="0024735E" w:rsidP="00596991">
      <w:pPr>
        <w:spacing w:after="0" w:line="240" w:lineRule="auto"/>
        <w:ind w:left="720" w:hanging="720"/>
        <w:rPr>
          <w:rFonts w:ascii="Book Antiqua" w:eastAsia="Century Gothic" w:hAnsi="Book Antiqua" w:cstheme="minorHAnsi"/>
          <w:sz w:val="20"/>
          <w:szCs w:val="20"/>
        </w:rPr>
      </w:pPr>
      <w:r>
        <w:rPr>
          <w:rFonts w:ascii="Book Antiqua" w:eastAsia="Century Gothic" w:hAnsi="Book Antiqua" w:cstheme="minorHAnsi"/>
          <w:sz w:val="20"/>
          <w:szCs w:val="20"/>
        </w:rPr>
        <w:t>2018</w:t>
      </w:r>
      <w:r>
        <w:rPr>
          <w:rFonts w:ascii="Book Antiqua" w:eastAsia="Century Gothic" w:hAnsi="Book Antiqua" w:cstheme="minorHAnsi"/>
          <w:sz w:val="20"/>
          <w:szCs w:val="20"/>
        </w:rPr>
        <w:tab/>
      </w:r>
      <w:r w:rsidR="00D54C21" w:rsidRPr="002B565D">
        <w:rPr>
          <w:rFonts w:ascii="Book Antiqua" w:eastAsia="Century Gothic" w:hAnsi="Book Antiqua" w:cstheme="minorHAnsi"/>
          <w:sz w:val="20"/>
          <w:szCs w:val="20"/>
        </w:rPr>
        <w:t xml:space="preserve">Applied Time Series </w:t>
      </w:r>
      <w:r w:rsidR="002333A9">
        <w:rPr>
          <w:rFonts w:ascii="Book Antiqua" w:eastAsia="Century Gothic" w:hAnsi="Book Antiqua" w:cstheme="minorHAnsi"/>
          <w:sz w:val="20"/>
          <w:szCs w:val="20"/>
        </w:rPr>
        <w:t xml:space="preserve">and </w:t>
      </w:r>
      <w:r w:rsidR="002333A9" w:rsidRPr="002B565D">
        <w:rPr>
          <w:rFonts w:ascii="Book Antiqua" w:eastAsia="Century Gothic" w:hAnsi="Book Antiqua" w:cstheme="minorHAnsi"/>
          <w:sz w:val="20"/>
          <w:szCs w:val="20"/>
        </w:rPr>
        <w:t xml:space="preserve">Panel Data </w:t>
      </w:r>
      <w:r w:rsidR="00D54C21" w:rsidRPr="002B565D">
        <w:rPr>
          <w:rFonts w:ascii="Book Antiqua" w:eastAsia="Century Gothic" w:hAnsi="Book Antiqua" w:cstheme="minorHAnsi"/>
          <w:sz w:val="20"/>
          <w:szCs w:val="20"/>
        </w:rPr>
        <w:t>Econometric</w:t>
      </w:r>
      <w:r w:rsidR="00D54C21">
        <w:rPr>
          <w:rFonts w:ascii="Book Antiqua" w:eastAsia="Century Gothic" w:hAnsi="Book Antiqua" w:cstheme="minorHAnsi"/>
          <w:sz w:val="20"/>
          <w:szCs w:val="20"/>
        </w:rPr>
        <w:t>s</w:t>
      </w:r>
      <w:r w:rsidR="00D54C21" w:rsidRPr="002B565D">
        <w:rPr>
          <w:rFonts w:ascii="Book Antiqua" w:eastAsia="Century Gothic" w:hAnsi="Book Antiqua" w:cstheme="minorHAnsi"/>
          <w:sz w:val="20"/>
          <w:szCs w:val="20"/>
        </w:rPr>
        <w:t xml:space="preserve"> Analysis Workshop, CEAR, University of Ibadan, Nigeria </w:t>
      </w:r>
    </w:p>
    <w:p w14:paraId="17D488B2" w14:textId="7F56CD24" w:rsidR="00D54C21" w:rsidRPr="002B565D" w:rsidRDefault="0024735E" w:rsidP="0024735E">
      <w:pPr>
        <w:spacing w:after="120" w:line="240" w:lineRule="auto"/>
        <w:contextualSpacing/>
        <w:rPr>
          <w:rFonts w:ascii="Book Antiqua" w:eastAsia="Century Gothic" w:hAnsi="Book Antiqua" w:cstheme="minorHAnsi"/>
          <w:sz w:val="20"/>
          <w:szCs w:val="20"/>
        </w:rPr>
      </w:pPr>
      <w:r>
        <w:rPr>
          <w:rFonts w:ascii="Book Antiqua" w:eastAsia="Century Gothic" w:hAnsi="Book Antiqua" w:cstheme="minorHAnsi"/>
          <w:sz w:val="20"/>
          <w:szCs w:val="20"/>
        </w:rPr>
        <w:t>20</w:t>
      </w:r>
      <w:r w:rsidR="00FB58B6">
        <w:rPr>
          <w:rFonts w:ascii="Book Antiqua" w:eastAsia="Century Gothic" w:hAnsi="Book Antiqua" w:cstheme="minorHAnsi"/>
          <w:sz w:val="20"/>
          <w:szCs w:val="20"/>
        </w:rPr>
        <w:t>15</w:t>
      </w:r>
      <w:r w:rsidR="00FB58B6">
        <w:rPr>
          <w:rFonts w:ascii="Book Antiqua" w:eastAsia="Century Gothic" w:hAnsi="Book Antiqua" w:cstheme="minorHAnsi"/>
          <w:sz w:val="20"/>
          <w:szCs w:val="20"/>
        </w:rPr>
        <w:tab/>
      </w:r>
      <w:r w:rsidR="00D54C21" w:rsidRPr="002B565D">
        <w:rPr>
          <w:rFonts w:ascii="Book Antiqua" w:eastAsia="Century Gothic" w:hAnsi="Book Antiqua" w:cstheme="minorHAnsi"/>
          <w:sz w:val="20"/>
          <w:szCs w:val="20"/>
        </w:rPr>
        <w:t xml:space="preserve">Module Writing and Learning Management Systems (LMS) Training, University of Lagos </w:t>
      </w:r>
    </w:p>
    <w:p w14:paraId="6B6A6AC2" w14:textId="77777777" w:rsidR="00D54C21" w:rsidRPr="002B565D" w:rsidRDefault="00D54C21" w:rsidP="00D54C21">
      <w:pPr>
        <w:spacing w:after="0" w:line="240" w:lineRule="auto"/>
        <w:rPr>
          <w:rFonts w:ascii="Book Antiqua" w:eastAsia="Century Gothic" w:hAnsi="Book Antiqua" w:cs="Century Gothic"/>
          <w:sz w:val="20"/>
          <w:szCs w:val="20"/>
        </w:rPr>
      </w:pPr>
    </w:p>
    <w:sectPr w:rsidR="00D54C21" w:rsidRPr="002B565D" w:rsidSect="00276C5D">
      <w:headerReference w:type="default" r:id="rId7"/>
      <w:pgSz w:w="11906" w:h="16838"/>
      <w:pgMar w:top="1020" w:right="1020" w:bottom="1020" w:left="1020" w:header="39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BB7D4" w14:textId="77777777" w:rsidR="002C42B1" w:rsidRDefault="002C42B1" w:rsidP="00B900C2">
      <w:pPr>
        <w:spacing w:after="0" w:line="240" w:lineRule="auto"/>
      </w:pPr>
      <w:r>
        <w:separator/>
      </w:r>
    </w:p>
  </w:endnote>
  <w:endnote w:type="continuationSeparator" w:id="0">
    <w:p w14:paraId="1EC8FE96" w14:textId="77777777" w:rsidR="002C42B1" w:rsidRDefault="002C42B1" w:rsidP="00B9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BBCE3" w14:textId="77777777" w:rsidR="002C42B1" w:rsidRDefault="002C42B1" w:rsidP="00B900C2">
      <w:pPr>
        <w:spacing w:after="0" w:line="240" w:lineRule="auto"/>
      </w:pPr>
      <w:r>
        <w:separator/>
      </w:r>
    </w:p>
  </w:footnote>
  <w:footnote w:type="continuationSeparator" w:id="0">
    <w:p w14:paraId="5FEE48A9" w14:textId="77777777" w:rsidR="002C42B1" w:rsidRDefault="002C42B1" w:rsidP="00B90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E46B" w14:textId="4EC29520" w:rsidR="00B900C2" w:rsidRDefault="00462A84">
    <w:pPr>
      <w:pStyle w:val="Header"/>
    </w:pPr>
    <w:r>
      <w:t xml:space="preserve">Last updated: </w:t>
    </w:r>
    <w:r>
      <w:fldChar w:fldCharType="begin"/>
    </w:r>
    <w:r>
      <w:instrText xml:space="preserve"> TIME  \@ "MMMM dd, yyyy"  \* MERGEFORMAT </w:instrText>
    </w:r>
    <w:r>
      <w:fldChar w:fldCharType="separate"/>
    </w:r>
    <w:r w:rsidR="005C6427">
      <w:rPr>
        <w:noProof/>
      </w:rPr>
      <w:t>September 19, 2022</w:t>
    </w:r>
    <w:r>
      <w:fldChar w:fldCharType="end"/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7D019A"/>
    <w:multiLevelType w:val="hybridMultilevel"/>
    <w:tmpl w:val="7A0C9F62"/>
    <w:lvl w:ilvl="0" w:tplc="D930877E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237929"/>
    <w:multiLevelType w:val="hybridMultilevel"/>
    <w:tmpl w:val="D9F2A9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wMbM0NzE0Mzc3NzZT0lEKTi0uzszPAykwMq0FAPGKxUE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Strathclyde edi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CC633A"/>
    <w:rsid w:val="00007390"/>
    <w:rsid w:val="00043477"/>
    <w:rsid w:val="00047F80"/>
    <w:rsid w:val="00054A0C"/>
    <w:rsid w:val="00057A40"/>
    <w:rsid w:val="00094895"/>
    <w:rsid w:val="000B023B"/>
    <w:rsid w:val="000B313B"/>
    <w:rsid w:val="000B4706"/>
    <w:rsid w:val="000D71E8"/>
    <w:rsid w:val="000E4E48"/>
    <w:rsid w:val="000F7FD3"/>
    <w:rsid w:val="00105754"/>
    <w:rsid w:val="001210C6"/>
    <w:rsid w:val="00125041"/>
    <w:rsid w:val="00125BF9"/>
    <w:rsid w:val="00130192"/>
    <w:rsid w:val="00131F26"/>
    <w:rsid w:val="00142D86"/>
    <w:rsid w:val="00147FAF"/>
    <w:rsid w:val="00157935"/>
    <w:rsid w:val="00165D92"/>
    <w:rsid w:val="00171627"/>
    <w:rsid w:val="00182E68"/>
    <w:rsid w:val="001A286D"/>
    <w:rsid w:val="001A6CE2"/>
    <w:rsid w:val="001C0183"/>
    <w:rsid w:val="001C5511"/>
    <w:rsid w:val="001C6D50"/>
    <w:rsid w:val="001C797D"/>
    <w:rsid w:val="001D7754"/>
    <w:rsid w:val="001F13C1"/>
    <w:rsid w:val="002208FB"/>
    <w:rsid w:val="00222F30"/>
    <w:rsid w:val="002333A9"/>
    <w:rsid w:val="00235E9A"/>
    <w:rsid w:val="0024213D"/>
    <w:rsid w:val="00245319"/>
    <w:rsid w:val="0024735E"/>
    <w:rsid w:val="002479EA"/>
    <w:rsid w:val="00250B56"/>
    <w:rsid w:val="002537DB"/>
    <w:rsid w:val="002625D8"/>
    <w:rsid w:val="00262638"/>
    <w:rsid w:val="00264750"/>
    <w:rsid w:val="00272A21"/>
    <w:rsid w:val="00276C5D"/>
    <w:rsid w:val="002776B8"/>
    <w:rsid w:val="002917C5"/>
    <w:rsid w:val="00293B3A"/>
    <w:rsid w:val="002B3BF8"/>
    <w:rsid w:val="002B565D"/>
    <w:rsid w:val="002C3AE8"/>
    <w:rsid w:val="002C42B1"/>
    <w:rsid w:val="002D2826"/>
    <w:rsid w:val="002D3B08"/>
    <w:rsid w:val="002E3DDD"/>
    <w:rsid w:val="002E7579"/>
    <w:rsid w:val="002F1B14"/>
    <w:rsid w:val="002F23B4"/>
    <w:rsid w:val="00304CBF"/>
    <w:rsid w:val="00311790"/>
    <w:rsid w:val="00313362"/>
    <w:rsid w:val="00317D0A"/>
    <w:rsid w:val="003363B9"/>
    <w:rsid w:val="00347577"/>
    <w:rsid w:val="00350873"/>
    <w:rsid w:val="00355900"/>
    <w:rsid w:val="003708DC"/>
    <w:rsid w:val="00371860"/>
    <w:rsid w:val="003916F7"/>
    <w:rsid w:val="00393350"/>
    <w:rsid w:val="003B1EDB"/>
    <w:rsid w:val="003B2A2E"/>
    <w:rsid w:val="003B4D11"/>
    <w:rsid w:val="003D21AD"/>
    <w:rsid w:val="00407215"/>
    <w:rsid w:val="00427289"/>
    <w:rsid w:val="00427AB9"/>
    <w:rsid w:val="00433F73"/>
    <w:rsid w:val="00453E06"/>
    <w:rsid w:val="00461FE8"/>
    <w:rsid w:val="00462A84"/>
    <w:rsid w:val="00463588"/>
    <w:rsid w:val="004661F0"/>
    <w:rsid w:val="004A0B27"/>
    <w:rsid w:val="004A24ED"/>
    <w:rsid w:val="004A2D58"/>
    <w:rsid w:val="004A515C"/>
    <w:rsid w:val="004A5AAC"/>
    <w:rsid w:val="004C4D40"/>
    <w:rsid w:val="004E3C85"/>
    <w:rsid w:val="004E413B"/>
    <w:rsid w:val="004E6864"/>
    <w:rsid w:val="00503724"/>
    <w:rsid w:val="00507B61"/>
    <w:rsid w:val="00513F9B"/>
    <w:rsid w:val="00515B8A"/>
    <w:rsid w:val="0053398A"/>
    <w:rsid w:val="0055202A"/>
    <w:rsid w:val="005556E1"/>
    <w:rsid w:val="00557CEB"/>
    <w:rsid w:val="005654DE"/>
    <w:rsid w:val="00581E1C"/>
    <w:rsid w:val="00585220"/>
    <w:rsid w:val="00591E6F"/>
    <w:rsid w:val="00596991"/>
    <w:rsid w:val="00596C4B"/>
    <w:rsid w:val="00597EF6"/>
    <w:rsid w:val="005A1225"/>
    <w:rsid w:val="005A6FDB"/>
    <w:rsid w:val="005B7A2A"/>
    <w:rsid w:val="005C6427"/>
    <w:rsid w:val="005C75C5"/>
    <w:rsid w:val="005E1FE2"/>
    <w:rsid w:val="00606E2C"/>
    <w:rsid w:val="0062266B"/>
    <w:rsid w:val="00625A3B"/>
    <w:rsid w:val="00627A9E"/>
    <w:rsid w:val="006409A9"/>
    <w:rsid w:val="00641483"/>
    <w:rsid w:val="00647FD5"/>
    <w:rsid w:val="00657F95"/>
    <w:rsid w:val="0066251E"/>
    <w:rsid w:val="0066768A"/>
    <w:rsid w:val="00672D6D"/>
    <w:rsid w:val="006740FF"/>
    <w:rsid w:val="00675FBD"/>
    <w:rsid w:val="0068011E"/>
    <w:rsid w:val="00681D36"/>
    <w:rsid w:val="00692526"/>
    <w:rsid w:val="006A31B5"/>
    <w:rsid w:val="006A360A"/>
    <w:rsid w:val="006B570A"/>
    <w:rsid w:val="006D2A26"/>
    <w:rsid w:val="006D487A"/>
    <w:rsid w:val="006E01F7"/>
    <w:rsid w:val="007413FB"/>
    <w:rsid w:val="00743DD8"/>
    <w:rsid w:val="00754E84"/>
    <w:rsid w:val="007555C2"/>
    <w:rsid w:val="007560CA"/>
    <w:rsid w:val="00757270"/>
    <w:rsid w:val="00757C22"/>
    <w:rsid w:val="00767901"/>
    <w:rsid w:val="00774C9D"/>
    <w:rsid w:val="007759AE"/>
    <w:rsid w:val="007A6383"/>
    <w:rsid w:val="007B5860"/>
    <w:rsid w:val="007B6305"/>
    <w:rsid w:val="007D0DE7"/>
    <w:rsid w:val="007D279D"/>
    <w:rsid w:val="007D5DA8"/>
    <w:rsid w:val="0080594F"/>
    <w:rsid w:val="00812FE6"/>
    <w:rsid w:val="00816F75"/>
    <w:rsid w:val="00832A77"/>
    <w:rsid w:val="00834598"/>
    <w:rsid w:val="00835E83"/>
    <w:rsid w:val="00837784"/>
    <w:rsid w:val="008462C6"/>
    <w:rsid w:val="0084784D"/>
    <w:rsid w:val="008545E8"/>
    <w:rsid w:val="008730CC"/>
    <w:rsid w:val="0088656E"/>
    <w:rsid w:val="008B2C96"/>
    <w:rsid w:val="008B4584"/>
    <w:rsid w:val="008E1BCC"/>
    <w:rsid w:val="008E3E52"/>
    <w:rsid w:val="008F54E4"/>
    <w:rsid w:val="00904161"/>
    <w:rsid w:val="009126FA"/>
    <w:rsid w:val="00912BF3"/>
    <w:rsid w:val="0091373D"/>
    <w:rsid w:val="009163C1"/>
    <w:rsid w:val="0092049E"/>
    <w:rsid w:val="00922EBE"/>
    <w:rsid w:val="00923726"/>
    <w:rsid w:val="00927E5C"/>
    <w:rsid w:val="00941AFB"/>
    <w:rsid w:val="00955C55"/>
    <w:rsid w:val="00981E44"/>
    <w:rsid w:val="009A0729"/>
    <w:rsid w:val="009B122D"/>
    <w:rsid w:val="009B1434"/>
    <w:rsid w:val="009D5EBB"/>
    <w:rsid w:val="009E66BA"/>
    <w:rsid w:val="00A05EDA"/>
    <w:rsid w:val="00A2392F"/>
    <w:rsid w:val="00A40EF9"/>
    <w:rsid w:val="00A43187"/>
    <w:rsid w:val="00A44D9F"/>
    <w:rsid w:val="00A54D4B"/>
    <w:rsid w:val="00A551CD"/>
    <w:rsid w:val="00A64ECE"/>
    <w:rsid w:val="00A771BA"/>
    <w:rsid w:val="00A85F3F"/>
    <w:rsid w:val="00A92A8C"/>
    <w:rsid w:val="00AA2B06"/>
    <w:rsid w:val="00AA622F"/>
    <w:rsid w:val="00AA7570"/>
    <w:rsid w:val="00AA7B0F"/>
    <w:rsid w:val="00AC3228"/>
    <w:rsid w:val="00AD0869"/>
    <w:rsid w:val="00AE0746"/>
    <w:rsid w:val="00AE1769"/>
    <w:rsid w:val="00AE1861"/>
    <w:rsid w:val="00AE6656"/>
    <w:rsid w:val="00AF6165"/>
    <w:rsid w:val="00B045AE"/>
    <w:rsid w:val="00B32A12"/>
    <w:rsid w:val="00B415E6"/>
    <w:rsid w:val="00B647F1"/>
    <w:rsid w:val="00B675C9"/>
    <w:rsid w:val="00B7573C"/>
    <w:rsid w:val="00B7688A"/>
    <w:rsid w:val="00B76EDC"/>
    <w:rsid w:val="00B82ED9"/>
    <w:rsid w:val="00B900C2"/>
    <w:rsid w:val="00B95C7F"/>
    <w:rsid w:val="00BA0BD9"/>
    <w:rsid w:val="00BB665D"/>
    <w:rsid w:val="00BC70AA"/>
    <w:rsid w:val="00BE3290"/>
    <w:rsid w:val="00BE39AA"/>
    <w:rsid w:val="00BF3202"/>
    <w:rsid w:val="00BF5B81"/>
    <w:rsid w:val="00C05E67"/>
    <w:rsid w:val="00C22F71"/>
    <w:rsid w:val="00C3747B"/>
    <w:rsid w:val="00C413B7"/>
    <w:rsid w:val="00C56929"/>
    <w:rsid w:val="00C57E49"/>
    <w:rsid w:val="00C81379"/>
    <w:rsid w:val="00C82766"/>
    <w:rsid w:val="00C83A96"/>
    <w:rsid w:val="00C87125"/>
    <w:rsid w:val="00C90A75"/>
    <w:rsid w:val="00C94117"/>
    <w:rsid w:val="00C96982"/>
    <w:rsid w:val="00C977F1"/>
    <w:rsid w:val="00CA327A"/>
    <w:rsid w:val="00CA4773"/>
    <w:rsid w:val="00CB0C7A"/>
    <w:rsid w:val="00CB5AE5"/>
    <w:rsid w:val="00CC0C14"/>
    <w:rsid w:val="00CC633A"/>
    <w:rsid w:val="00CC6478"/>
    <w:rsid w:val="00D02FD9"/>
    <w:rsid w:val="00D068A0"/>
    <w:rsid w:val="00D07172"/>
    <w:rsid w:val="00D14A4E"/>
    <w:rsid w:val="00D22A6C"/>
    <w:rsid w:val="00D41167"/>
    <w:rsid w:val="00D41506"/>
    <w:rsid w:val="00D51658"/>
    <w:rsid w:val="00D530E8"/>
    <w:rsid w:val="00D54C21"/>
    <w:rsid w:val="00D749EF"/>
    <w:rsid w:val="00D83A93"/>
    <w:rsid w:val="00DA4BFB"/>
    <w:rsid w:val="00DC715B"/>
    <w:rsid w:val="00DD59A0"/>
    <w:rsid w:val="00DE7C83"/>
    <w:rsid w:val="00E0166B"/>
    <w:rsid w:val="00E044E7"/>
    <w:rsid w:val="00E25373"/>
    <w:rsid w:val="00E2637B"/>
    <w:rsid w:val="00E37607"/>
    <w:rsid w:val="00E441C0"/>
    <w:rsid w:val="00E52A20"/>
    <w:rsid w:val="00E56C45"/>
    <w:rsid w:val="00E56EC5"/>
    <w:rsid w:val="00E66C5D"/>
    <w:rsid w:val="00E8740F"/>
    <w:rsid w:val="00E955DB"/>
    <w:rsid w:val="00EA6472"/>
    <w:rsid w:val="00EA6D04"/>
    <w:rsid w:val="00EA7A15"/>
    <w:rsid w:val="00EB1658"/>
    <w:rsid w:val="00EB457B"/>
    <w:rsid w:val="00EB59CC"/>
    <w:rsid w:val="00ED246A"/>
    <w:rsid w:val="00F03149"/>
    <w:rsid w:val="00F07C70"/>
    <w:rsid w:val="00F41D8D"/>
    <w:rsid w:val="00F43CB3"/>
    <w:rsid w:val="00F46FB8"/>
    <w:rsid w:val="00F51D35"/>
    <w:rsid w:val="00F878D9"/>
    <w:rsid w:val="00F972B6"/>
    <w:rsid w:val="00FA7F9D"/>
    <w:rsid w:val="00FB58B6"/>
    <w:rsid w:val="00FC4E75"/>
    <w:rsid w:val="00FC7AF2"/>
    <w:rsid w:val="00F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7F327"/>
  <w15:docId w15:val="{F1EE0389-908F-4E47-8207-7F5B941C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57CE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434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2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852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0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0C2"/>
  </w:style>
  <w:style w:type="paragraph" w:styleId="Footer">
    <w:name w:val="footer"/>
    <w:basedOn w:val="Normal"/>
    <w:link w:val="FooterChar"/>
    <w:uiPriority w:val="99"/>
    <w:unhideWhenUsed/>
    <w:rsid w:val="00B90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0C2"/>
  </w:style>
  <w:style w:type="character" w:styleId="FollowedHyperlink">
    <w:name w:val="FollowedHyperlink"/>
    <w:basedOn w:val="DefaultParagraphFont"/>
    <w:uiPriority w:val="99"/>
    <w:semiHidden/>
    <w:unhideWhenUsed/>
    <w:rsid w:val="00AD08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Lateef Akanni</cp:lastModifiedBy>
  <cp:revision>84</cp:revision>
  <cp:lastPrinted>2022-09-19T00:16:00Z</cp:lastPrinted>
  <dcterms:created xsi:type="dcterms:W3CDTF">2022-09-18T23:18:00Z</dcterms:created>
  <dcterms:modified xsi:type="dcterms:W3CDTF">2022-09-19T00:23:00Z</dcterms:modified>
</cp:coreProperties>
</file>