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  <w:jc w:val="center"/>
      </w:pPr>
      <w:r>
        <w:rPr>
          <w:color w:val="0D2B57"/>
        </w:rPr>
        <w:t>제주의마음 여행 AI</w:t>
      </w:r>
    </w:p>
    <w:p>
      <w:pPr>
        <w:jc w:val="center"/>
      </w:pPr>
      <w:r>
        <w:rPr>
          <w:b/>
          <w:color w:val="2F80ED"/>
          <w:sz w:val="24"/>
        </w:rPr>
        <w:t>무장애 여행의 행복 선물 — 컬러 이미지를 포함한 통합 디자인 가이드 (Revised)</w:t>
      </w:r>
    </w:p>
    <w:p>
      <w:r>
        <w:rPr>
          <w:b/>
        </w:rPr>
        <w:t xml:space="preserve">수정 포인트: </w:t>
      </w:r>
      <w:r>
        <w:t>요청하신 메인 컬러 시스템을 텍스트만이 아니라 실제 컬러 이미지(스와치)로 확인할 수 있도록 가이드를 다시 정리하였다. 웹사이트, 앱, PPT 모두 같은 브랜드 컬러 체계를 공유하며, 이 문서는 실무자가 바로 디자인에 적용할 수 있도록 시각적 참조용 팔레트 이미지를 포함한다.</w:t>
      </w:r>
    </w:p>
    <w:p>
      <w:pPr>
        <w:pStyle w:val="Heading1K"/>
      </w:pPr>
      <w:r>
        <w:rPr>
          <w:color w:val="0D2B57"/>
        </w:rPr>
        <w:t>1. 컬러 스와치 이미지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663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ju_maeum_color_palette_swatch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B"/>
          <w:sz w:val="19"/>
        </w:rPr>
        <w:t>공통 브랜드 컬러 팔레트 시각화 이미지</w:t>
      </w:r>
    </w:p>
    <w:p>
      <w:pPr>
        <w:pStyle w:val="Heading1K"/>
      </w:pPr>
      <w:r>
        <w:rPr>
          <w:color w:val="0D2B57"/>
        </w:rPr>
        <w:t>2. 공통 브랜드 컬러 시스템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DCEBFF"/>
            <w:vAlign w:val="center"/>
          </w:tcPr>
          <w:p>
            <w:r>
              <w:t>역할</w:t>
            </w:r>
          </w:p>
        </w:tc>
        <w:tc>
          <w:tcPr>
            <w:tcW w:type="dxa" w:w="2592"/>
            <w:shd w:fill="DCEBFF"/>
            <w:vAlign w:val="center"/>
          </w:tcPr>
          <w:p>
            <w:r>
              <w:t>컬러명</w:t>
            </w:r>
          </w:p>
        </w:tc>
        <w:tc>
          <w:tcPr>
            <w:tcW w:type="dxa" w:w="1728"/>
            <w:shd w:fill="DCEBFF"/>
            <w:vAlign w:val="center"/>
          </w:tcPr>
          <w:p>
            <w:r>
              <w:t>HEX</w:t>
            </w:r>
          </w:p>
        </w:tc>
        <w:tc>
          <w:tcPr>
            <w:tcW w:type="dxa" w:w="4320"/>
            <w:shd w:fill="DCEBFF"/>
            <w:vAlign w:val="center"/>
          </w:tcPr>
          <w:p>
            <w:r>
              <w:t>사용 원칙</w:t>
            </w:r>
          </w:p>
        </w:tc>
      </w:tr>
      <w:tr>
        <w:tc>
          <w:tcPr>
            <w:tcW w:type="dxa" w:w="1728"/>
            <w:vAlign w:val="center"/>
          </w:tcPr>
          <w:p>
            <w:r>
              <w:t>Primary</w:t>
            </w:r>
          </w:p>
        </w:tc>
        <w:tc>
          <w:tcPr>
            <w:tcW w:type="dxa" w:w="2592"/>
            <w:vAlign w:val="center"/>
          </w:tcPr>
          <w:p>
            <w:r>
              <w:t>Jeju Deep Blue</w:t>
            </w:r>
          </w:p>
        </w:tc>
        <w:tc>
          <w:tcPr>
            <w:tcW w:type="dxa" w:w="1728"/>
            <w:vAlign w:val="center"/>
          </w:tcPr>
          <w:p>
            <w:r>
              <w:t>#0D2B57</w:t>
            </w:r>
          </w:p>
        </w:tc>
        <w:tc>
          <w:tcPr>
            <w:tcW w:type="dxa" w:w="4320"/>
            <w:vAlign w:val="center"/>
          </w:tcPr>
          <w:p>
            <w:r>
              <w:t>브랜드 핵심 색. 제목, 메인 버튼, 중요한 헤더에 사용</w:t>
            </w:r>
          </w:p>
        </w:tc>
      </w:tr>
      <w:tr>
        <w:tc>
          <w:tcPr>
            <w:tcW w:type="dxa" w:w="1728"/>
            <w:vAlign w:val="center"/>
          </w:tcPr>
          <w:p>
            <w:r>
              <w:t>Primary Sub</w:t>
            </w:r>
          </w:p>
        </w:tc>
        <w:tc>
          <w:tcPr>
            <w:tcW w:type="dxa" w:w="2592"/>
            <w:vAlign w:val="center"/>
          </w:tcPr>
          <w:p>
            <w:r>
              <w:t>Sky Blue Accent</w:t>
            </w:r>
          </w:p>
        </w:tc>
        <w:tc>
          <w:tcPr>
            <w:tcW w:type="dxa" w:w="1728"/>
            <w:vAlign w:val="center"/>
          </w:tcPr>
          <w:p>
            <w:r>
              <w:t>#2F80ED</w:t>
            </w:r>
          </w:p>
        </w:tc>
        <w:tc>
          <w:tcPr>
            <w:tcW w:type="dxa" w:w="4320"/>
            <w:vAlign w:val="center"/>
          </w:tcPr>
          <w:p>
            <w:r>
              <w:t>링크, 강조 버튼, 포인트 아이콘, 하이라이트</w:t>
            </w:r>
          </w:p>
        </w:tc>
      </w:tr>
      <w:tr>
        <w:tc>
          <w:tcPr>
            <w:tcW w:type="dxa" w:w="1728"/>
            <w:vAlign w:val="center"/>
          </w:tcPr>
          <w:p>
            <w:r>
              <w:t>Soft Sky</w:t>
            </w:r>
          </w:p>
        </w:tc>
        <w:tc>
          <w:tcPr>
            <w:tcW w:type="dxa" w:w="2592"/>
            <w:vAlign w:val="center"/>
          </w:tcPr>
          <w:p>
            <w:r>
              <w:t>Soft Sky</w:t>
            </w:r>
          </w:p>
        </w:tc>
        <w:tc>
          <w:tcPr>
            <w:tcW w:type="dxa" w:w="1728"/>
            <w:vAlign w:val="center"/>
          </w:tcPr>
          <w:p>
            <w:r>
              <w:t>#DCEBFF</w:t>
            </w:r>
          </w:p>
        </w:tc>
        <w:tc>
          <w:tcPr>
            <w:tcW w:type="dxa" w:w="4320"/>
            <w:vAlign w:val="center"/>
          </w:tcPr>
          <w:p>
            <w:r>
              <w:t>카드 배경, 섹션 구분, 정보 박스 배경</w:t>
            </w:r>
          </w:p>
        </w:tc>
      </w:tr>
      <w:tr>
        <w:tc>
          <w:tcPr>
            <w:tcW w:type="dxa" w:w="1728"/>
            <w:vAlign w:val="center"/>
          </w:tcPr>
          <w:p>
            <w:r>
              <w:t>Sea Mint</w:t>
            </w:r>
          </w:p>
        </w:tc>
        <w:tc>
          <w:tcPr>
            <w:tcW w:type="dxa" w:w="2592"/>
            <w:vAlign w:val="center"/>
          </w:tcPr>
          <w:p>
            <w:r>
              <w:t>Sea Mint</w:t>
            </w:r>
          </w:p>
        </w:tc>
        <w:tc>
          <w:tcPr>
            <w:tcW w:type="dxa" w:w="1728"/>
            <w:vAlign w:val="center"/>
          </w:tcPr>
          <w:p>
            <w:r>
              <w:t>#D7F3EE</w:t>
            </w:r>
          </w:p>
        </w:tc>
        <w:tc>
          <w:tcPr>
            <w:tcW w:type="dxa" w:w="4320"/>
            <w:vAlign w:val="center"/>
          </w:tcPr>
          <w:p>
            <w:r>
              <w:t>긍정 상태, 편안한 안내, 성공/안심 영역</w:t>
            </w:r>
          </w:p>
        </w:tc>
      </w:tr>
      <w:tr>
        <w:tc>
          <w:tcPr>
            <w:tcW w:type="dxa" w:w="1728"/>
            <w:vAlign w:val="center"/>
          </w:tcPr>
          <w:p>
            <w:r>
              <w:t>Sand Beige</w:t>
            </w:r>
          </w:p>
        </w:tc>
        <w:tc>
          <w:tcPr>
            <w:tcW w:type="dxa" w:w="2592"/>
            <w:vAlign w:val="center"/>
          </w:tcPr>
          <w:p>
            <w:r>
              <w:t>Sand Beige</w:t>
            </w:r>
          </w:p>
        </w:tc>
        <w:tc>
          <w:tcPr>
            <w:tcW w:type="dxa" w:w="1728"/>
            <w:vAlign w:val="center"/>
          </w:tcPr>
          <w:p>
            <w:r>
              <w:t>#F5E9D8</w:t>
            </w:r>
          </w:p>
        </w:tc>
        <w:tc>
          <w:tcPr>
            <w:tcW w:type="dxa" w:w="4320"/>
            <w:vAlign w:val="center"/>
          </w:tcPr>
          <w:p>
            <w:r>
              <w:t>제주 자연감, PPT 배경 보조, 따뜻한 중립 배경</w:t>
            </w:r>
          </w:p>
        </w:tc>
      </w:tr>
      <w:tr>
        <w:tc>
          <w:tcPr>
            <w:tcW w:type="dxa" w:w="1728"/>
            <w:vAlign w:val="center"/>
          </w:tcPr>
          <w:p>
            <w:r>
              <w:t>Hallasan Green</w:t>
            </w:r>
          </w:p>
        </w:tc>
        <w:tc>
          <w:tcPr>
            <w:tcW w:type="dxa" w:w="2592"/>
            <w:vAlign w:val="center"/>
          </w:tcPr>
          <w:p>
            <w:r>
              <w:t>Hallasan Green</w:t>
            </w:r>
          </w:p>
        </w:tc>
        <w:tc>
          <w:tcPr>
            <w:tcW w:type="dxa" w:w="1728"/>
            <w:vAlign w:val="center"/>
          </w:tcPr>
          <w:p>
            <w:r>
              <w:t>#5B8A72</w:t>
            </w:r>
          </w:p>
        </w:tc>
        <w:tc>
          <w:tcPr>
            <w:tcW w:type="dxa" w:w="4320"/>
            <w:vAlign w:val="center"/>
          </w:tcPr>
          <w:p>
            <w:r>
              <w:t>보조 포인트, 자연/휴식 카테고리</w:t>
            </w:r>
          </w:p>
        </w:tc>
      </w:tr>
      <w:tr>
        <w:tc>
          <w:tcPr>
            <w:tcW w:type="dxa" w:w="1728"/>
            <w:vAlign w:val="center"/>
          </w:tcPr>
          <w:p>
            <w:r>
              <w:t>Tangerine Accent</w:t>
            </w:r>
          </w:p>
        </w:tc>
        <w:tc>
          <w:tcPr>
            <w:tcW w:type="dxa" w:w="2592"/>
            <w:vAlign w:val="center"/>
          </w:tcPr>
          <w:p>
            <w:r>
              <w:t>Tangerine Accent</w:t>
            </w:r>
          </w:p>
        </w:tc>
        <w:tc>
          <w:tcPr>
            <w:tcW w:type="dxa" w:w="1728"/>
            <w:vAlign w:val="center"/>
          </w:tcPr>
          <w:p>
            <w:r>
              <w:t>#F2994A</w:t>
            </w:r>
          </w:p>
        </w:tc>
        <w:tc>
          <w:tcPr>
            <w:tcW w:type="dxa" w:w="4320"/>
            <w:vAlign w:val="center"/>
          </w:tcPr>
          <w:p>
            <w:r>
              <w:t>주의, 추천 포인트, CTA 보조 강조</w:t>
            </w:r>
          </w:p>
        </w:tc>
      </w:tr>
      <w:tr>
        <w:tc>
          <w:tcPr>
            <w:tcW w:type="dxa" w:w="1728"/>
            <w:vAlign w:val="center"/>
          </w:tcPr>
          <w:p>
            <w:r>
              <w:t>Coral Alert</w:t>
            </w:r>
          </w:p>
        </w:tc>
        <w:tc>
          <w:tcPr>
            <w:tcW w:type="dxa" w:w="2592"/>
            <w:vAlign w:val="center"/>
          </w:tcPr>
          <w:p>
            <w:r>
              <w:t>Coral Alert</w:t>
            </w:r>
          </w:p>
        </w:tc>
        <w:tc>
          <w:tcPr>
            <w:tcW w:type="dxa" w:w="1728"/>
            <w:vAlign w:val="center"/>
          </w:tcPr>
          <w:p>
            <w:r>
              <w:t>#E76F51</w:t>
            </w:r>
          </w:p>
        </w:tc>
        <w:tc>
          <w:tcPr>
            <w:tcW w:type="dxa" w:w="4320"/>
            <w:vAlign w:val="center"/>
          </w:tcPr>
          <w:p>
            <w:r>
              <w:t>주의/경고 강조. 남용 금지</w:t>
            </w:r>
          </w:p>
        </w:tc>
      </w:tr>
    </w:tbl>
    <w:p/>
    <w:p>
      <w:pPr>
        <w:pStyle w:val="Heading2K"/>
      </w:pPr>
      <w:r>
        <w:rPr>
          <w:color w:val="1A467A"/>
        </w:rPr>
        <w:t>2-1. 컬러 조합 원칙</w:t>
      </w:r>
    </w:p>
    <w:p>
      <w:pPr>
        <w:pStyle w:val="ListBullet"/>
      </w:pPr>
      <w:r>
        <w:t>Jeju Deep Blue(#0D2B57)는 브랜드의 신뢰를 담당하는 핵심 컬러이므로, 제목·주요 CTA·섹션 헤더에 우선 사용한다.</w:t>
      </w:r>
    </w:p>
    <w:p>
      <w:pPr>
        <w:pStyle w:val="ListBullet"/>
      </w:pPr>
      <w:r>
        <w:t>Primary Sub(#2F80ED)는 상호작용 요소에 사용하여 정보 서비스다운 명확성을 준다.</w:t>
      </w:r>
    </w:p>
    <w:p>
      <w:pPr>
        <w:pStyle w:val="ListBullet"/>
      </w:pPr>
      <w:r>
        <w:t>Soft Sky(#DCEBFF), Sea Mint(#D7F3EE), Sand Beige(#F5E9D8)는 넓은 면적 배경에 적합하다. 화면을 부드럽고 친절하게 만든다.</w:t>
      </w:r>
    </w:p>
    <w:p>
      <w:pPr>
        <w:pStyle w:val="ListBullet"/>
      </w:pPr>
      <w:r>
        <w:t>Hallasan Green(#5B8A72)은 자연/휴식/숲/회복의 의미를 전달하는 보조 색으로 사용한다.</w:t>
      </w:r>
    </w:p>
    <w:p>
      <w:pPr>
        <w:pStyle w:val="ListBullet"/>
      </w:pPr>
      <w:r>
        <w:t>Tangerine Accent(#F2994A)는 CTA 보조 강조와 조건부 추천 표시용으로 적합하다.</w:t>
      </w:r>
    </w:p>
    <w:p>
      <w:pPr>
        <w:pStyle w:val="ListBullet"/>
      </w:pPr>
      <w:r>
        <w:t>Coral Alert(#E76F51)는 경고·주의용으로만 제한적으로 사용한다. 넓은 면적 사용은 피한다.</w:t>
      </w:r>
    </w:p>
    <w:p>
      <w:pPr>
        <w:pStyle w:val="Heading1K"/>
      </w:pPr>
      <w:r>
        <w:rPr>
          <w:color w:val="0D2B57"/>
        </w:rPr>
        <w:t>3. 웹사이트 · 앱 · PPT 공통 적용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72"/>
            <w:shd w:fill="DCEBFF"/>
            <w:vAlign w:val="center"/>
          </w:tcPr>
          <w:p>
            <w:r>
              <w:t>매체</w:t>
            </w:r>
          </w:p>
        </w:tc>
        <w:tc>
          <w:tcPr>
            <w:tcW w:type="dxa" w:w="2592"/>
            <w:shd w:fill="DCEBFF"/>
            <w:vAlign w:val="center"/>
          </w:tcPr>
          <w:p>
            <w:r>
              <w:t>기본 배경</w:t>
            </w:r>
          </w:p>
        </w:tc>
        <w:tc>
          <w:tcPr>
            <w:tcW w:type="dxa" w:w="2592"/>
            <w:shd w:fill="DCEBFF"/>
            <w:vAlign w:val="center"/>
          </w:tcPr>
          <w:p>
            <w:r>
              <w:t>주요 강조</w:t>
            </w:r>
          </w:p>
        </w:tc>
        <w:tc>
          <w:tcPr>
            <w:tcW w:type="dxa" w:w="3456"/>
            <w:shd w:fill="DCEBFF"/>
            <w:vAlign w:val="center"/>
          </w:tcPr>
          <w:p>
            <w:r>
              <w:t>권장 조합</w:t>
            </w:r>
          </w:p>
        </w:tc>
      </w:tr>
      <w:tr>
        <w:tc>
          <w:tcPr>
            <w:tcW w:type="dxa" w:w="1872"/>
            <w:vAlign w:val="center"/>
          </w:tcPr>
          <w:p>
            <w:r>
              <w:t>웹사이트</w:t>
            </w:r>
          </w:p>
        </w:tc>
        <w:tc>
          <w:tcPr>
            <w:tcW w:type="dxa" w:w="2592"/>
            <w:vAlign w:val="center"/>
          </w:tcPr>
          <w:p>
            <w:r>
              <w:t>White / Soft Sky</w:t>
            </w:r>
          </w:p>
        </w:tc>
        <w:tc>
          <w:tcPr>
            <w:tcW w:type="dxa" w:w="2592"/>
            <w:vAlign w:val="center"/>
          </w:tcPr>
          <w:p>
            <w:r>
              <w:t>Deep Blue + Primary Sub</w:t>
            </w:r>
          </w:p>
        </w:tc>
        <w:tc>
          <w:tcPr>
            <w:tcW w:type="dxa" w:w="3456"/>
            <w:vAlign w:val="center"/>
          </w:tcPr>
          <w:p>
            <w:r>
              <w:t>White + Deep Blue + Soft Sky</w:t>
            </w:r>
          </w:p>
        </w:tc>
      </w:tr>
      <w:tr>
        <w:tc>
          <w:tcPr>
            <w:tcW w:type="dxa" w:w="1872"/>
            <w:vAlign w:val="center"/>
          </w:tcPr>
          <w:p>
            <w:r>
              <w:t>앱</w:t>
            </w:r>
          </w:p>
        </w:tc>
        <w:tc>
          <w:tcPr>
            <w:tcW w:type="dxa" w:w="2592"/>
            <w:vAlign w:val="center"/>
          </w:tcPr>
          <w:p>
            <w:r>
              <w:t>White</w:t>
            </w:r>
          </w:p>
        </w:tc>
        <w:tc>
          <w:tcPr>
            <w:tcW w:type="dxa" w:w="2592"/>
            <w:vAlign w:val="center"/>
          </w:tcPr>
          <w:p>
            <w:r>
              <w:t>Deep Blue + Hallasan Green</w:t>
            </w:r>
          </w:p>
        </w:tc>
        <w:tc>
          <w:tcPr>
            <w:tcW w:type="dxa" w:w="3456"/>
            <w:vAlign w:val="center"/>
          </w:tcPr>
          <w:p>
            <w:r>
              <w:t>White + Deep Blue + Sea Mint</w:t>
            </w:r>
          </w:p>
        </w:tc>
      </w:tr>
      <w:tr>
        <w:tc>
          <w:tcPr>
            <w:tcW w:type="dxa" w:w="1872"/>
            <w:vAlign w:val="center"/>
          </w:tcPr>
          <w:p>
            <w:r>
              <w:t>PPT</w:t>
            </w:r>
          </w:p>
        </w:tc>
        <w:tc>
          <w:tcPr>
            <w:tcW w:type="dxa" w:w="2592"/>
            <w:vAlign w:val="center"/>
          </w:tcPr>
          <w:p>
            <w:r>
              <w:t>Sand Beige / White</w:t>
            </w:r>
          </w:p>
        </w:tc>
        <w:tc>
          <w:tcPr>
            <w:tcW w:type="dxa" w:w="2592"/>
            <w:vAlign w:val="center"/>
          </w:tcPr>
          <w:p>
            <w:r>
              <w:t>Deep Blue + Tangerine</w:t>
            </w:r>
          </w:p>
        </w:tc>
        <w:tc>
          <w:tcPr>
            <w:tcW w:type="dxa" w:w="3456"/>
            <w:vAlign w:val="center"/>
          </w:tcPr>
          <w:p>
            <w:r>
              <w:t>Sand Beige + Deep Blue + Sky Blue</w:t>
            </w:r>
          </w:p>
        </w:tc>
      </w:tr>
    </w:tbl>
    <w:p/>
    <w:p>
      <w:pPr>
        <w:pStyle w:val="Heading2K"/>
      </w:pPr>
      <w:r>
        <w:rPr>
          <w:color w:val="1A467A"/>
        </w:rPr>
        <w:t>3-1. 상태 컬러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DCEBFF"/>
            <w:vAlign w:val="center"/>
          </w:tcPr>
          <w:p>
            <w:r>
              <w:t>상태</w:t>
            </w:r>
          </w:p>
        </w:tc>
        <w:tc>
          <w:tcPr>
            <w:tcW w:type="dxa" w:w="1728"/>
            <w:shd w:fill="DCEBFF"/>
            <w:vAlign w:val="center"/>
          </w:tcPr>
          <w:p>
            <w:r>
              <w:t>HEX</w:t>
            </w:r>
          </w:p>
        </w:tc>
        <w:tc>
          <w:tcPr>
            <w:tcW w:type="dxa" w:w="5472"/>
            <w:shd w:fill="DCEBFF"/>
            <w:vAlign w:val="center"/>
          </w:tcPr>
          <w:p>
            <w:r>
              <w:t>용도</w:t>
            </w:r>
          </w:p>
        </w:tc>
      </w:tr>
      <w:tr>
        <w:tc>
          <w:tcPr>
            <w:tcW w:type="dxa" w:w="2880"/>
            <w:vAlign w:val="center"/>
          </w:tcPr>
          <w:p>
            <w:r>
              <w:t>A등급 / 적합</w:t>
            </w:r>
          </w:p>
        </w:tc>
        <w:tc>
          <w:tcPr>
            <w:tcW w:type="dxa" w:w="1728"/>
            <w:vAlign w:val="center"/>
          </w:tcPr>
          <w:p>
            <w:r>
              <w:t>#2E8B57</w:t>
            </w:r>
          </w:p>
        </w:tc>
        <w:tc>
          <w:tcPr>
            <w:tcW w:type="dxa" w:w="5472"/>
            <w:vAlign w:val="center"/>
          </w:tcPr>
          <w:p>
            <w:r>
              <w:t>긍정 평가, 적합도 높음</w:t>
            </w:r>
          </w:p>
        </w:tc>
      </w:tr>
      <w:tr>
        <w:tc>
          <w:tcPr>
            <w:tcW w:type="dxa" w:w="2880"/>
            <w:vAlign w:val="center"/>
          </w:tcPr>
          <w:p>
            <w:r>
              <w:t>B~C등급 / 확인 필요</w:t>
            </w:r>
          </w:p>
        </w:tc>
        <w:tc>
          <w:tcPr>
            <w:tcW w:type="dxa" w:w="1728"/>
            <w:vAlign w:val="center"/>
          </w:tcPr>
          <w:p>
            <w:r>
              <w:t>#F2C94C</w:t>
            </w:r>
          </w:p>
        </w:tc>
        <w:tc>
          <w:tcPr>
            <w:tcW w:type="dxa" w:w="5472"/>
            <w:vAlign w:val="center"/>
          </w:tcPr>
          <w:p>
            <w:r>
              <w:t>조건부 가능, 추가 확인 필요</w:t>
            </w:r>
          </w:p>
        </w:tc>
      </w:tr>
      <w:tr>
        <w:tc>
          <w:tcPr>
            <w:tcW w:type="dxa" w:w="2880"/>
            <w:vAlign w:val="center"/>
          </w:tcPr>
          <w:p>
            <w:r>
              <w:t>주의</w:t>
            </w:r>
          </w:p>
        </w:tc>
        <w:tc>
          <w:tcPr>
            <w:tcW w:type="dxa" w:w="1728"/>
            <w:vAlign w:val="center"/>
          </w:tcPr>
          <w:p>
            <w:r>
              <w:t>#F2994A</w:t>
            </w:r>
          </w:p>
        </w:tc>
        <w:tc>
          <w:tcPr>
            <w:tcW w:type="dxa" w:w="5472"/>
            <w:vAlign w:val="center"/>
          </w:tcPr>
          <w:p>
            <w:r>
              <w:t>주의 메시지, 이동 조건 확인</w:t>
            </w:r>
          </w:p>
        </w:tc>
      </w:tr>
      <w:tr>
        <w:tc>
          <w:tcPr>
            <w:tcW w:type="dxa" w:w="2880"/>
            <w:vAlign w:val="center"/>
          </w:tcPr>
          <w:p>
            <w:r>
              <w:t>경고 / 부적합</w:t>
            </w:r>
          </w:p>
        </w:tc>
        <w:tc>
          <w:tcPr>
            <w:tcW w:type="dxa" w:w="1728"/>
            <w:vAlign w:val="center"/>
          </w:tcPr>
          <w:p>
            <w:r>
              <w:t>#E76F51</w:t>
            </w:r>
          </w:p>
        </w:tc>
        <w:tc>
          <w:tcPr>
            <w:tcW w:type="dxa" w:w="5472"/>
            <w:vAlign w:val="center"/>
          </w:tcPr>
          <w:p>
            <w:r>
              <w:t>부적합, 과장, 위험 알림</w:t>
            </w:r>
          </w:p>
        </w:tc>
      </w:tr>
      <w:tr>
        <w:tc>
          <w:tcPr>
            <w:tcW w:type="dxa" w:w="2880"/>
            <w:vAlign w:val="center"/>
          </w:tcPr>
          <w:p>
            <w:r>
              <w:t>중립 정보</w:t>
            </w:r>
          </w:p>
        </w:tc>
        <w:tc>
          <w:tcPr>
            <w:tcW w:type="dxa" w:w="1728"/>
            <w:vAlign w:val="center"/>
          </w:tcPr>
          <w:p>
            <w:r>
              <w:t>#2F80ED</w:t>
            </w:r>
          </w:p>
        </w:tc>
        <w:tc>
          <w:tcPr>
            <w:tcW w:type="dxa" w:w="5472"/>
            <w:vAlign w:val="center"/>
          </w:tcPr>
          <w:p>
            <w:r>
              <w:t>링크, 참고 정보, 근거 안내</w:t>
            </w:r>
          </w:p>
        </w:tc>
      </w:tr>
    </w:tbl>
    <w:p/>
    <w:p>
      <w:pPr>
        <w:pStyle w:val="Heading1K"/>
      </w:pPr>
      <w:r>
        <w:rPr>
          <w:color w:val="0D2B57"/>
        </w:rPr>
        <w:t>4. 실무 적용 팁</w:t>
      </w:r>
    </w:p>
    <w:p>
      <w:pPr>
        <w:pStyle w:val="ListBullet"/>
      </w:pPr>
      <w:r>
        <w:t>PPT 표지: Sand Beige 배경 + Deep Blue 타이틀 + 제주 사진 1장 + Sky Blue 포인트 라인</w:t>
      </w:r>
    </w:p>
    <w:p>
      <w:pPr>
        <w:pStyle w:val="ListBullet"/>
      </w:pPr>
      <w:r>
        <w:t>웹 메인: 화이트 배경 위 Soft Sky 카드와 Deep Blue 버튼을 사용하면 가장 안정적이다.</w:t>
      </w:r>
    </w:p>
    <w:p>
      <w:pPr>
        <w:pStyle w:val="ListBullet"/>
      </w:pPr>
      <w:r>
        <w:t>앱 홈: 상단 헤더는 Deep Blue, 카드 배경은 White/Soft Sky, 추천 배지는 Sea Mint 또는 Hallasan Green 계열로 구성한다.</w:t>
      </w:r>
    </w:p>
    <w:p>
      <w:pPr>
        <w:pStyle w:val="ListBullet"/>
      </w:pPr>
      <w:r>
        <w:t>점수 영역: 숫자와 등급은 색뿐 아니라 문자(A/B/C)도 함께 표기해 접근성을 높인다.</w:t>
      </w:r>
    </w:p>
    <w:p>
      <w:pPr>
        <w:pStyle w:val="Heading1K"/>
      </w:pPr>
      <w:r>
        <w:rPr>
          <w:color w:val="0D2B57"/>
        </w:rPr>
        <w:t>5. 최종 요약</w:t>
      </w:r>
    </w:p>
    <w:p>
      <w:pPr>
        <w:pStyle w:val="ListBullet"/>
      </w:pPr>
      <w:r>
        <w:t>이번 Revised 가이드의 핵심은 컬러를 글로만 설명하지 않고, 실무자가 한눈에 확인할 수 있는 스와치 이미지로 제공하는 것이다.</w:t>
      </w:r>
    </w:p>
    <w:p>
      <w:pPr>
        <w:pStyle w:val="ListBullet"/>
      </w:pPr>
      <w:r>
        <w:t>이 팔레트는 웹사이트, 앱, PPT 전체를 관통하는 단일 브랜드 시스템으로 사용해야 한다.</w:t>
      </w:r>
    </w:p>
    <w:p>
      <w:pPr>
        <w:pStyle w:val="ListBullet"/>
      </w:pPr>
      <w:r>
        <w:t>제주의마음 여행 AI의 컬러는 “차가운 기술 서비스”가 아니라 “따뜻하지만 신뢰할 수 있는 무장애 여행 안내 서비스”라는 인상을 주어야 한다.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rPr>
      <w:rFonts w:ascii="Malgun Gothic" w:hAnsi="Malgun Gothic" w:eastAsia="Malgun Gothic"/>
      <w:b/>
      <w:sz w:val="44"/>
    </w:rPr>
  </w:style>
  <w:style w:type="paragraph" w:customStyle="1" w:styleId="Heading1K">
    <w:name w:val="Heading1K"/>
    <w:rPr>
      <w:rFonts w:ascii="Malgun Gothic" w:hAnsi="Malgun Gothic" w:eastAsia="Malgun Gothic"/>
      <w:b/>
      <w:sz w:val="32"/>
    </w:rPr>
  </w:style>
  <w:style w:type="paragraph" w:customStyle="1" w:styleId="Heading2K">
    <w:name w:val="Heading2K"/>
    <w:rPr>
      <w:rFonts w:ascii="Malgun Gothic" w:hAnsi="Malgun Gothic" w:eastAsia="Malgun Gothic"/>
      <w:b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