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4A5" w:rsidRPr="0025120A" w:rsidRDefault="002D182D" w:rsidP="00B924A5">
      <w:pPr>
        <w:widowControl/>
        <w:spacing w:before="75" w:after="75"/>
        <w:jc w:val="center"/>
        <w:rPr>
          <w:rFonts w:ascii="微软雅黑" w:eastAsia="微软雅黑" w:hAnsi="微软雅黑" w:cs="宋体"/>
          <w:color w:val="000000"/>
          <w:kern w:val="0"/>
          <w:sz w:val="18"/>
          <w:szCs w:val="18"/>
        </w:rPr>
      </w:pPr>
      <w:r>
        <w:rPr>
          <w:rFonts w:ascii="微软雅黑" w:eastAsia="微软雅黑" w:hAnsi="微软雅黑" w:cs="宋体"/>
          <w:b/>
          <w:bCs/>
          <w:color w:val="262626"/>
          <w:kern w:val="0"/>
          <w:sz w:val="32"/>
          <w:szCs w:val="32"/>
        </w:rPr>
        <w:t>D</w:t>
      </w:r>
      <w:r>
        <w:rPr>
          <w:rFonts w:ascii="微软雅黑" w:eastAsia="微软雅黑" w:hAnsi="微软雅黑" w:cs="宋体" w:hint="eastAsia"/>
          <w:b/>
          <w:bCs/>
          <w:color w:val="262626"/>
          <w:kern w:val="0"/>
          <w:sz w:val="32"/>
          <w:szCs w:val="32"/>
        </w:rPr>
        <w:t xml:space="preserve">ay </w:t>
      </w:r>
      <w:r>
        <w:rPr>
          <w:rFonts w:ascii="微软雅黑" w:eastAsia="微软雅黑" w:hAnsi="微软雅黑" w:cs="宋体"/>
          <w:b/>
          <w:bCs/>
          <w:color w:val="262626"/>
          <w:kern w:val="0"/>
          <w:sz w:val="32"/>
          <w:szCs w:val="32"/>
        </w:rPr>
        <w:t xml:space="preserve">16 </w:t>
      </w:r>
      <w:bookmarkStart w:id="0" w:name="_GoBack"/>
      <w:bookmarkEnd w:id="0"/>
      <w:r w:rsidR="0017739D" w:rsidRPr="0017739D">
        <w:rPr>
          <w:rFonts w:ascii="微软雅黑" w:eastAsia="微软雅黑" w:hAnsi="微软雅黑" w:cs="宋体" w:hint="eastAsia"/>
          <w:b/>
          <w:bCs/>
          <w:color w:val="262626"/>
          <w:kern w:val="0"/>
          <w:sz w:val="32"/>
          <w:szCs w:val="32"/>
        </w:rPr>
        <w:t>基于BCS的区块链Demo开发之智能合约分析</w:t>
      </w:r>
    </w:p>
    <w:p w:rsidR="00B924A5" w:rsidRPr="0025120A" w:rsidRDefault="00B924A5" w:rsidP="00B924A5">
      <w:pPr>
        <w:widowControl/>
        <w:spacing w:before="75" w:after="75"/>
        <w:jc w:val="left"/>
        <w:rPr>
          <w:rFonts w:ascii="微软雅黑" w:eastAsia="微软雅黑" w:hAnsi="微软雅黑" w:cs="宋体"/>
          <w:color w:val="000000"/>
          <w:kern w:val="0"/>
          <w:sz w:val="18"/>
          <w:szCs w:val="18"/>
        </w:rPr>
      </w:pPr>
      <w:r>
        <w:rPr>
          <w:rFonts w:ascii="微软雅黑" w:eastAsia="微软雅黑" w:hAnsi="微软雅黑" w:cs="宋体"/>
          <w:b/>
          <w:bCs/>
          <w:color w:val="262626"/>
          <w:kern w:val="0"/>
          <w:sz w:val="24"/>
          <w:szCs w:val="24"/>
        </w:rPr>
        <w:t xml:space="preserve">1. </w:t>
      </w:r>
      <w:r w:rsidR="00C4029C">
        <w:rPr>
          <w:rFonts w:ascii="微软雅黑" w:eastAsia="微软雅黑" w:hAnsi="微软雅黑" w:cs="宋体" w:hint="eastAsia"/>
          <w:b/>
          <w:bCs/>
          <w:color w:val="000000"/>
          <w:kern w:val="0"/>
          <w:sz w:val="24"/>
          <w:szCs w:val="24"/>
        </w:rPr>
        <w:t>简介</w:t>
      </w:r>
    </w:p>
    <w:p w:rsidR="00DD3E21" w:rsidRDefault="00C4029C" w:rsidP="000F4F6F">
      <w:pPr>
        <w:widowControl/>
        <w:shd w:val="clear" w:color="auto" w:fill="FFFFFF"/>
        <w:spacing w:before="120" w:after="120"/>
        <w:ind w:firstLineChars="200" w:firstLine="360"/>
        <w:jc w:val="left"/>
        <w:rPr>
          <w:rFonts w:ascii="微软雅黑" w:eastAsia="微软雅黑" w:hAnsi="微软雅黑" w:cs="宋体"/>
          <w:color w:val="000000" w:themeColor="text1"/>
          <w:kern w:val="0"/>
          <w:sz w:val="18"/>
          <w:szCs w:val="18"/>
        </w:rPr>
      </w:pPr>
      <w:r w:rsidRPr="00C4029C">
        <w:rPr>
          <w:rFonts w:ascii="微软雅黑" w:eastAsia="微软雅黑" w:hAnsi="微软雅黑" w:cs="宋体" w:hint="eastAsia"/>
          <w:color w:val="000000" w:themeColor="text1"/>
          <w:kern w:val="0"/>
          <w:sz w:val="18"/>
          <w:szCs w:val="18"/>
        </w:rPr>
        <w:t>链代码也称为智能合约，实质上是控制区块链网络中的不同实体或相关方如何相互交互或交易的业务逻辑。简言之，链代码将业务网络交易封装在代码中。Hyperledger 支持使用 Golang 或 Java 语言编写链代码（目前华为云区块链服务暂时支持 Golang</w:t>
      </w:r>
      <w:r>
        <w:rPr>
          <w:rFonts w:ascii="微软雅黑" w:eastAsia="微软雅黑" w:hAnsi="微软雅黑" w:cs="宋体" w:hint="eastAsia"/>
          <w:color w:val="000000" w:themeColor="text1"/>
          <w:kern w:val="0"/>
          <w:sz w:val="18"/>
          <w:szCs w:val="18"/>
        </w:rPr>
        <w:t>）</w:t>
      </w:r>
      <w:r w:rsidRPr="00C4029C">
        <w:rPr>
          <w:rFonts w:ascii="微软雅黑" w:eastAsia="微软雅黑" w:hAnsi="微软雅黑" w:cs="宋体" w:hint="eastAsia"/>
          <w:color w:val="000000" w:themeColor="text1"/>
          <w:kern w:val="0"/>
          <w:sz w:val="18"/>
          <w:szCs w:val="18"/>
        </w:rPr>
        <w:t>。</w:t>
      </w:r>
    </w:p>
    <w:p w:rsidR="00B924A5" w:rsidRPr="0025120A" w:rsidRDefault="00B924A5" w:rsidP="00B924A5">
      <w:pPr>
        <w:widowControl/>
        <w:spacing w:before="75" w:after="75"/>
        <w:jc w:val="left"/>
        <w:rPr>
          <w:rFonts w:ascii="微软雅黑" w:eastAsia="微软雅黑" w:hAnsi="微软雅黑" w:cs="宋体"/>
          <w:color w:val="000000"/>
          <w:kern w:val="0"/>
          <w:sz w:val="18"/>
          <w:szCs w:val="18"/>
        </w:rPr>
      </w:pPr>
      <w:r>
        <w:rPr>
          <w:rFonts w:ascii="微软雅黑" w:eastAsia="微软雅黑" w:hAnsi="微软雅黑" w:cs="宋体"/>
          <w:b/>
          <w:bCs/>
          <w:color w:val="262626"/>
          <w:kern w:val="0"/>
          <w:sz w:val="24"/>
          <w:szCs w:val="24"/>
        </w:rPr>
        <w:t xml:space="preserve">2. </w:t>
      </w:r>
      <w:r w:rsidR="00C4029C">
        <w:rPr>
          <w:rFonts w:ascii="微软雅黑" w:eastAsia="微软雅黑" w:hAnsi="微软雅黑" w:cs="宋体" w:hint="eastAsia"/>
          <w:b/>
          <w:bCs/>
          <w:color w:val="000000"/>
          <w:kern w:val="0"/>
          <w:sz w:val="24"/>
          <w:szCs w:val="24"/>
        </w:rPr>
        <w:t>Demo链代码</w:t>
      </w:r>
      <w:r w:rsidR="00C4029C">
        <w:rPr>
          <w:rFonts w:ascii="微软雅黑" w:eastAsia="微软雅黑" w:hAnsi="微软雅黑" w:cs="宋体"/>
          <w:b/>
          <w:bCs/>
          <w:color w:val="000000"/>
          <w:kern w:val="0"/>
          <w:sz w:val="24"/>
          <w:szCs w:val="24"/>
        </w:rPr>
        <w:t>分析</w:t>
      </w:r>
    </w:p>
    <w:p w:rsidR="00B924A5" w:rsidRPr="00B700C2" w:rsidRDefault="00372BC8" w:rsidP="00B700C2">
      <w:pPr>
        <w:widowControl/>
        <w:shd w:val="clear" w:color="auto" w:fill="FFFFFF"/>
        <w:spacing w:before="120" w:after="120"/>
        <w:ind w:firstLineChars="200" w:firstLine="360"/>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rPr>
        <w:t>最</w:t>
      </w:r>
      <w:r>
        <w:rPr>
          <w:rFonts w:ascii="微软雅黑" w:eastAsia="微软雅黑" w:hAnsi="微软雅黑" w:cs="宋体"/>
          <w:color w:val="000000" w:themeColor="text1"/>
          <w:kern w:val="0"/>
          <w:sz w:val="18"/>
          <w:szCs w:val="18"/>
        </w:rPr>
        <w:t>基本的</w:t>
      </w:r>
      <w:r w:rsidR="00B700C2">
        <w:rPr>
          <w:rFonts w:ascii="微软雅黑" w:eastAsia="微软雅黑" w:hAnsi="微软雅黑" w:cs="宋体" w:hint="eastAsia"/>
          <w:color w:val="000000" w:themeColor="text1"/>
          <w:kern w:val="0"/>
          <w:sz w:val="18"/>
          <w:szCs w:val="18"/>
        </w:rPr>
        <w:t>链代码</w:t>
      </w:r>
      <w:r w:rsidR="00B700C2">
        <w:rPr>
          <w:rFonts w:ascii="微软雅黑" w:eastAsia="微软雅黑" w:hAnsi="微软雅黑" w:cs="宋体"/>
          <w:color w:val="000000" w:themeColor="text1"/>
          <w:kern w:val="0"/>
          <w:sz w:val="18"/>
          <w:szCs w:val="18"/>
        </w:rPr>
        <w:t>包括shim包、main函数、init方法和invoke方法几部分</w:t>
      </w:r>
      <w:r w:rsidR="000F4F6F" w:rsidRPr="00B700C2">
        <w:rPr>
          <w:rFonts w:ascii="微软雅黑" w:eastAsia="微软雅黑" w:hAnsi="微软雅黑" w:cs="宋体"/>
          <w:color w:val="000000" w:themeColor="text1"/>
          <w:kern w:val="0"/>
          <w:sz w:val="18"/>
          <w:szCs w:val="18"/>
        </w:rPr>
        <w:t>。</w:t>
      </w:r>
    </w:p>
    <w:p w:rsidR="00C4029C" w:rsidRPr="00B700C2" w:rsidRDefault="00B700C2" w:rsidP="00B700C2">
      <w:pPr>
        <w:widowControl/>
        <w:shd w:val="clear" w:color="auto" w:fill="FFFFFF"/>
        <w:spacing w:before="120" w:after="120"/>
        <w:jc w:val="left"/>
        <w:rPr>
          <w:rFonts w:ascii="微软雅黑" w:eastAsia="微软雅黑" w:hAnsi="微软雅黑" w:cs="宋体"/>
          <w:color w:val="000000" w:themeColor="text1"/>
          <w:kern w:val="0"/>
          <w:sz w:val="18"/>
          <w:szCs w:val="18"/>
        </w:rPr>
      </w:pPr>
      <w:r>
        <w:rPr>
          <w:rFonts w:ascii="微软雅黑" w:eastAsia="微软雅黑" w:hAnsi="微软雅黑" w:cs="宋体"/>
          <w:color w:val="000000" w:themeColor="text1"/>
          <w:kern w:val="0"/>
          <w:sz w:val="18"/>
          <w:szCs w:val="18"/>
        </w:rPr>
        <w:t xml:space="preserve">2.1 </w:t>
      </w:r>
      <w:r w:rsidR="00C4029C" w:rsidRPr="00B700C2">
        <w:rPr>
          <w:rFonts w:ascii="微软雅黑" w:eastAsia="微软雅黑" w:hAnsi="微软雅黑" w:cs="宋体" w:hint="eastAsia"/>
          <w:color w:val="000000" w:themeColor="text1"/>
          <w:kern w:val="0"/>
          <w:sz w:val="18"/>
          <w:szCs w:val="18"/>
        </w:rPr>
        <w:t>shim 包</w:t>
      </w:r>
    </w:p>
    <w:p w:rsidR="00C4029C" w:rsidRPr="00B700C2" w:rsidRDefault="00C4029C" w:rsidP="00B700C2">
      <w:pPr>
        <w:widowControl/>
        <w:shd w:val="clear" w:color="auto" w:fill="FFFFFF"/>
        <w:spacing w:before="120" w:after="120"/>
        <w:ind w:firstLineChars="200" w:firstLine="360"/>
        <w:jc w:val="left"/>
        <w:rPr>
          <w:rFonts w:ascii="微软雅黑" w:eastAsia="微软雅黑" w:hAnsi="微软雅黑" w:cs="宋体"/>
          <w:color w:val="000000" w:themeColor="text1"/>
          <w:kern w:val="0"/>
          <w:sz w:val="18"/>
          <w:szCs w:val="18"/>
        </w:rPr>
      </w:pPr>
      <w:r w:rsidRPr="00B700C2">
        <w:rPr>
          <w:rFonts w:ascii="微软雅黑" w:eastAsia="微软雅黑" w:hAnsi="微软雅黑" w:cs="宋体" w:hint="eastAsia"/>
          <w:color w:val="000000" w:themeColor="text1"/>
          <w:kern w:val="0"/>
          <w:sz w:val="18"/>
          <w:szCs w:val="18"/>
        </w:rPr>
        <w:t>将 shim 包导入</w:t>
      </w:r>
      <w:r w:rsidR="00983682">
        <w:rPr>
          <w:rFonts w:ascii="微软雅黑" w:eastAsia="微软雅黑" w:hAnsi="微软雅黑" w:cs="宋体" w:hint="eastAsia"/>
          <w:color w:val="000000" w:themeColor="text1"/>
          <w:kern w:val="0"/>
          <w:sz w:val="18"/>
          <w:szCs w:val="18"/>
        </w:rPr>
        <w:t>到</w:t>
      </w:r>
      <w:r w:rsidRPr="00B700C2">
        <w:rPr>
          <w:rFonts w:ascii="微软雅黑" w:eastAsia="微软雅黑" w:hAnsi="微软雅黑" w:cs="宋体" w:hint="eastAsia"/>
          <w:color w:val="000000" w:themeColor="text1"/>
          <w:kern w:val="0"/>
          <w:sz w:val="18"/>
          <w:szCs w:val="18"/>
        </w:rPr>
        <w:t>链代码包中。shim 包 提供了一些 API，以便链代码与底层区块链网络交互来访问状态变量、交易上下文、调用方证书和属性，并调用其他链代码和执行其他操作。</w:t>
      </w:r>
    </w:p>
    <w:p w:rsidR="00C4029C" w:rsidRDefault="00C4029C" w:rsidP="00C4029C">
      <w:r>
        <w:rPr>
          <w:noProof/>
        </w:rPr>
        <w:drawing>
          <wp:inline distT="0" distB="0" distL="0" distR="0" wp14:anchorId="1C90F6B8" wp14:editId="0055C1D8">
            <wp:extent cx="5274310" cy="9124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12495"/>
                    </a:xfrm>
                    <a:prstGeom prst="rect">
                      <a:avLst/>
                    </a:prstGeom>
                  </pic:spPr>
                </pic:pic>
              </a:graphicData>
            </a:graphic>
          </wp:inline>
        </w:drawing>
      </w:r>
    </w:p>
    <w:p w:rsidR="00C4029C" w:rsidRPr="00B700C2" w:rsidRDefault="00B700C2" w:rsidP="00B700C2">
      <w:pPr>
        <w:widowControl/>
        <w:shd w:val="clear" w:color="auto" w:fill="FFFFFF"/>
        <w:spacing w:before="120" w:after="120"/>
        <w:jc w:val="left"/>
        <w:rPr>
          <w:rFonts w:ascii="微软雅黑" w:eastAsia="微软雅黑" w:hAnsi="微软雅黑" w:cs="宋体"/>
          <w:color w:val="000000" w:themeColor="text1"/>
          <w:kern w:val="0"/>
          <w:sz w:val="18"/>
          <w:szCs w:val="18"/>
        </w:rPr>
      </w:pPr>
      <w:r>
        <w:rPr>
          <w:rFonts w:ascii="微软雅黑" w:eastAsia="微软雅黑" w:hAnsi="微软雅黑" w:cs="宋体"/>
          <w:color w:val="000000" w:themeColor="text1"/>
          <w:kern w:val="0"/>
          <w:sz w:val="18"/>
          <w:szCs w:val="18"/>
        </w:rPr>
        <w:t xml:space="preserve">2.2 </w:t>
      </w:r>
      <w:r w:rsidR="00C4029C" w:rsidRPr="00B700C2">
        <w:rPr>
          <w:rFonts w:ascii="微软雅黑" w:eastAsia="微软雅黑" w:hAnsi="微软雅黑" w:cs="宋体" w:hint="eastAsia"/>
          <w:color w:val="000000" w:themeColor="text1"/>
          <w:kern w:val="0"/>
          <w:sz w:val="18"/>
          <w:szCs w:val="18"/>
        </w:rPr>
        <w:t>main</w:t>
      </w:r>
      <w:r w:rsidR="00C4029C" w:rsidRPr="00B700C2">
        <w:rPr>
          <w:rFonts w:ascii="微软雅黑" w:eastAsia="微软雅黑" w:hAnsi="微软雅黑" w:cs="宋体"/>
          <w:color w:val="000000" w:themeColor="text1"/>
          <w:kern w:val="0"/>
          <w:sz w:val="18"/>
          <w:szCs w:val="18"/>
        </w:rPr>
        <w:t>函数</w:t>
      </w:r>
    </w:p>
    <w:p w:rsidR="00C4029C" w:rsidRPr="00B700C2" w:rsidRDefault="00C4029C" w:rsidP="00B700C2">
      <w:pPr>
        <w:widowControl/>
        <w:shd w:val="clear" w:color="auto" w:fill="FFFFFF"/>
        <w:spacing w:before="120" w:after="120"/>
        <w:ind w:firstLineChars="200" w:firstLine="360"/>
        <w:jc w:val="left"/>
        <w:rPr>
          <w:rFonts w:ascii="微软雅黑" w:eastAsia="微软雅黑" w:hAnsi="微软雅黑" w:cs="宋体"/>
          <w:color w:val="000000" w:themeColor="text1"/>
          <w:kern w:val="0"/>
          <w:sz w:val="18"/>
          <w:szCs w:val="18"/>
        </w:rPr>
      </w:pPr>
      <w:r w:rsidRPr="00B700C2">
        <w:rPr>
          <w:rFonts w:ascii="微软雅黑" w:eastAsia="微软雅黑" w:hAnsi="微软雅黑" w:cs="宋体" w:hint="eastAsia"/>
          <w:color w:val="000000" w:themeColor="text1"/>
          <w:kern w:val="0"/>
          <w:sz w:val="18"/>
          <w:szCs w:val="18"/>
        </w:rPr>
        <w:t>任何 Go 程序的起点都是 main 函数，因此该函数被用于引导/启动链代码。当对等节点部署其链代码实例时，就会执行 main 函数。</w:t>
      </w:r>
    </w:p>
    <w:p w:rsidR="00C4029C" w:rsidRDefault="00C4029C" w:rsidP="00C4029C">
      <w:r>
        <w:rPr>
          <w:noProof/>
        </w:rPr>
        <w:drawing>
          <wp:inline distT="0" distB="0" distL="0" distR="0" wp14:anchorId="74FA3C81" wp14:editId="3EF0142E">
            <wp:extent cx="5274310" cy="98679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86790"/>
                    </a:xfrm>
                    <a:prstGeom prst="rect">
                      <a:avLst/>
                    </a:prstGeom>
                  </pic:spPr>
                </pic:pic>
              </a:graphicData>
            </a:graphic>
          </wp:inline>
        </w:drawing>
      </w:r>
    </w:p>
    <w:p w:rsidR="00C4029C" w:rsidRPr="00B700C2" w:rsidRDefault="00B700C2" w:rsidP="00B700C2">
      <w:pPr>
        <w:widowControl/>
        <w:shd w:val="clear" w:color="auto" w:fill="FFFFFF"/>
        <w:spacing w:before="120" w:after="120"/>
        <w:jc w:val="left"/>
        <w:rPr>
          <w:rFonts w:ascii="微软雅黑" w:eastAsia="微软雅黑" w:hAnsi="微软雅黑" w:cs="宋体"/>
          <w:color w:val="000000" w:themeColor="text1"/>
          <w:kern w:val="0"/>
          <w:sz w:val="18"/>
          <w:szCs w:val="18"/>
        </w:rPr>
      </w:pPr>
      <w:r>
        <w:rPr>
          <w:rFonts w:ascii="微软雅黑" w:eastAsia="微软雅黑" w:hAnsi="微软雅黑" w:cs="宋体"/>
          <w:color w:val="000000" w:themeColor="text1"/>
          <w:kern w:val="0"/>
          <w:sz w:val="18"/>
          <w:szCs w:val="18"/>
        </w:rPr>
        <w:t xml:space="preserve">2.3 </w:t>
      </w:r>
      <w:r w:rsidR="00C4029C" w:rsidRPr="00B700C2">
        <w:rPr>
          <w:rFonts w:ascii="微软雅黑" w:eastAsia="微软雅黑" w:hAnsi="微软雅黑" w:cs="宋体" w:hint="eastAsia"/>
          <w:color w:val="000000" w:themeColor="text1"/>
          <w:kern w:val="0"/>
          <w:sz w:val="18"/>
          <w:szCs w:val="18"/>
        </w:rPr>
        <w:t>Init方法</w:t>
      </w:r>
    </w:p>
    <w:p w:rsidR="00C4029C" w:rsidRPr="00B700C2" w:rsidRDefault="00C4029C" w:rsidP="00B700C2">
      <w:pPr>
        <w:widowControl/>
        <w:shd w:val="clear" w:color="auto" w:fill="FFFFFF"/>
        <w:spacing w:before="120" w:after="120"/>
        <w:ind w:firstLineChars="200" w:firstLine="360"/>
        <w:jc w:val="left"/>
        <w:rPr>
          <w:rFonts w:ascii="微软雅黑" w:eastAsia="微软雅黑" w:hAnsi="微软雅黑" w:cs="宋体"/>
          <w:color w:val="000000" w:themeColor="text1"/>
          <w:kern w:val="0"/>
          <w:sz w:val="18"/>
          <w:szCs w:val="18"/>
        </w:rPr>
      </w:pPr>
      <w:r w:rsidRPr="00B700C2">
        <w:rPr>
          <w:rFonts w:ascii="微软雅黑" w:eastAsia="微软雅黑" w:hAnsi="微软雅黑" w:cs="宋体" w:hint="eastAsia"/>
          <w:color w:val="000000" w:themeColor="text1"/>
          <w:kern w:val="0"/>
          <w:sz w:val="18"/>
          <w:szCs w:val="18"/>
        </w:rPr>
        <w:t>Init 方法在链代码首次部署到区块链网络时调用，将由部署自己的链代码实例的每个对等节点执行。此方法可用于任何与初始化、引导或设置相关的任务。</w:t>
      </w:r>
    </w:p>
    <w:p w:rsidR="00C4029C" w:rsidRDefault="00C4029C" w:rsidP="00C4029C">
      <w:r>
        <w:rPr>
          <w:noProof/>
        </w:rPr>
        <w:drawing>
          <wp:inline distT="0" distB="0" distL="0" distR="0" wp14:anchorId="1B42FF8E" wp14:editId="7452B211">
            <wp:extent cx="5274310" cy="11004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00455"/>
                    </a:xfrm>
                    <a:prstGeom prst="rect">
                      <a:avLst/>
                    </a:prstGeom>
                  </pic:spPr>
                </pic:pic>
              </a:graphicData>
            </a:graphic>
          </wp:inline>
        </w:drawing>
      </w:r>
    </w:p>
    <w:p w:rsidR="00C4029C" w:rsidRPr="00B700C2" w:rsidRDefault="00B700C2" w:rsidP="00B700C2">
      <w:pPr>
        <w:widowControl/>
        <w:shd w:val="clear" w:color="auto" w:fill="FFFFFF"/>
        <w:spacing w:before="120" w:after="120"/>
        <w:jc w:val="left"/>
        <w:rPr>
          <w:rFonts w:ascii="微软雅黑" w:eastAsia="微软雅黑" w:hAnsi="微软雅黑" w:cs="宋体"/>
          <w:color w:val="000000" w:themeColor="text1"/>
          <w:kern w:val="0"/>
          <w:sz w:val="18"/>
          <w:szCs w:val="18"/>
        </w:rPr>
      </w:pPr>
      <w:r>
        <w:rPr>
          <w:rFonts w:ascii="微软雅黑" w:eastAsia="微软雅黑" w:hAnsi="微软雅黑" w:cs="宋体"/>
          <w:color w:val="000000" w:themeColor="text1"/>
          <w:kern w:val="0"/>
          <w:sz w:val="18"/>
          <w:szCs w:val="18"/>
        </w:rPr>
        <w:t xml:space="preserve">2.4 </w:t>
      </w:r>
      <w:r w:rsidR="00C4029C" w:rsidRPr="00B700C2">
        <w:rPr>
          <w:rFonts w:ascii="微软雅黑" w:eastAsia="微软雅黑" w:hAnsi="微软雅黑" w:cs="宋体"/>
          <w:color w:val="000000" w:themeColor="text1"/>
          <w:kern w:val="0"/>
          <w:sz w:val="18"/>
          <w:szCs w:val="18"/>
        </w:rPr>
        <w:t>Invoke方法</w:t>
      </w:r>
    </w:p>
    <w:p w:rsidR="00C4029C" w:rsidRPr="00B700C2" w:rsidRDefault="00C4029C" w:rsidP="00B700C2">
      <w:pPr>
        <w:widowControl/>
        <w:shd w:val="clear" w:color="auto" w:fill="FFFFFF"/>
        <w:spacing w:before="120" w:after="120"/>
        <w:ind w:firstLineChars="200" w:firstLine="360"/>
        <w:jc w:val="left"/>
        <w:rPr>
          <w:rFonts w:ascii="微软雅黑" w:eastAsia="微软雅黑" w:hAnsi="微软雅黑" w:cs="宋体"/>
          <w:color w:val="000000" w:themeColor="text1"/>
          <w:kern w:val="0"/>
          <w:sz w:val="18"/>
          <w:szCs w:val="18"/>
        </w:rPr>
      </w:pPr>
      <w:r w:rsidRPr="00B700C2">
        <w:rPr>
          <w:rFonts w:ascii="微软雅黑" w:eastAsia="微软雅黑" w:hAnsi="微软雅黑" w:cs="宋体" w:hint="eastAsia"/>
          <w:color w:val="000000" w:themeColor="text1"/>
          <w:kern w:val="0"/>
          <w:sz w:val="18"/>
          <w:szCs w:val="18"/>
        </w:rPr>
        <w:lastRenderedPageBreak/>
        <w:t>只要修改区块链的状态，就会调用 Invoke 方法。简言之，所有创建、更新和删除操作都应封装在 Invoke 方法内。因为此方法将修改区块链的状态，所以区块链 Fabric 代码会自动创建一个交易上下文，以便此方法在其中执行。对此方法的所有调用都会在区块链上记录为交易，这些交易最终被写入区块中。</w:t>
      </w:r>
    </w:p>
    <w:p w:rsidR="00C4029C" w:rsidRDefault="00C4029C" w:rsidP="00C4029C">
      <w:r>
        <w:rPr>
          <w:noProof/>
        </w:rPr>
        <w:drawing>
          <wp:inline distT="0" distB="0" distL="0" distR="0" wp14:anchorId="23861AF5" wp14:editId="6AC4E851">
            <wp:extent cx="5274310" cy="15633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63370"/>
                    </a:xfrm>
                    <a:prstGeom prst="rect">
                      <a:avLst/>
                    </a:prstGeom>
                  </pic:spPr>
                </pic:pic>
              </a:graphicData>
            </a:graphic>
          </wp:inline>
        </w:drawing>
      </w:r>
    </w:p>
    <w:p w:rsidR="00C4029C" w:rsidRDefault="00B700C2" w:rsidP="00B700C2">
      <w:pPr>
        <w:widowControl/>
        <w:shd w:val="clear" w:color="auto" w:fill="FFFFFF"/>
        <w:spacing w:before="120" w:after="120"/>
        <w:ind w:firstLineChars="200" w:firstLine="360"/>
        <w:jc w:val="left"/>
        <w:rPr>
          <w:rFonts w:ascii="微软雅黑" w:eastAsia="微软雅黑" w:hAnsi="微软雅黑" w:cs="宋体"/>
          <w:color w:val="000000" w:themeColor="text1"/>
          <w:kern w:val="0"/>
          <w:sz w:val="18"/>
          <w:szCs w:val="18"/>
        </w:rPr>
      </w:pPr>
      <w:r w:rsidRPr="00B700C2">
        <w:rPr>
          <w:rFonts w:ascii="微软雅黑" w:eastAsia="微软雅黑" w:hAnsi="微软雅黑" w:cs="宋体"/>
          <w:color w:val="000000" w:themeColor="text1"/>
          <w:kern w:val="0"/>
          <w:sz w:val="18"/>
          <w:szCs w:val="18"/>
        </w:rPr>
        <w:t>Invoke方法中</w:t>
      </w:r>
      <w:r>
        <w:rPr>
          <w:rFonts w:ascii="微软雅黑" w:eastAsia="微软雅黑" w:hAnsi="微软雅黑" w:cs="宋体" w:hint="eastAsia"/>
          <w:color w:val="000000" w:themeColor="text1"/>
          <w:kern w:val="0"/>
          <w:sz w:val="18"/>
          <w:szCs w:val="18"/>
        </w:rPr>
        <w:t>使用Put</w:t>
      </w:r>
      <w:r>
        <w:rPr>
          <w:rFonts w:ascii="微软雅黑" w:eastAsia="微软雅黑" w:hAnsi="微软雅黑" w:cs="宋体"/>
          <w:color w:val="000000" w:themeColor="text1"/>
          <w:kern w:val="0"/>
          <w:sz w:val="18"/>
          <w:szCs w:val="18"/>
        </w:rPr>
        <w:t>State方法来向链中写入数据，使用GetState方法来从链中查询数据。</w:t>
      </w:r>
    </w:p>
    <w:p w:rsidR="00B700C2" w:rsidRPr="00B700C2" w:rsidRDefault="00B700C2" w:rsidP="00B700C2">
      <w:pPr>
        <w:widowControl/>
        <w:shd w:val="clear" w:color="auto" w:fill="FFFFFF"/>
        <w:spacing w:before="120" w:after="120"/>
        <w:jc w:val="left"/>
        <w:rPr>
          <w:rFonts w:ascii="微软雅黑" w:eastAsia="微软雅黑" w:hAnsi="微软雅黑" w:cs="宋体"/>
          <w:color w:val="000000" w:themeColor="text1"/>
          <w:kern w:val="0"/>
          <w:sz w:val="18"/>
          <w:szCs w:val="18"/>
        </w:rPr>
      </w:pPr>
      <w:r>
        <w:rPr>
          <w:noProof/>
        </w:rPr>
        <w:drawing>
          <wp:inline distT="0" distB="0" distL="0" distR="0" wp14:anchorId="40420687" wp14:editId="42E109CB">
            <wp:extent cx="4267200" cy="813265"/>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0512" cy="829143"/>
                    </a:xfrm>
                    <a:prstGeom prst="rect">
                      <a:avLst/>
                    </a:prstGeom>
                  </pic:spPr>
                </pic:pic>
              </a:graphicData>
            </a:graphic>
          </wp:inline>
        </w:drawing>
      </w:r>
    </w:p>
    <w:p w:rsidR="00B700C2" w:rsidRPr="00B700C2" w:rsidRDefault="00B700C2" w:rsidP="00B700C2">
      <w:pPr>
        <w:widowControl/>
        <w:spacing w:before="75" w:after="75"/>
        <w:jc w:val="left"/>
        <w:rPr>
          <w:rFonts w:ascii="微软雅黑" w:eastAsia="微软雅黑" w:hAnsi="微软雅黑" w:cs="宋体"/>
          <w:color w:val="000000"/>
          <w:kern w:val="0"/>
          <w:sz w:val="18"/>
          <w:szCs w:val="18"/>
        </w:rPr>
      </w:pPr>
      <w:r>
        <w:rPr>
          <w:rFonts w:ascii="微软雅黑" w:eastAsia="微软雅黑" w:hAnsi="微软雅黑" w:cs="宋体"/>
          <w:b/>
          <w:bCs/>
          <w:color w:val="262626"/>
          <w:kern w:val="0"/>
          <w:sz w:val="24"/>
          <w:szCs w:val="24"/>
        </w:rPr>
        <w:t xml:space="preserve">3. </w:t>
      </w:r>
      <w:r>
        <w:rPr>
          <w:rFonts w:ascii="微软雅黑" w:eastAsia="微软雅黑" w:hAnsi="微软雅黑" w:cs="宋体" w:hint="eastAsia"/>
          <w:b/>
          <w:bCs/>
          <w:color w:val="000000"/>
          <w:kern w:val="0"/>
          <w:sz w:val="24"/>
          <w:szCs w:val="24"/>
        </w:rPr>
        <w:t>更多信息</w:t>
      </w:r>
    </w:p>
    <w:p w:rsidR="00C4029C" w:rsidRDefault="00C4029C" w:rsidP="00C4029C">
      <w:pPr>
        <w:widowControl/>
        <w:shd w:val="clear" w:color="auto" w:fill="FFFFFF"/>
        <w:spacing w:before="120" w:after="120"/>
        <w:jc w:val="left"/>
        <w:rPr>
          <w:rFonts w:ascii="微软雅黑" w:eastAsia="微软雅黑" w:hAnsi="微软雅黑" w:cs="宋体"/>
          <w:color w:val="666666"/>
          <w:kern w:val="0"/>
          <w:sz w:val="18"/>
          <w:szCs w:val="18"/>
        </w:rPr>
      </w:pPr>
      <w:r w:rsidRPr="00AA39D8">
        <w:rPr>
          <w:rFonts w:hint="eastAsia"/>
        </w:rPr>
        <w:t>有关链代码开发的更多信息，请参阅</w:t>
      </w:r>
      <w:hyperlink r:id="rId12" w:history="1">
        <w:r w:rsidRPr="000545DE">
          <w:rPr>
            <w:rStyle w:val="a5"/>
            <w:rFonts w:hint="eastAsia"/>
          </w:rPr>
          <w:t>链代码教程</w:t>
        </w:r>
      </w:hyperlink>
    </w:p>
    <w:p w:rsidR="00B924A5" w:rsidRDefault="00B924A5" w:rsidP="00B924A5">
      <w:pPr>
        <w:widowControl/>
        <w:spacing w:before="75" w:after="75"/>
        <w:jc w:val="left"/>
        <w:rPr>
          <w:rFonts w:ascii="微软雅黑" w:eastAsia="微软雅黑" w:hAnsi="微软雅黑" w:cs="宋体"/>
          <w:b/>
          <w:bCs/>
          <w:color w:val="262626"/>
          <w:kern w:val="0"/>
          <w:sz w:val="24"/>
          <w:szCs w:val="24"/>
          <w:shd w:val="clear" w:color="auto" w:fill="FFFFFF"/>
        </w:rPr>
      </w:pPr>
      <w:r>
        <w:rPr>
          <w:rFonts w:ascii="微软雅黑" w:eastAsia="微软雅黑" w:hAnsi="微软雅黑" w:cs="宋体" w:hint="eastAsia"/>
          <w:b/>
          <w:bCs/>
          <w:color w:val="262626"/>
          <w:kern w:val="0"/>
          <w:sz w:val="24"/>
          <w:szCs w:val="24"/>
          <w:shd w:val="clear" w:color="auto" w:fill="FFFFFF"/>
        </w:rPr>
        <w:t>3</w:t>
      </w:r>
      <w:r w:rsidRPr="002D3FFA">
        <w:rPr>
          <w:rFonts w:ascii="微软雅黑" w:eastAsia="微软雅黑" w:hAnsi="微软雅黑" w:cs="宋体" w:hint="eastAsia"/>
          <w:b/>
          <w:bCs/>
          <w:color w:val="262626"/>
          <w:kern w:val="0"/>
          <w:sz w:val="24"/>
          <w:szCs w:val="24"/>
          <w:shd w:val="clear" w:color="auto" w:fill="FFFFFF"/>
        </w:rPr>
        <w:t>.</w:t>
      </w:r>
      <w:r>
        <w:rPr>
          <w:rFonts w:ascii="微软雅黑" w:eastAsia="微软雅黑" w:hAnsi="微软雅黑" w:cs="宋体" w:hint="eastAsia"/>
          <w:b/>
          <w:bCs/>
          <w:color w:val="262626"/>
          <w:kern w:val="0"/>
          <w:sz w:val="24"/>
          <w:szCs w:val="24"/>
          <w:shd w:val="clear" w:color="auto" w:fill="FFFFFF"/>
        </w:rPr>
        <w:t>打卡</w:t>
      </w:r>
      <w:r>
        <w:rPr>
          <w:rFonts w:ascii="微软雅黑" w:eastAsia="微软雅黑" w:hAnsi="微软雅黑" w:cs="宋体"/>
          <w:b/>
          <w:bCs/>
          <w:color w:val="262626"/>
          <w:kern w:val="0"/>
          <w:sz w:val="24"/>
          <w:szCs w:val="24"/>
          <w:shd w:val="clear" w:color="auto" w:fill="FFFFFF"/>
        </w:rPr>
        <w:t>任务</w:t>
      </w:r>
    </w:p>
    <w:p w:rsidR="00B924A5" w:rsidRPr="002D3FFA" w:rsidRDefault="00B924A5" w:rsidP="00B924A5">
      <w:pPr>
        <w:widowControl/>
        <w:spacing w:before="75" w:after="75"/>
        <w:jc w:val="left"/>
        <w:rPr>
          <w:rFonts w:ascii="微软雅黑" w:eastAsia="微软雅黑" w:hAnsi="微软雅黑" w:cs="宋体"/>
          <w:color w:val="000000"/>
          <w:kern w:val="0"/>
          <w:sz w:val="18"/>
          <w:szCs w:val="18"/>
        </w:rPr>
      </w:pPr>
      <w:r>
        <w:rPr>
          <w:rFonts w:ascii="微软雅黑" w:eastAsia="微软雅黑" w:hAnsi="微软雅黑" w:cs="宋体" w:hint="eastAsia"/>
          <w:color w:val="666666"/>
          <w:kern w:val="0"/>
          <w:sz w:val="18"/>
          <w:szCs w:val="18"/>
          <w:shd w:val="clear" w:color="auto" w:fill="FFFFFF"/>
        </w:rPr>
        <w:t>完成</w:t>
      </w:r>
      <w:r>
        <w:rPr>
          <w:rFonts w:ascii="微软雅黑" w:eastAsia="微软雅黑" w:hAnsi="微软雅黑" w:cs="宋体"/>
          <w:color w:val="666666"/>
          <w:kern w:val="0"/>
          <w:sz w:val="18"/>
          <w:szCs w:val="18"/>
          <w:shd w:val="clear" w:color="auto" w:fill="FFFFFF"/>
        </w:rPr>
        <w:t>如上操作</w:t>
      </w:r>
      <w:r>
        <w:rPr>
          <w:rFonts w:ascii="微软雅黑" w:eastAsia="微软雅黑" w:hAnsi="微软雅黑" w:cs="宋体" w:hint="eastAsia"/>
          <w:color w:val="666666"/>
          <w:kern w:val="0"/>
          <w:sz w:val="18"/>
          <w:szCs w:val="18"/>
          <w:shd w:val="clear" w:color="auto" w:fill="FFFFFF"/>
        </w:rPr>
        <w:t>并</w:t>
      </w:r>
      <w:r>
        <w:rPr>
          <w:rFonts w:ascii="微软雅黑" w:eastAsia="微软雅黑" w:hAnsi="微软雅黑" w:cs="宋体"/>
          <w:color w:val="666666"/>
          <w:kern w:val="0"/>
          <w:sz w:val="18"/>
          <w:szCs w:val="18"/>
          <w:shd w:val="clear" w:color="auto" w:fill="FFFFFF"/>
        </w:rPr>
        <w:t>将用户名截图显示。</w:t>
      </w:r>
    </w:p>
    <w:p w:rsidR="00B924A5" w:rsidRPr="00DA4D98" w:rsidRDefault="00B924A5" w:rsidP="00B924A5">
      <w:pPr>
        <w:widowControl/>
        <w:spacing w:before="75" w:after="75"/>
        <w:jc w:val="left"/>
        <w:rPr>
          <w:rFonts w:ascii="微软雅黑" w:eastAsia="微软雅黑" w:hAnsi="微软雅黑" w:cs="宋体"/>
          <w:color w:val="000000"/>
          <w:kern w:val="0"/>
          <w:sz w:val="18"/>
          <w:szCs w:val="18"/>
        </w:rPr>
      </w:pPr>
    </w:p>
    <w:p w:rsidR="00B924A5" w:rsidRPr="005C1299" w:rsidRDefault="00B924A5" w:rsidP="00B924A5">
      <w:pPr>
        <w:widowControl/>
        <w:spacing w:before="75" w:after="75"/>
        <w:jc w:val="left"/>
      </w:pPr>
    </w:p>
    <w:p w:rsidR="00B924A5" w:rsidRPr="007534E1" w:rsidRDefault="00B924A5" w:rsidP="00B924A5"/>
    <w:p w:rsidR="003973DE" w:rsidRPr="00B924A5" w:rsidRDefault="003973DE"/>
    <w:sectPr w:rsidR="003973DE" w:rsidRPr="00B924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176" w:rsidRDefault="00C00176" w:rsidP="00355376">
      <w:r>
        <w:separator/>
      </w:r>
    </w:p>
  </w:endnote>
  <w:endnote w:type="continuationSeparator" w:id="0">
    <w:p w:rsidR="00C00176" w:rsidRDefault="00C00176" w:rsidP="00355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176" w:rsidRDefault="00C00176" w:rsidP="00355376">
      <w:r>
        <w:separator/>
      </w:r>
    </w:p>
  </w:footnote>
  <w:footnote w:type="continuationSeparator" w:id="0">
    <w:p w:rsidR="00C00176" w:rsidRDefault="00C00176" w:rsidP="003553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D2519"/>
    <w:multiLevelType w:val="multilevel"/>
    <w:tmpl w:val="D660E3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4A5"/>
    <w:rsid w:val="000F4F6F"/>
    <w:rsid w:val="0017739D"/>
    <w:rsid w:val="001A6925"/>
    <w:rsid w:val="001F1D47"/>
    <w:rsid w:val="002B6E2D"/>
    <w:rsid w:val="002D182D"/>
    <w:rsid w:val="00355376"/>
    <w:rsid w:val="00372BC8"/>
    <w:rsid w:val="003973DE"/>
    <w:rsid w:val="004560EC"/>
    <w:rsid w:val="005B6205"/>
    <w:rsid w:val="00880156"/>
    <w:rsid w:val="00983682"/>
    <w:rsid w:val="009B5A9B"/>
    <w:rsid w:val="00B54CA4"/>
    <w:rsid w:val="00B700C2"/>
    <w:rsid w:val="00B924A5"/>
    <w:rsid w:val="00C00176"/>
    <w:rsid w:val="00C4029C"/>
    <w:rsid w:val="00C44898"/>
    <w:rsid w:val="00CB09DD"/>
    <w:rsid w:val="00CE54F7"/>
    <w:rsid w:val="00DA540A"/>
    <w:rsid w:val="00DD3E21"/>
    <w:rsid w:val="00EA2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17E38C-E2F3-4354-8B46-0BAB45C8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24A5"/>
    <w:pPr>
      <w:widowControl w:val="0"/>
      <w:jc w:val="both"/>
    </w:pPr>
  </w:style>
  <w:style w:type="paragraph" w:styleId="1">
    <w:name w:val="heading 1"/>
    <w:next w:val="2"/>
    <w:link w:val="1Char"/>
    <w:qFormat/>
    <w:rsid w:val="00C4029C"/>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next w:val="a"/>
    <w:link w:val="2Char"/>
    <w:qFormat/>
    <w:rsid w:val="00C4029C"/>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basedOn w:val="a"/>
    <w:next w:val="a"/>
    <w:link w:val="3Char"/>
    <w:qFormat/>
    <w:rsid w:val="00C4029C"/>
    <w:pPr>
      <w:keepNext/>
      <w:keepLines/>
      <w:numPr>
        <w:ilvl w:val="2"/>
        <w:numId w:val="1"/>
      </w:numPr>
      <w:spacing w:before="260" w:after="260" w:line="416" w:lineRule="auto"/>
      <w:outlineLvl w:val="2"/>
    </w:pPr>
    <w:rPr>
      <w:rFonts w:ascii="Times New Roman" w:eastAsia="黑体" w:hAnsi="Times New Roman" w:cs="Times New Roman"/>
      <w:bCs/>
      <w:snapToGrid w:val="0"/>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53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5376"/>
    <w:rPr>
      <w:sz w:val="18"/>
      <w:szCs w:val="18"/>
    </w:rPr>
  </w:style>
  <w:style w:type="paragraph" w:styleId="a4">
    <w:name w:val="footer"/>
    <w:basedOn w:val="a"/>
    <w:link w:val="Char0"/>
    <w:uiPriority w:val="99"/>
    <w:unhideWhenUsed/>
    <w:rsid w:val="00355376"/>
    <w:pPr>
      <w:tabs>
        <w:tab w:val="center" w:pos="4153"/>
        <w:tab w:val="right" w:pos="8306"/>
      </w:tabs>
      <w:snapToGrid w:val="0"/>
      <w:jc w:val="left"/>
    </w:pPr>
    <w:rPr>
      <w:sz w:val="18"/>
      <w:szCs w:val="18"/>
    </w:rPr>
  </w:style>
  <w:style w:type="character" w:customStyle="1" w:styleId="Char0">
    <w:name w:val="页脚 Char"/>
    <w:basedOn w:val="a0"/>
    <w:link w:val="a4"/>
    <w:uiPriority w:val="99"/>
    <w:rsid w:val="00355376"/>
    <w:rPr>
      <w:sz w:val="18"/>
      <w:szCs w:val="18"/>
    </w:rPr>
  </w:style>
  <w:style w:type="character" w:customStyle="1" w:styleId="1Char">
    <w:name w:val="标题 1 Char"/>
    <w:basedOn w:val="a0"/>
    <w:link w:val="1"/>
    <w:rsid w:val="00C4029C"/>
    <w:rPr>
      <w:rFonts w:ascii="Arial" w:eastAsia="黑体" w:hAnsi="Arial" w:cs="Times New Roman"/>
      <w:b/>
      <w:kern w:val="0"/>
      <w:sz w:val="32"/>
      <w:szCs w:val="32"/>
    </w:rPr>
  </w:style>
  <w:style w:type="character" w:customStyle="1" w:styleId="2Char">
    <w:name w:val="标题 2 Char"/>
    <w:basedOn w:val="a0"/>
    <w:link w:val="2"/>
    <w:rsid w:val="00C4029C"/>
    <w:rPr>
      <w:rFonts w:ascii="Arial" w:eastAsia="黑体" w:hAnsi="Arial" w:cs="Times New Roman"/>
      <w:kern w:val="0"/>
      <w:sz w:val="24"/>
      <w:szCs w:val="24"/>
    </w:rPr>
  </w:style>
  <w:style w:type="character" w:customStyle="1" w:styleId="3Char">
    <w:name w:val="标题 3 Char"/>
    <w:basedOn w:val="a0"/>
    <w:link w:val="3"/>
    <w:rsid w:val="00C4029C"/>
    <w:rPr>
      <w:rFonts w:ascii="Times New Roman" w:eastAsia="黑体" w:hAnsi="Times New Roman" w:cs="Times New Roman"/>
      <w:bCs/>
      <w:snapToGrid w:val="0"/>
      <w:sz w:val="24"/>
      <w:szCs w:val="32"/>
    </w:rPr>
  </w:style>
  <w:style w:type="character" w:styleId="a5">
    <w:name w:val="Hyperlink"/>
    <w:basedOn w:val="a0"/>
    <w:unhideWhenUsed/>
    <w:rsid w:val="00C4029C"/>
    <w:rPr>
      <w:color w:val="0563C1" w:themeColor="hyperlink"/>
      <w:u w:val="single"/>
    </w:rPr>
  </w:style>
  <w:style w:type="character" w:styleId="a6">
    <w:name w:val="FollowedHyperlink"/>
    <w:basedOn w:val="a0"/>
    <w:uiPriority w:val="99"/>
    <w:semiHidden/>
    <w:unhideWhenUsed/>
    <w:rsid w:val="00C4029C"/>
    <w:rPr>
      <w:color w:val="954F72" w:themeColor="followedHyperlink"/>
      <w:u w:val="single"/>
    </w:rPr>
  </w:style>
  <w:style w:type="paragraph" w:styleId="a7">
    <w:name w:val="List Paragraph"/>
    <w:basedOn w:val="a"/>
    <w:uiPriority w:val="34"/>
    <w:qFormat/>
    <w:rsid w:val="00B700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yperledger-fabric.readthedocs.io/en/latest/chainco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126</Words>
  <Characters>722</Characters>
  <Application>Microsoft Office Word</Application>
  <DocSecurity>0</DocSecurity>
  <Lines>6</Lines>
  <Paragraphs>1</Paragraphs>
  <ScaleCrop>false</ScaleCrop>
  <Company>Huawei Technologies Co.,Ltd.</Company>
  <LinksUpToDate>false</LinksUpToDate>
  <CharactersWithSpaces>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zenghanquan</dc:creator>
  <cp:keywords/>
  <dc:description/>
  <cp:lastModifiedBy>huifangyuan (A)</cp:lastModifiedBy>
  <cp:revision>9</cp:revision>
  <dcterms:created xsi:type="dcterms:W3CDTF">2018-07-24T03:51:00Z</dcterms:created>
  <dcterms:modified xsi:type="dcterms:W3CDTF">2018-08-13T10:25:00Z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(3)j5LKcWJuRs59ecAqdpJ4xNBMtEWyWageA/hQOo8GZSAtb4Y1l604Vq2iqvpezqYFWwPiGMh5
XtqIUVUIZrF5bdWnl6BATa/vrY0OWQ+SoKdfi5RT0r2ZLxyCxeKFakkKfS9g+7s3s9GEcEKK
C/fY2bn9k3PKY2VmvU9cyzjCB3EUqYRm/WZDW5D5BHFy+bP0vpK0NN/5FsfT+VZz3lfPYQP6
pvgcOlf3A7CDaKs0PQ</vt:lpwstr>
  </property>
  <property fmtid="{D5CDD505-2E9C-101B-9397-08002B2CF9AE}" pid="3" name="_2015_ms_pID_7253431">
    <vt:lpwstr>EoUA3nN+4JGA/gV5h6Q0R/yph/HY/2KYF8kwyGQN8AV866lAFz+E6L
XewzUpcstyR8LPINo4tSF4ojU8ZmSQ28be2hiplSQ+yy132PnlXwumY5slFeCaqTodcQnOlI
yZZngsgIHpLPzWVYZ2rzxxmKqj+B3mJh0Xo2UoJp/Xg8J4MXBECAPXmD6tTqD+mr4dGoGfBI
tzL4eFmmNRnKFyHmtnOje6TKHONh//PQNJ6s</vt:lpwstr>
  </property>
  <property fmtid="{D5CDD505-2E9C-101B-9397-08002B2CF9AE}" pid="4" name="_2015_ms_pID_7253432">
    <vt:lpwstr>awBjiFoojJRSH2spM0zKyaE=</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1534155943</vt:lpwstr>
  </property>
</Properties>
</file>