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4CD5" w14:textId="77777777" w:rsidR="00193CAE" w:rsidRPr="00193CAE" w:rsidRDefault="00193CAE" w:rsidP="00193CAE">
      <w:pPr>
        <w:pStyle w:val="Heading1"/>
      </w:pPr>
      <w:r w:rsidRPr="00193CAE">
        <w:t>Manufacturing Efficiency Analysis</w:t>
      </w:r>
    </w:p>
    <w:p w14:paraId="057056E2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Objective</w:t>
      </w:r>
    </w:p>
    <w:p w14:paraId="41C1C4DD" w14:textId="77777777" w:rsidR="00193CAE" w:rsidRPr="00193CAE" w:rsidRDefault="00193CAE" w:rsidP="00193CAE">
      <w:r w:rsidRPr="00193CAE">
        <w:t>The objective of this analysis was to evaluate manufacturing performance across production volume, manufacturing lead times, product quality, and manufacturing cost efficiency.</w:t>
      </w:r>
    </w:p>
    <w:p w14:paraId="41AA24EE" w14:textId="77777777" w:rsidR="00193CAE" w:rsidRPr="00193CAE" w:rsidRDefault="00193CAE" w:rsidP="00193CAE">
      <w:r w:rsidRPr="00193CAE">
        <w:t>Manufacturing performance plays an important role in maintaining supply chain reliability. Inefficient production processes can lead to longer production cycles, increased defect rates, and higher operational costs.</w:t>
      </w:r>
    </w:p>
    <w:p w14:paraId="3757A5B7" w14:textId="77777777" w:rsidR="00193CAE" w:rsidRPr="00193CAE" w:rsidRDefault="00193CAE" w:rsidP="00193CAE">
      <w:r w:rsidRPr="00193CAE">
        <w:t>This analysis helps identify potential production inefficiencies and quality issues across product categories.</w:t>
      </w:r>
    </w:p>
    <w:p w14:paraId="387D1C7F" w14:textId="77777777" w:rsidR="00193CAE" w:rsidRPr="00193CAE" w:rsidRDefault="00000000" w:rsidP="00193CAE">
      <w:r>
        <w:pict w14:anchorId="1AFE5BAF">
          <v:rect id="_x0000_i1025" style="width:0;height:1.5pt" o:hralign="center" o:hrstd="t" o:hr="t" fillcolor="#a0a0a0" stroked="f"/>
        </w:pict>
      </w:r>
    </w:p>
    <w:p w14:paraId="32BB04C3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Production Volume by Product Type</w:t>
      </w:r>
    </w:p>
    <w:p w14:paraId="6F536280" w14:textId="77777777" w:rsidR="00193CAE" w:rsidRPr="00193CAE" w:rsidRDefault="00193CAE" w:rsidP="00193CAE">
      <w:r w:rsidRPr="00193CAE">
        <w:t>Production volume analysis shows how manufacturing output is distributed across product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05"/>
      </w:tblGrid>
      <w:tr w:rsidR="00193CAE" w14:paraId="3BBC3506" w14:textId="77777777" w:rsidTr="006F78E5">
        <w:tc>
          <w:tcPr>
            <w:tcW w:w="2405" w:type="dxa"/>
            <w:vAlign w:val="center"/>
          </w:tcPr>
          <w:p w14:paraId="6FBCB938" w14:textId="26721F44" w:rsidR="00193CAE" w:rsidRDefault="00193CAE" w:rsidP="00193CAE">
            <w:r w:rsidRPr="00193CAE">
              <w:rPr>
                <w:b/>
                <w:bCs/>
              </w:rPr>
              <w:t>Product Type</w:t>
            </w:r>
          </w:p>
        </w:tc>
        <w:tc>
          <w:tcPr>
            <w:tcW w:w="2405" w:type="dxa"/>
            <w:vAlign w:val="center"/>
          </w:tcPr>
          <w:p w14:paraId="18F8B99B" w14:textId="4DC5725E" w:rsidR="00193CAE" w:rsidRDefault="00193CAE" w:rsidP="00193CAE">
            <w:r w:rsidRPr="00193CAE">
              <w:rPr>
                <w:b/>
                <w:bCs/>
              </w:rPr>
              <w:t>Production Volume</w:t>
            </w:r>
          </w:p>
        </w:tc>
      </w:tr>
      <w:tr w:rsidR="00193CAE" w14:paraId="13C76B62" w14:textId="77777777" w:rsidTr="006F78E5">
        <w:tc>
          <w:tcPr>
            <w:tcW w:w="2405" w:type="dxa"/>
            <w:vAlign w:val="center"/>
          </w:tcPr>
          <w:p w14:paraId="313FF28C" w14:textId="03262EFA" w:rsidR="00193CAE" w:rsidRDefault="00193CAE" w:rsidP="00193CAE">
            <w:r w:rsidRPr="00193CAE">
              <w:t>Skincare</w:t>
            </w:r>
          </w:p>
        </w:tc>
        <w:tc>
          <w:tcPr>
            <w:tcW w:w="2405" w:type="dxa"/>
            <w:vAlign w:val="center"/>
          </w:tcPr>
          <w:p w14:paraId="10DF5833" w14:textId="2AC16EAB" w:rsidR="00193CAE" w:rsidRDefault="00193CAE" w:rsidP="00193CAE">
            <w:r w:rsidRPr="00193CAE">
              <w:t>24366</w:t>
            </w:r>
          </w:p>
        </w:tc>
      </w:tr>
      <w:tr w:rsidR="00193CAE" w14:paraId="4122F86B" w14:textId="77777777" w:rsidTr="006F78E5">
        <w:tc>
          <w:tcPr>
            <w:tcW w:w="2405" w:type="dxa"/>
            <w:vAlign w:val="center"/>
          </w:tcPr>
          <w:p w14:paraId="6910DE7C" w14:textId="6AE4D3EE" w:rsidR="00193CAE" w:rsidRDefault="00193CAE" w:rsidP="00193CAE">
            <w:r w:rsidRPr="00193CAE">
              <w:t>Haircare</w:t>
            </w:r>
          </w:p>
        </w:tc>
        <w:tc>
          <w:tcPr>
            <w:tcW w:w="2405" w:type="dxa"/>
            <w:vAlign w:val="center"/>
          </w:tcPr>
          <w:p w14:paraId="456FBE86" w14:textId="59BF6CE3" w:rsidR="00193CAE" w:rsidRDefault="00193CAE" w:rsidP="00193CAE">
            <w:r w:rsidRPr="00193CAE">
              <w:t>19957</w:t>
            </w:r>
          </w:p>
        </w:tc>
      </w:tr>
      <w:tr w:rsidR="00193CAE" w14:paraId="0A0E7017" w14:textId="77777777" w:rsidTr="006F78E5">
        <w:tc>
          <w:tcPr>
            <w:tcW w:w="2405" w:type="dxa"/>
            <w:vAlign w:val="center"/>
          </w:tcPr>
          <w:p w14:paraId="43B42D72" w14:textId="66EED59B" w:rsidR="00193CAE" w:rsidRPr="00193CAE" w:rsidRDefault="00193CAE" w:rsidP="00193CAE">
            <w:r w:rsidRPr="00193CAE">
              <w:t>Cosmetics</w:t>
            </w:r>
          </w:p>
        </w:tc>
        <w:tc>
          <w:tcPr>
            <w:tcW w:w="2405" w:type="dxa"/>
            <w:vAlign w:val="center"/>
          </w:tcPr>
          <w:p w14:paraId="1C9624B6" w14:textId="1FC12758" w:rsidR="00193CAE" w:rsidRDefault="00193CAE" w:rsidP="00193CAE">
            <w:r w:rsidRPr="00193CAE">
              <w:t>12461</w:t>
            </w:r>
          </w:p>
        </w:tc>
      </w:tr>
    </w:tbl>
    <w:p w14:paraId="4BB27166" w14:textId="1B82430F" w:rsidR="00193CAE" w:rsidRPr="00193CAE" w:rsidRDefault="00193CAE" w:rsidP="00193CAE"/>
    <w:p w14:paraId="4A330707" w14:textId="77777777" w:rsidR="00193CAE" w:rsidRPr="00193CAE" w:rsidRDefault="00193CAE" w:rsidP="00193CAE">
      <w:r w:rsidRPr="00193CAE">
        <w:t>Skincare products represent the largest share of total production volume, indicating that this category accounts for a significant portion of manufacturing activity.</w:t>
      </w:r>
    </w:p>
    <w:p w14:paraId="22A17056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Interpretation</w:t>
      </w:r>
    </w:p>
    <w:p w14:paraId="265F5016" w14:textId="77777777" w:rsidR="00193CAE" w:rsidRPr="00193CAE" w:rsidRDefault="00193CAE" w:rsidP="00193CAE">
      <w:r w:rsidRPr="00193CAE">
        <w:t>Higher production volumes often reflect higher demand or greater operational focus within manufacturing. In this dataset, skincare products appear to represent the primary production category.</w:t>
      </w:r>
    </w:p>
    <w:p w14:paraId="3190225A" w14:textId="77777777" w:rsidR="00193CAE" w:rsidRPr="00193CAE" w:rsidRDefault="00000000" w:rsidP="00193CAE">
      <w:r>
        <w:pict w14:anchorId="2B100C3C">
          <v:rect id="_x0000_i1026" style="width:0;height:1.5pt" o:hralign="center" o:hrstd="t" o:hr="t" fillcolor="#a0a0a0" stroked="f"/>
        </w:pict>
      </w:r>
    </w:p>
    <w:p w14:paraId="01829FAE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Manufacturing Lead Time Analysis</w:t>
      </w:r>
    </w:p>
    <w:p w14:paraId="7CFEC831" w14:textId="77777777" w:rsidR="00193CAE" w:rsidRPr="00193CAE" w:rsidRDefault="00193CAE" w:rsidP="00193CAE">
      <w:r w:rsidRPr="00193CAE">
        <w:t>Manufacturing lead time measures the average time required to complete the production process.</w:t>
      </w:r>
    </w:p>
    <w:tbl>
      <w:tblPr>
        <w:tblStyle w:val="TableGrid"/>
        <w:tblW w:w="6658" w:type="dxa"/>
        <w:tblLook w:val="04A0" w:firstRow="1" w:lastRow="0" w:firstColumn="1" w:lastColumn="0" w:noHBand="0" w:noVBand="1"/>
      </w:tblPr>
      <w:tblGrid>
        <w:gridCol w:w="2405"/>
        <w:gridCol w:w="4253"/>
      </w:tblGrid>
      <w:tr w:rsidR="00193CAE" w14:paraId="0AA51889" w14:textId="77777777" w:rsidTr="00193CAE">
        <w:tc>
          <w:tcPr>
            <w:tcW w:w="2405" w:type="dxa"/>
            <w:vAlign w:val="center"/>
          </w:tcPr>
          <w:p w14:paraId="164A47C4" w14:textId="0ABFCC01" w:rsidR="00193CAE" w:rsidRDefault="00193CAE" w:rsidP="00193CAE">
            <w:r w:rsidRPr="00193CAE">
              <w:rPr>
                <w:b/>
                <w:bCs/>
              </w:rPr>
              <w:t>Product Type</w:t>
            </w:r>
          </w:p>
        </w:tc>
        <w:tc>
          <w:tcPr>
            <w:tcW w:w="4253" w:type="dxa"/>
            <w:vAlign w:val="center"/>
          </w:tcPr>
          <w:p w14:paraId="083EF235" w14:textId="71C588FF" w:rsidR="00193CAE" w:rsidRDefault="00193CAE" w:rsidP="00193CAE">
            <w:r w:rsidRPr="00193CAE">
              <w:rPr>
                <w:b/>
                <w:bCs/>
              </w:rPr>
              <w:t>Average Manufacturing Lead Time</w:t>
            </w:r>
          </w:p>
        </w:tc>
      </w:tr>
      <w:tr w:rsidR="00193CAE" w14:paraId="0866E962" w14:textId="77777777" w:rsidTr="00193CAE">
        <w:tc>
          <w:tcPr>
            <w:tcW w:w="2405" w:type="dxa"/>
            <w:vAlign w:val="center"/>
          </w:tcPr>
          <w:p w14:paraId="0AC94C01" w14:textId="7B01E80D" w:rsidR="00193CAE" w:rsidRDefault="00193CAE" w:rsidP="00193CAE">
            <w:r w:rsidRPr="00193CAE">
              <w:t>Haircare</w:t>
            </w:r>
          </w:p>
        </w:tc>
        <w:tc>
          <w:tcPr>
            <w:tcW w:w="4253" w:type="dxa"/>
            <w:vAlign w:val="center"/>
          </w:tcPr>
          <w:p w14:paraId="00338356" w14:textId="4225A489" w:rsidR="00193CAE" w:rsidRDefault="00193CAE" w:rsidP="00193CAE">
            <w:r w:rsidRPr="00193CAE">
              <w:t>17.06 days</w:t>
            </w:r>
          </w:p>
        </w:tc>
      </w:tr>
      <w:tr w:rsidR="00193CAE" w14:paraId="2FF64CC2" w14:textId="77777777" w:rsidTr="00193CAE">
        <w:tc>
          <w:tcPr>
            <w:tcW w:w="2405" w:type="dxa"/>
            <w:vAlign w:val="center"/>
          </w:tcPr>
          <w:p w14:paraId="1F509520" w14:textId="13302294" w:rsidR="00193CAE" w:rsidRDefault="00193CAE" w:rsidP="00193CAE">
            <w:r w:rsidRPr="00193CAE">
              <w:t>Skincare</w:t>
            </w:r>
          </w:p>
        </w:tc>
        <w:tc>
          <w:tcPr>
            <w:tcW w:w="4253" w:type="dxa"/>
            <w:vAlign w:val="center"/>
          </w:tcPr>
          <w:p w14:paraId="2D1A3AEF" w14:textId="3925E606" w:rsidR="00193CAE" w:rsidRDefault="00193CAE" w:rsidP="00193CAE">
            <w:r w:rsidRPr="00193CAE">
              <w:t>13.78 days</w:t>
            </w:r>
          </w:p>
        </w:tc>
      </w:tr>
      <w:tr w:rsidR="00193CAE" w14:paraId="707922AE" w14:textId="77777777" w:rsidTr="00193CAE">
        <w:tc>
          <w:tcPr>
            <w:tcW w:w="2405" w:type="dxa"/>
            <w:vAlign w:val="center"/>
          </w:tcPr>
          <w:p w14:paraId="4BE47094" w14:textId="38AB31F3" w:rsidR="00193CAE" w:rsidRDefault="00193CAE" w:rsidP="00193CAE">
            <w:r w:rsidRPr="00193CAE">
              <w:t>Cosmetics</w:t>
            </w:r>
          </w:p>
        </w:tc>
        <w:tc>
          <w:tcPr>
            <w:tcW w:w="4253" w:type="dxa"/>
            <w:vAlign w:val="center"/>
          </w:tcPr>
          <w:p w14:paraId="3CF60B6B" w14:textId="7DF64E3D" w:rsidR="00193CAE" w:rsidRDefault="00193CAE" w:rsidP="00193CAE">
            <w:r w:rsidRPr="00193CAE">
              <w:t>13.31 days</w:t>
            </w:r>
          </w:p>
        </w:tc>
      </w:tr>
    </w:tbl>
    <w:p w14:paraId="0B34868B" w14:textId="5B2A334C" w:rsidR="00193CAE" w:rsidRPr="00193CAE" w:rsidRDefault="00193CAE" w:rsidP="00193CAE"/>
    <w:p w14:paraId="5A1B8480" w14:textId="77777777" w:rsidR="00193CAE" w:rsidRPr="00193CAE" w:rsidRDefault="00193CAE" w:rsidP="00193CAE">
      <w:r w:rsidRPr="00193CAE">
        <w:t>Haircare products require the longest manufacturing lead time.</w:t>
      </w:r>
    </w:p>
    <w:p w14:paraId="6CB70567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Interpretation</w:t>
      </w:r>
    </w:p>
    <w:p w14:paraId="445737A1" w14:textId="77777777" w:rsidR="00193CAE" w:rsidRPr="00193CAE" w:rsidRDefault="00193CAE" w:rsidP="00193CAE">
      <w:r w:rsidRPr="00193CAE">
        <w:t>Longer production lead times may indicate more complex manufacturing processes or operational inefficiencies. Extended production times can also reduce supply chain responsiveness and require more careful inventory planning.</w:t>
      </w:r>
    </w:p>
    <w:p w14:paraId="60FDF507" w14:textId="77777777" w:rsidR="00193CAE" w:rsidRPr="00193CAE" w:rsidRDefault="00000000" w:rsidP="00193CAE">
      <w:r>
        <w:pict w14:anchorId="21B23476">
          <v:rect id="_x0000_i1027" style="width:0;height:1.5pt" o:hralign="center" o:hrstd="t" o:hr="t" fillcolor="#a0a0a0" stroked="f"/>
        </w:pict>
      </w:r>
    </w:p>
    <w:p w14:paraId="09ADE9B5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Defect Rate Analysis</w:t>
      </w:r>
    </w:p>
    <w:p w14:paraId="3A1E3D31" w14:textId="77777777" w:rsidR="00193CAE" w:rsidRPr="00193CAE" w:rsidRDefault="00193CAE" w:rsidP="00193CAE">
      <w:r w:rsidRPr="00193CAE">
        <w:t>Product quality was evaluated using the average defect rate across product categories.</w:t>
      </w:r>
    </w:p>
    <w:tbl>
      <w:tblPr>
        <w:tblStyle w:val="TableGrid"/>
        <w:tblW w:w="4810" w:type="dxa"/>
        <w:tblLook w:val="04A0" w:firstRow="1" w:lastRow="0" w:firstColumn="1" w:lastColumn="0" w:noHBand="0" w:noVBand="1"/>
      </w:tblPr>
      <w:tblGrid>
        <w:gridCol w:w="2405"/>
        <w:gridCol w:w="2405"/>
      </w:tblGrid>
      <w:tr w:rsidR="00193CAE" w14:paraId="1F3E8AE9" w14:textId="77777777" w:rsidTr="00193CAE">
        <w:tc>
          <w:tcPr>
            <w:tcW w:w="2405" w:type="dxa"/>
            <w:vAlign w:val="center"/>
          </w:tcPr>
          <w:p w14:paraId="051A7847" w14:textId="66E6952A" w:rsidR="00193CAE" w:rsidRDefault="00193CAE" w:rsidP="00193CAE">
            <w:r w:rsidRPr="00193CAE">
              <w:rPr>
                <w:b/>
                <w:bCs/>
              </w:rPr>
              <w:t>Product Type</w:t>
            </w:r>
          </w:p>
        </w:tc>
        <w:tc>
          <w:tcPr>
            <w:tcW w:w="2405" w:type="dxa"/>
            <w:vAlign w:val="center"/>
          </w:tcPr>
          <w:p w14:paraId="5221F4D0" w14:textId="538686D7" w:rsidR="00193CAE" w:rsidRDefault="00193CAE" w:rsidP="00193CAE">
            <w:r w:rsidRPr="00193CAE">
              <w:rPr>
                <w:b/>
                <w:bCs/>
              </w:rPr>
              <w:t>Average Defect Rate</w:t>
            </w:r>
          </w:p>
        </w:tc>
      </w:tr>
      <w:tr w:rsidR="00193CAE" w14:paraId="787FFC8B" w14:textId="77777777" w:rsidTr="00193CAE">
        <w:tc>
          <w:tcPr>
            <w:tcW w:w="2405" w:type="dxa"/>
            <w:vAlign w:val="center"/>
          </w:tcPr>
          <w:p w14:paraId="7F77093E" w14:textId="36F56A23" w:rsidR="00193CAE" w:rsidRDefault="00193CAE" w:rsidP="00193CAE">
            <w:r w:rsidRPr="00193CAE">
              <w:t>Haircare</w:t>
            </w:r>
          </w:p>
        </w:tc>
        <w:tc>
          <w:tcPr>
            <w:tcW w:w="2405" w:type="dxa"/>
            <w:vAlign w:val="center"/>
          </w:tcPr>
          <w:p w14:paraId="1EFA8B31" w14:textId="6AEFBDFE" w:rsidR="00193CAE" w:rsidRDefault="00193CAE" w:rsidP="00193CAE">
            <w:r w:rsidRPr="00193CAE">
              <w:t>2.48</w:t>
            </w:r>
          </w:p>
        </w:tc>
      </w:tr>
      <w:tr w:rsidR="00193CAE" w14:paraId="41CF20E1" w14:textId="77777777" w:rsidTr="00193CAE">
        <w:tc>
          <w:tcPr>
            <w:tcW w:w="2405" w:type="dxa"/>
            <w:vAlign w:val="center"/>
          </w:tcPr>
          <w:p w14:paraId="6C339CF1" w14:textId="7FF5A08B" w:rsidR="00193CAE" w:rsidRDefault="00193CAE" w:rsidP="00193CAE">
            <w:r w:rsidRPr="00193CAE">
              <w:t>Skincare</w:t>
            </w:r>
          </w:p>
        </w:tc>
        <w:tc>
          <w:tcPr>
            <w:tcW w:w="2405" w:type="dxa"/>
            <w:vAlign w:val="center"/>
          </w:tcPr>
          <w:p w14:paraId="6F11EC87" w14:textId="0A58BBF4" w:rsidR="00193CAE" w:rsidRDefault="00193CAE" w:rsidP="00193CAE">
            <w:r w:rsidRPr="00193CAE">
              <w:t>2.33</w:t>
            </w:r>
          </w:p>
        </w:tc>
      </w:tr>
      <w:tr w:rsidR="00193CAE" w14:paraId="2E7A3CCB" w14:textId="77777777" w:rsidTr="00193CAE">
        <w:tc>
          <w:tcPr>
            <w:tcW w:w="2405" w:type="dxa"/>
            <w:vAlign w:val="center"/>
          </w:tcPr>
          <w:p w14:paraId="4096BFEE" w14:textId="227AF7BD" w:rsidR="00193CAE" w:rsidRPr="00193CAE" w:rsidRDefault="00193CAE" w:rsidP="00193CAE">
            <w:r w:rsidRPr="00193CAE">
              <w:t>Cosmetics</w:t>
            </w:r>
          </w:p>
        </w:tc>
        <w:tc>
          <w:tcPr>
            <w:tcW w:w="2405" w:type="dxa"/>
            <w:vAlign w:val="center"/>
          </w:tcPr>
          <w:p w14:paraId="65566A61" w14:textId="092F2ABA" w:rsidR="00193CAE" w:rsidRDefault="00193CAE" w:rsidP="00193CAE">
            <w:r w:rsidRPr="00193CAE">
              <w:t>1.92</w:t>
            </w:r>
          </w:p>
        </w:tc>
      </w:tr>
    </w:tbl>
    <w:p w14:paraId="6FEB8843" w14:textId="4434D6B9" w:rsidR="00193CAE" w:rsidRPr="00193CAE" w:rsidRDefault="00193CAE" w:rsidP="00193CAE"/>
    <w:p w14:paraId="4DC5643A" w14:textId="77777777" w:rsidR="00193CAE" w:rsidRPr="00193CAE" w:rsidRDefault="00193CAE" w:rsidP="00193CAE">
      <w:r w:rsidRPr="00193CAE">
        <w:t>Haircare products show the highest defect rate among the three product categories.</w:t>
      </w:r>
    </w:p>
    <w:p w14:paraId="28A2F59D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Interpretation</w:t>
      </w:r>
    </w:p>
    <w:p w14:paraId="0EB55B22" w14:textId="77777777" w:rsidR="00193CAE" w:rsidRPr="00193CAE" w:rsidRDefault="00193CAE" w:rsidP="00193CAE">
      <w:r w:rsidRPr="00193CAE">
        <w:t>Higher defect rates may increase inspection requirements, production rework, and operational costs. The higher defect rate observed in Haircare products may indicate potential quality challenges in the production process.</w:t>
      </w:r>
    </w:p>
    <w:p w14:paraId="5E75EBAF" w14:textId="77777777" w:rsidR="00193CAE" w:rsidRPr="00193CAE" w:rsidRDefault="00000000" w:rsidP="00193CAE">
      <w:r>
        <w:pict w14:anchorId="4C936477">
          <v:rect id="_x0000_i1028" style="width:0;height:1.5pt" o:hralign="center" o:hrstd="t" o:hr="t" fillcolor="#a0a0a0" stroked="f"/>
        </w:pict>
      </w:r>
    </w:p>
    <w:p w14:paraId="6CDF8B96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Inspection Result Distribution</w:t>
      </w:r>
    </w:p>
    <w:p w14:paraId="75E28A92" w14:textId="77777777" w:rsidR="00193CAE" w:rsidRPr="00193CAE" w:rsidRDefault="00193CAE" w:rsidP="00193CAE">
      <w:r w:rsidRPr="00193CAE">
        <w:t>Inspection results provide insight into product quality control outcomes.</w:t>
      </w:r>
    </w:p>
    <w:tbl>
      <w:tblPr>
        <w:tblStyle w:val="TableGrid"/>
        <w:tblW w:w="5378" w:type="dxa"/>
        <w:tblLook w:val="04A0" w:firstRow="1" w:lastRow="0" w:firstColumn="1" w:lastColumn="0" w:noHBand="0" w:noVBand="1"/>
      </w:tblPr>
      <w:tblGrid>
        <w:gridCol w:w="2689"/>
        <w:gridCol w:w="2689"/>
      </w:tblGrid>
      <w:tr w:rsidR="00921D0A" w14:paraId="66A768AD" w14:textId="77777777" w:rsidTr="00921D0A">
        <w:tc>
          <w:tcPr>
            <w:tcW w:w="2689" w:type="dxa"/>
            <w:vAlign w:val="center"/>
          </w:tcPr>
          <w:p w14:paraId="35A21CA9" w14:textId="0985443A" w:rsidR="00921D0A" w:rsidRDefault="00921D0A" w:rsidP="00193CAE">
            <w:r w:rsidRPr="00193CAE">
              <w:rPr>
                <w:b/>
                <w:bCs/>
              </w:rPr>
              <w:t>Inspection Result</w:t>
            </w:r>
          </w:p>
        </w:tc>
        <w:tc>
          <w:tcPr>
            <w:tcW w:w="2689" w:type="dxa"/>
            <w:vAlign w:val="center"/>
          </w:tcPr>
          <w:p w14:paraId="1EB3C64E" w14:textId="2752A853" w:rsidR="00921D0A" w:rsidRDefault="00921D0A" w:rsidP="00193CAE">
            <w:r w:rsidRPr="00193CAE">
              <w:rPr>
                <w:b/>
                <w:bCs/>
              </w:rPr>
              <w:t>Records</w:t>
            </w:r>
          </w:p>
        </w:tc>
      </w:tr>
      <w:tr w:rsidR="00921D0A" w14:paraId="126BFDF5" w14:textId="77777777" w:rsidTr="00921D0A">
        <w:tc>
          <w:tcPr>
            <w:tcW w:w="2689" w:type="dxa"/>
            <w:vAlign w:val="center"/>
          </w:tcPr>
          <w:p w14:paraId="4F40565F" w14:textId="58971BB1" w:rsidR="00921D0A" w:rsidRDefault="00921D0A" w:rsidP="00193CAE">
            <w:r w:rsidRPr="00193CAE">
              <w:t>Pending</w:t>
            </w:r>
          </w:p>
        </w:tc>
        <w:tc>
          <w:tcPr>
            <w:tcW w:w="2689" w:type="dxa"/>
            <w:vAlign w:val="center"/>
          </w:tcPr>
          <w:p w14:paraId="21E2F528" w14:textId="29105092" w:rsidR="00921D0A" w:rsidRDefault="00921D0A" w:rsidP="00193CAE">
            <w:r w:rsidRPr="00193CAE">
              <w:t>41</w:t>
            </w:r>
          </w:p>
        </w:tc>
      </w:tr>
      <w:tr w:rsidR="00921D0A" w14:paraId="51F806CA" w14:textId="77777777" w:rsidTr="00921D0A">
        <w:tc>
          <w:tcPr>
            <w:tcW w:w="2689" w:type="dxa"/>
            <w:vAlign w:val="center"/>
          </w:tcPr>
          <w:p w14:paraId="5CC3AC07" w14:textId="380E3F1A" w:rsidR="00921D0A" w:rsidRDefault="00921D0A" w:rsidP="00193CAE">
            <w:r w:rsidRPr="00193CAE">
              <w:t>Fail</w:t>
            </w:r>
          </w:p>
        </w:tc>
        <w:tc>
          <w:tcPr>
            <w:tcW w:w="2689" w:type="dxa"/>
            <w:vAlign w:val="center"/>
          </w:tcPr>
          <w:p w14:paraId="2F1A4596" w14:textId="71EFB166" w:rsidR="00921D0A" w:rsidRDefault="00921D0A" w:rsidP="00193CAE">
            <w:r w:rsidRPr="00193CAE">
              <w:t>36</w:t>
            </w:r>
          </w:p>
        </w:tc>
      </w:tr>
      <w:tr w:rsidR="00921D0A" w14:paraId="10A46B38" w14:textId="77777777" w:rsidTr="00921D0A">
        <w:tc>
          <w:tcPr>
            <w:tcW w:w="2689" w:type="dxa"/>
            <w:vAlign w:val="center"/>
          </w:tcPr>
          <w:p w14:paraId="23176B2B" w14:textId="15978E35" w:rsidR="00921D0A" w:rsidRDefault="00921D0A" w:rsidP="00193CAE">
            <w:r w:rsidRPr="00193CAE">
              <w:t>Pass</w:t>
            </w:r>
          </w:p>
        </w:tc>
        <w:tc>
          <w:tcPr>
            <w:tcW w:w="2689" w:type="dxa"/>
            <w:vAlign w:val="center"/>
          </w:tcPr>
          <w:p w14:paraId="0E745C86" w14:textId="13759762" w:rsidR="00921D0A" w:rsidRDefault="00921D0A" w:rsidP="00193CAE">
            <w:r w:rsidRPr="00193CAE">
              <w:t>23</w:t>
            </w:r>
          </w:p>
        </w:tc>
      </w:tr>
    </w:tbl>
    <w:p w14:paraId="56FAF2BA" w14:textId="57190506" w:rsidR="00193CAE" w:rsidRPr="00193CAE" w:rsidRDefault="00193CAE" w:rsidP="00193CAE"/>
    <w:p w14:paraId="354CEE11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Interpretation</w:t>
      </w:r>
    </w:p>
    <w:p w14:paraId="6355BF3E" w14:textId="77777777" w:rsidR="00193CAE" w:rsidRPr="00193CAE" w:rsidRDefault="00193CAE" w:rsidP="00193CAE">
      <w:r w:rsidRPr="00193CAE">
        <w:t>A substantial number of records are either pending or failed inspection. This may indicate delays in inspection processing or potential quality issues that require further investigation.</w:t>
      </w:r>
    </w:p>
    <w:p w14:paraId="6B9688C9" w14:textId="77777777" w:rsidR="00193CAE" w:rsidRPr="00193CAE" w:rsidRDefault="00000000" w:rsidP="00193CAE">
      <w:r>
        <w:pict w14:anchorId="4D81FBA7">
          <v:rect id="_x0000_i1029" style="width:0;height:1.5pt" o:hralign="center" o:hrstd="t" o:hr="t" fillcolor="#a0a0a0" stroked="f"/>
        </w:pict>
      </w:r>
    </w:p>
    <w:p w14:paraId="090A6A01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lastRenderedPageBreak/>
        <w:t>Manufacturing Cost Analysis</w:t>
      </w:r>
    </w:p>
    <w:p w14:paraId="6610FB88" w14:textId="77777777" w:rsidR="00193CAE" w:rsidRPr="00193CAE" w:rsidRDefault="00193CAE" w:rsidP="00193CAE">
      <w:r w:rsidRPr="00193CAE">
        <w:t>Manufacturing cost analysis evaluates the average production cost across product categories.</w:t>
      </w:r>
    </w:p>
    <w:tbl>
      <w:tblPr>
        <w:tblStyle w:val="TableGrid"/>
        <w:tblW w:w="6941" w:type="dxa"/>
        <w:tblLook w:val="04A0" w:firstRow="1" w:lastRow="0" w:firstColumn="1" w:lastColumn="0" w:noHBand="0" w:noVBand="1"/>
      </w:tblPr>
      <w:tblGrid>
        <w:gridCol w:w="2547"/>
        <w:gridCol w:w="4394"/>
      </w:tblGrid>
      <w:tr w:rsidR="00193CAE" w14:paraId="5BF31917" w14:textId="7124578A" w:rsidTr="00193CAE">
        <w:tc>
          <w:tcPr>
            <w:tcW w:w="2547" w:type="dxa"/>
            <w:vAlign w:val="center"/>
          </w:tcPr>
          <w:p w14:paraId="4A54E1C4" w14:textId="3884EFC9" w:rsidR="00193CAE" w:rsidRDefault="00193CAE" w:rsidP="00193CAE">
            <w:r w:rsidRPr="00193CAE">
              <w:rPr>
                <w:b/>
                <w:bCs/>
              </w:rPr>
              <w:t>Product Type</w:t>
            </w:r>
          </w:p>
        </w:tc>
        <w:tc>
          <w:tcPr>
            <w:tcW w:w="4394" w:type="dxa"/>
            <w:vAlign w:val="center"/>
          </w:tcPr>
          <w:p w14:paraId="015510D7" w14:textId="2CF9DDBF" w:rsidR="00193CAE" w:rsidRDefault="00193CAE" w:rsidP="00193CAE">
            <w:r w:rsidRPr="00193CAE">
              <w:rPr>
                <w:b/>
                <w:bCs/>
              </w:rPr>
              <w:t>Average Manufacturing Cost</w:t>
            </w:r>
          </w:p>
        </w:tc>
      </w:tr>
      <w:tr w:rsidR="00193CAE" w14:paraId="216E0A8D" w14:textId="08B0DCC9" w:rsidTr="00193CAE">
        <w:tc>
          <w:tcPr>
            <w:tcW w:w="2547" w:type="dxa"/>
            <w:vAlign w:val="center"/>
          </w:tcPr>
          <w:p w14:paraId="25C79CB6" w14:textId="5EEFB35B" w:rsidR="00193CAE" w:rsidRDefault="00193CAE" w:rsidP="00193CAE">
            <w:r w:rsidRPr="00193CAE">
              <w:t>Skincare</w:t>
            </w:r>
          </w:p>
        </w:tc>
        <w:tc>
          <w:tcPr>
            <w:tcW w:w="4394" w:type="dxa"/>
            <w:vAlign w:val="center"/>
          </w:tcPr>
          <w:p w14:paraId="6B60B249" w14:textId="08BCC4C7" w:rsidR="00193CAE" w:rsidRDefault="00193CAE" w:rsidP="00193CAE">
            <w:r w:rsidRPr="00193CAE">
              <w:t>48.99</w:t>
            </w:r>
          </w:p>
        </w:tc>
      </w:tr>
      <w:tr w:rsidR="00193CAE" w14:paraId="227A8A6A" w14:textId="5BE119CD" w:rsidTr="00193CAE">
        <w:tc>
          <w:tcPr>
            <w:tcW w:w="2547" w:type="dxa"/>
            <w:vAlign w:val="center"/>
          </w:tcPr>
          <w:p w14:paraId="54FD18F3" w14:textId="2CC092E3" w:rsidR="00193CAE" w:rsidRDefault="00193CAE" w:rsidP="00193CAE">
            <w:r w:rsidRPr="00193CAE">
              <w:t>Haircare</w:t>
            </w:r>
          </w:p>
        </w:tc>
        <w:tc>
          <w:tcPr>
            <w:tcW w:w="4394" w:type="dxa"/>
            <w:vAlign w:val="center"/>
          </w:tcPr>
          <w:p w14:paraId="7F8BABA4" w14:textId="4CD5B858" w:rsidR="00193CAE" w:rsidRDefault="00193CAE" w:rsidP="00193CAE">
            <w:r w:rsidRPr="00193CAE">
              <w:t>48.46</w:t>
            </w:r>
          </w:p>
        </w:tc>
      </w:tr>
      <w:tr w:rsidR="00193CAE" w14:paraId="624EE943" w14:textId="6F203352" w:rsidTr="00193CAE">
        <w:tc>
          <w:tcPr>
            <w:tcW w:w="2547" w:type="dxa"/>
            <w:vAlign w:val="center"/>
          </w:tcPr>
          <w:p w14:paraId="4BFCA924" w14:textId="085792A0" w:rsidR="00193CAE" w:rsidRPr="00193CAE" w:rsidRDefault="00193CAE" w:rsidP="00193CAE">
            <w:r w:rsidRPr="00193CAE">
              <w:t>Cosmetics</w:t>
            </w:r>
          </w:p>
        </w:tc>
        <w:tc>
          <w:tcPr>
            <w:tcW w:w="4394" w:type="dxa"/>
            <w:vAlign w:val="center"/>
          </w:tcPr>
          <w:p w14:paraId="5FA01607" w14:textId="3E0DEEB2" w:rsidR="00193CAE" w:rsidRDefault="00193CAE" w:rsidP="00193CAE">
            <w:r w:rsidRPr="00193CAE">
              <w:t>43.05</w:t>
            </w:r>
          </w:p>
        </w:tc>
      </w:tr>
    </w:tbl>
    <w:p w14:paraId="6F9159E3" w14:textId="43491755" w:rsidR="00193CAE" w:rsidRPr="00193CAE" w:rsidRDefault="00193CAE" w:rsidP="00193CAE"/>
    <w:p w14:paraId="62C3B4C8" w14:textId="77777777" w:rsidR="00193CAE" w:rsidRPr="00193CAE" w:rsidRDefault="00193CAE" w:rsidP="00193CAE">
      <w:r w:rsidRPr="00193CAE">
        <w:t>Cosmetics products show the lowest average manufacturing cost.</w:t>
      </w:r>
    </w:p>
    <w:p w14:paraId="08FB3899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Interpretation</w:t>
      </w:r>
    </w:p>
    <w:p w14:paraId="28B6F430" w14:textId="77777777" w:rsidR="00193CAE" w:rsidRPr="00193CAE" w:rsidRDefault="00193CAE" w:rsidP="00193CAE">
      <w:r w:rsidRPr="00193CAE">
        <w:t>Lower manufacturing costs may improve operational efficiency and product profitability. The higher production cost associated with skincare and haircare products may reflect more complex production requirements or higher material costs.</w:t>
      </w:r>
    </w:p>
    <w:p w14:paraId="0DC2AE88" w14:textId="77777777" w:rsidR="00193CAE" w:rsidRPr="00193CAE" w:rsidRDefault="00000000" w:rsidP="00193CAE">
      <w:r>
        <w:pict w14:anchorId="0EA00804">
          <v:rect id="_x0000_i1030" style="width:0;height:1.5pt" o:hralign="center" o:hrstd="t" o:hr="t" fillcolor="#a0a0a0" stroked="f"/>
        </w:pict>
      </w:r>
    </w:p>
    <w:p w14:paraId="00AE49C3" w14:textId="77777777" w:rsidR="00193CAE" w:rsidRPr="00193CAE" w:rsidRDefault="00193CAE" w:rsidP="00193CAE">
      <w:pPr>
        <w:rPr>
          <w:b/>
          <w:bCs/>
        </w:rPr>
      </w:pPr>
      <w:r w:rsidRPr="00193CAE">
        <w:rPr>
          <w:b/>
          <w:bCs/>
        </w:rPr>
        <w:t>Key Manufacturing Insights</w:t>
      </w:r>
    </w:p>
    <w:p w14:paraId="395073B7" w14:textId="77777777" w:rsidR="00193CAE" w:rsidRPr="00193CAE" w:rsidRDefault="00193CAE" w:rsidP="00193CAE">
      <w:r w:rsidRPr="00193CAE">
        <w:t>Several operational observations emerge from the manufacturing analysis.</w:t>
      </w:r>
    </w:p>
    <w:p w14:paraId="5E73FDF5" w14:textId="77777777" w:rsidR="00193CAE" w:rsidRPr="00193CAE" w:rsidRDefault="00193CAE" w:rsidP="00193CAE">
      <w:r w:rsidRPr="00193CAE">
        <w:t>• Skincare products account for the largest share of production volume.</w:t>
      </w:r>
      <w:r w:rsidRPr="00193CAE">
        <w:br/>
        <w:t>• Haircare products have the longest manufacturing lead times.</w:t>
      </w:r>
      <w:r w:rsidRPr="00193CAE">
        <w:br/>
        <w:t>• Haircare products also show the highest defect rate.</w:t>
      </w:r>
      <w:r w:rsidRPr="00193CAE">
        <w:br/>
        <w:t>• Cosmetics products demonstrate the lowest manufacturing cost and defect rate.</w:t>
      </w:r>
      <w:r w:rsidRPr="00193CAE">
        <w:br/>
        <w:t>• Inspection results indicate a high number of pending and failed inspections.</w:t>
      </w:r>
    </w:p>
    <w:p w14:paraId="22E29A70" w14:textId="77777777" w:rsidR="00193CAE" w:rsidRPr="00193CAE" w:rsidRDefault="00193CAE" w:rsidP="00193CAE">
      <w:r w:rsidRPr="00193CAE">
        <w:t>These findings suggest that the manufacturing process for Haircare products may require further evaluation to improve efficiency and product quality.</w:t>
      </w:r>
    </w:p>
    <w:p w14:paraId="1E74CFC5" w14:textId="77777777" w:rsidR="00D31EC8" w:rsidRDefault="00D31EC8"/>
    <w:sectPr w:rsidR="00D31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E"/>
    <w:rsid w:val="00134E3A"/>
    <w:rsid w:val="00193CAE"/>
    <w:rsid w:val="008B63B2"/>
    <w:rsid w:val="00921D0A"/>
    <w:rsid w:val="00A70FC0"/>
    <w:rsid w:val="00D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FDFE"/>
  <w15:chartTrackingRefBased/>
  <w15:docId w15:val="{88154B79-137F-4F6D-8DD9-327C07EA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3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Latesh Anjarlekar</dc:creator>
  <cp:keywords/>
  <dc:description/>
  <cp:lastModifiedBy>Latesh Anjarlekar</cp:lastModifiedBy>
  <cp:revision>2</cp:revision>
  <dcterms:created xsi:type="dcterms:W3CDTF">2026-03-12T17:59:00Z</dcterms:created>
  <dcterms:modified xsi:type="dcterms:W3CDTF">2026-03-12T18:06:00Z</dcterms:modified>
</cp:coreProperties>
</file>