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FECA" w14:textId="71B7F596" w:rsidR="009E229B" w:rsidRDefault="009E229B" w:rsidP="009E229B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 w:rsidRPr="00EA4DCE"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O2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Distance MIL</w:t>
      </w:r>
    </w:p>
    <w:p w14:paraId="0F5C557D" w14:textId="1BEB7A4E" w:rsidR="009E229B" w:rsidRDefault="009E229B" w:rsidP="009E229B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Pr="009E229B">
        <w:rPr>
          <w:rFonts w:ascii="Calibri" w:hAnsi="Calibri" w:cs="Calibri"/>
          <w:b/>
          <w:bCs/>
          <w:color w:val="808080" w:themeColor="background1" w:themeShade="80"/>
        </w:rPr>
        <w:t>Distance MIL</w:t>
      </w:r>
      <w:r w:rsidRPr="0014735F"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64486889" w14:textId="77777777" w:rsidR="009E229B" w:rsidRDefault="009E229B" w:rsidP="009E229B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48DF3E97" w14:textId="77777777" w:rsidR="009E229B" w:rsidRPr="00EA4DCE" w:rsidRDefault="009E229B" w:rsidP="009E229B">
      <w:pPr>
        <w:rPr>
          <w:rFonts w:ascii="Calibri" w:hAnsi="Calibri" w:cs="Calibri"/>
          <w:b/>
          <w:bCs/>
          <w:sz w:val="28"/>
          <w:szCs w:val="28"/>
        </w:rPr>
      </w:pPr>
      <w:r w:rsidRPr="00EA4DCE"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3770F322" w14:textId="77777777" w:rsidR="009E229B" w:rsidRPr="00EA4DCE" w:rsidRDefault="009E229B" w:rsidP="009E229B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C00000"/>
        </w:rPr>
        <w:t xml:space="preserve">Arduino Board: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032C35BF" w14:textId="77777777" w:rsidR="009E229B" w:rsidRPr="00EA4DCE" w:rsidRDefault="009E229B" w:rsidP="009E229B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C00000"/>
        </w:rPr>
        <w:t xml:space="preserve">MCP2515 CAN Module: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5216A46C" w14:textId="77777777" w:rsidR="009E229B" w:rsidRPr="00EA4DCE" w:rsidRDefault="009E229B" w:rsidP="009E229B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C00000"/>
        </w:rPr>
        <w:t xml:space="preserve">OBD-II Connector: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49AE9A61" w14:textId="77777777" w:rsidR="009E229B" w:rsidRPr="00EA4DCE" w:rsidRDefault="009E229B" w:rsidP="009E229B">
      <w:pPr>
        <w:rPr>
          <w:rFonts w:ascii="Calibri" w:hAnsi="Calibri" w:cs="Calibri"/>
          <w:b/>
          <w:bCs/>
          <w:color w:val="C00000"/>
        </w:rPr>
      </w:pPr>
      <w:r w:rsidRPr="00EA4DCE">
        <w:rPr>
          <w:rFonts w:ascii="Calibri" w:hAnsi="Calibri" w:cs="Calibri"/>
          <w:b/>
          <w:bCs/>
          <w:color w:val="C00000"/>
        </w:rPr>
        <w:t>Wiring:</w:t>
      </w:r>
    </w:p>
    <w:p w14:paraId="4A654F3C" w14:textId="77777777" w:rsidR="009E229B" w:rsidRPr="00EA4DCE" w:rsidRDefault="009E229B" w:rsidP="009E229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0070C0"/>
        </w:rPr>
        <w:t xml:space="preserve">7 Male to Female Jumper Wires: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2B9D7C07" w14:textId="77777777" w:rsidR="009E229B" w:rsidRDefault="009E229B" w:rsidP="009E229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0070C0"/>
        </w:rPr>
        <w:t xml:space="preserve">2 Male to Male Jumper Wires: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53ABDA1B" w14:textId="77777777" w:rsidR="009E229B" w:rsidRDefault="009E229B" w:rsidP="009E229B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02DB152E" w14:textId="77777777" w:rsidR="009E229B" w:rsidRPr="00EA4DCE" w:rsidRDefault="009E229B" w:rsidP="009E229B">
      <w:pPr>
        <w:rPr>
          <w:rFonts w:ascii="Calibri" w:hAnsi="Calibri" w:cs="Calibri"/>
          <w:b/>
          <w:bCs/>
          <w:sz w:val="28"/>
          <w:szCs w:val="28"/>
        </w:rPr>
      </w:pPr>
      <w:r w:rsidRPr="00EA4DCE"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29C8313F" w14:textId="77777777" w:rsidR="009E229B" w:rsidRDefault="009E229B" w:rsidP="009E229B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noProof/>
          <w:color w:val="808080" w:themeColor="background1" w:themeShade="80"/>
        </w:rPr>
        <w:drawing>
          <wp:inline distT="0" distB="0" distL="0" distR="0" wp14:anchorId="1C2D1C58" wp14:editId="09A52BD9">
            <wp:extent cx="4816257" cy="3276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05D3" w14:textId="77777777" w:rsidR="009E229B" w:rsidRPr="00EA4DCE" w:rsidRDefault="009E229B" w:rsidP="009E229B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noProof/>
          <w:color w:val="808080" w:themeColor="background1" w:themeShade="80"/>
        </w:rPr>
        <w:drawing>
          <wp:inline distT="0" distB="0" distL="0" distR="0" wp14:anchorId="208FC913" wp14:editId="47219BF1">
            <wp:extent cx="5731510" cy="2787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A2227" w14:textId="10A7AB18" w:rsidR="009E229B" w:rsidRPr="0014735F" w:rsidRDefault="009E229B" w:rsidP="009E229B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Pr="009E229B">
        <w:rPr>
          <w:rFonts w:ascii="Calibri" w:hAnsi="Calibri" w:cs="Calibri"/>
          <w:b/>
          <w:bCs/>
          <w:color w:val="808080" w:themeColor="background1" w:themeShade="80"/>
        </w:rPr>
        <w:t>Distance MIL</w:t>
      </w:r>
      <w:r w:rsidRPr="009E229B"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data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 xml:space="preserve">from a vehicle's ECU through the OBD-II interface using the CAN bus protocol. It demonstrates basic CAN </w:t>
      </w:r>
      <w:r>
        <w:rPr>
          <w:rFonts w:ascii="Calibri" w:hAnsi="Calibri" w:cs="Calibri"/>
          <w:b/>
          <w:bCs/>
          <w:color w:val="808080" w:themeColor="background1" w:themeShade="80"/>
        </w:rPr>
        <w:t>c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ommunication and data parsing, making it a valuable tool for automotive diagnostics</w:t>
      </w:r>
      <w:r>
        <w:rPr>
          <w:rFonts w:ascii="Calibri" w:hAnsi="Calibri" w:cs="Calibri"/>
          <w:b/>
          <w:bCs/>
          <w:color w:val="808080" w:themeColor="background1" w:themeShade="80"/>
        </w:rPr>
        <w:t>.</w:t>
      </w:r>
    </w:p>
    <w:p w14:paraId="05C7301E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54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DF"/>
    <w:rsid w:val="002B312B"/>
    <w:rsid w:val="007075CF"/>
    <w:rsid w:val="008D66DF"/>
    <w:rsid w:val="009E229B"/>
    <w:rsid w:val="00D56764"/>
    <w:rsid w:val="00F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1B48"/>
  <w15:chartTrackingRefBased/>
  <w15:docId w15:val="{5AF5C863-7268-40B4-A62A-BEE0859A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29B"/>
  </w:style>
  <w:style w:type="paragraph" w:styleId="Heading1">
    <w:name w:val="heading 1"/>
    <w:basedOn w:val="Normal"/>
    <w:next w:val="Normal"/>
    <w:link w:val="Heading1Char"/>
    <w:uiPriority w:val="9"/>
    <w:qFormat/>
    <w:rsid w:val="008D6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2024-10-01T05:32:00Z</dcterms:created>
  <dcterms:modified xsi:type="dcterms:W3CDTF">2024-10-01T05:33:00Z</dcterms:modified>
</cp:coreProperties>
</file>