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1E5" w:rsidRPr="005E28C7" w:rsidRDefault="005E28C7" w:rsidP="005E28C7">
      <w:pPr>
        <w:pStyle w:val="ListParagraph"/>
        <w:numPr>
          <w:ilvl w:val="0"/>
          <w:numId w:val="1"/>
        </w:numPr>
        <w:rPr>
          <w:b/>
          <w:color w:val="538135" w:themeColor="accent6" w:themeShade="BF"/>
          <w:sz w:val="28"/>
          <w:szCs w:val="28"/>
        </w:rPr>
      </w:pPr>
      <w:r w:rsidRPr="005E28C7">
        <w:rPr>
          <w:b/>
          <w:color w:val="538135" w:themeColor="accent6" w:themeShade="BF"/>
          <w:sz w:val="28"/>
          <w:szCs w:val="28"/>
        </w:rPr>
        <w:t>What is polymorphism?</w:t>
      </w:r>
    </w:p>
    <w:p w:rsidR="005E28C7" w:rsidRDefault="005E28C7" w:rsidP="005E28C7">
      <w:pPr>
        <w:pStyle w:val="ListParagraph"/>
      </w:pPr>
    </w:p>
    <w:p w:rsidR="005E28C7" w:rsidRDefault="005E28C7" w:rsidP="005E28C7">
      <w:pPr>
        <w:pStyle w:val="ListParagraph"/>
        <w:rPr>
          <w:rFonts w:ascii="Segoe UI" w:hAnsi="Segoe UI" w:cs="Segoe UI"/>
          <w:color w:val="000000"/>
          <w:shd w:val="clear" w:color="auto" w:fill="FFFFFF"/>
        </w:rPr>
      </w:pPr>
      <w:r>
        <w:rPr>
          <w:rFonts w:ascii="Segoe UI" w:hAnsi="Segoe UI" w:cs="Segoe UI"/>
          <w:color w:val="000000"/>
          <w:shd w:val="clear" w:color="auto" w:fill="FFFFFF"/>
        </w:rPr>
        <w:t>we can create functions or reference variables which behaves differently in different programmatic context</w:t>
      </w:r>
      <w:r>
        <w:rPr>
          <w:rFonts w:ascii="Segoe UI" w:hAnsi="Segoe UI" w:cs="Segoe UI"/>
          <w:color w:val="000000"/>
          <w:shd w:val="clear" w:color="auto" w:fill="FFFFFF"/>
        </w:rPr>
        <w:t>.</w:t>
      </w:r>
    </w:p>
    <w:p w:rsidR="005E28C7" w:rsidRPr="005E28C7" w:rsidRDefault="005E28C7" w:rsidP="005E28C7">
      <w:pPr>
        <w:pStyle w:val="ListParagraph"/>
        <w:numPr>
          <w:ilvl w:val="0"/>
          <w:numId w:val="1"/>
        </w:numPr>
        <w:rPr>
          <w:b/>
          <w:color w:val="538135" w:themeColor="accent6" w:themeShade="BF"/>
          <w:sz w:val="28"/>
          <w:szCs w:val="28"/>
        </w:rPr>
      </w:pPr>
      <w:r w:rsidRPr="005E28C7">
        <w:rPr>
          <w:b/>
          <w:color w:val="538135" w:themeColor="accent6" w:themeShade="BF"/>
          <w:sz w:val="28"/>
          <w:szCs w:val="28"/>
        </w:rPr>
        <w:t>Why Strings are immutable?</w:t>
      </w:r>
    </w:p>
    <w:p w:rsidR="005E28C7" w:rsidRPr="005E28C7" w:rsidRDefault="005E28C7" w:rsidP="005E28C7">
      <w:pPr>
        <w:pStyle w:val="ListParagraph"/>
        <w:numPr>
          <w:ilvl w:val="0"/>
          <w:numId w:val="2"/>
        </w:numPr>
        <w:rPr>
          <w:b/>
          <w:color w:val="FF0000"/>
        </w:rPr>
      </w:pPr>
      <w:r w:rsidRPr="005E28C7">
        <w:rPr>
          <w:b/>
          <w:color w:val="FF0000"/>
        </w:rPr>
        <w:t xml:space="preserve">To increate performance - </w:t>
      </w:r>
      <w:r w:rsidRPr="005E28C7">
        <w:rPr>
          <w:rFonts w:ascii="Segoe UI" w:hAnsi="Segoe UI" w:cs="Segoe UI"/>
          <w:b/>
          <w:color w:val="FF0000"/>
          <w:shd w:val="clear" w:color="auto" w:fill="FFFFFF"/>
        </w:rPr>
        <w:t>String pool is nothing but a collection of some strings mostly unique</w:t>
      </w:r>
    </w:p>
    <w:p w:rsidR="00D009C8" w:rsidRDefault="005E28C7" w:rsidP="00D009C8">
      <w:pPr>
        <w:pStyle w:val="ListParagraph"/>
        <w:numPr>
          <w:ilvl w:val="0"/>
          <w:numId w:val="2"/>
        </w:numPr>
        <w:rPr>
          <w:b/>
          <w:color w:val="FF0000"/>
        </w:rPr>
      </w:pPr>
      <w:r w:rsidRPr="005E28C7">
        <w:rPr>
          <w:b/>
          <w:color w:val="FF0000"/>
        </w:rPr>
        <w:t>Provide security considerations</w:t>
      </w:r>
    </w:p>
    <w:p w:rsidR="00D009C8" w:rsidRPr="00D009C8" w:rsidRDefault="00D009C8" w:rsidP="00D009C8">
      <w:pPr>
        <w:rPr>
          <w:b/>
          <w:color w:val="FF0000"/>
        </w:rPr>
      </w:pPr>
      <w:r>
        <w:rPr>
          <w:b/>
          <w:color w:val="538135" w:themeColor="accent6" w:themeShade="BF"/>
          <w:sz w:val="28"/>
          <w:szCs w:val="28"/>
        </w:rPr>
        <w:t>3.</w:t>
      </w:r>
      <w:r w:rsidRPr="00D009C8">
        <w:rPr>
          <w:b/>
          <w:color w:val="538135" w:themeColor="accent6" w:themeShade="BF"/>
          <w:sz w:val="28"/>
          <w:szCs w:val="28"/>
        </w:rPr>
        <w:t>Why Char array is preferred over String for storing password?</w:t>
      </w:r>
    </w:p>
    <w:p w:rsidR="00D009C8" w:rsidRPr="00D009C8" w:rsidRDefault="00D009C8" w:rsidP="00D009C8">
      <w:pPr>
        <w:pStyle w:val="ListParagraph"/>
        <w:numPr>
          <w:ilvl w:val="0"/>
          <w:numId w:val="3"/>
        </w:numPr>
        <w:rPr>
          <w:b/>
          <w:color w:val="FF0000"/>
        </w:rPr>
      </w:pPr>
      <w:r w:rsidRPr="00D009C8">
        <w:rPr>
          <w:b/>
          <w:color w:val="FF0000"/>
        </w:rPr>
        <w:t>Can we make String blank after using it? No, we cannot. We know that once a String is created, we cannot manipulate it e.g. you cannot change its content. Strings are final and immutable.</w:t>
      </w:r>
    </w:p>
    <w:p w:rsidR="005E28C7" w:rsidRDefault="00D009C8" w:rsidP="00873540">
      <w:pPr>
        <w:pStyle w:val="ListParagraph"/>
        <w:numPr>
          <w:ilvl w:val="0"/>
          <w:numId w:val="3"/>
        </w:numPr>
        <w:rPr>
          <w:b/>
          <w:color w:val="FF0000"/>
        </w:rPr>
      </w:pPr>
      <w:r w:rsidRPr="00D009C8">
        <w:rPr>
          <w:b/>
          <w:color w:val="FF0000"/>
        </w:rPr>
        <w:t xml:space="preserve">But char arrays are mutable, their content can be overwritten after use it. So your application shall use </w:t>
      </w:r>
      <w:r w:rsidR="00506D87" w:rsidRPr="00D009C8">
        <w:rPr>
          <w:b/>
          <w:color w:val="FF0000"/>
        </w:rPr>
        <w:t>char [</w:t>
      </w:r>
      <w:r w:rsidRPr="00D009C8">
        <w:rPr>
          <w:b/>
          <w:color w:val="FF0000"/>
        </w:rPr>
        <w:t>] to store password text, and after using the password, replace array content with a blank.</w:t>
      </w:r>
    </w:p>
    <w:p w:rsidR="00873540" w:rsidRPr="00A51EF1" w:rsidRDefault="00873540" w:rsidP="00873540">
      <w:pPr>
        <w:rPr>
          <w:b/>
          <w:color w:val="538135" w:themeColor="accent6" w:themeShade="BF"/>
          <w:sz w:val="28"/>
          <w:szCs w:val="28"/>
        </w:rPr>
      </w:pPr>
      <w:r w:rsidRPr="00A51EF1">
        <w:rPr>
          <w:b/>
          <w:color w:val="538135" w:themeColor="accent6" w:themeShade="BF"/>
          <w:sz w:val="28"/>
          <w:szCs w:val="28"/>
        </w:rPr>
        <w:t>4.String Immutable?</w:t>
      </w:r>
    </w:p>
    <w:p w:rsidR="00873540" w:rsidRDefault="00873540" w:rsidP="00873540">
      <w:pPr>
        <w:rPr>
          <w:rFonts w:ascii="Segoe UI" w:hAnsi="Segoe UI" w:cs="Segoe UI"/>
          <w:color w:val="000000"/>
          <w:shd w:val="clear" w:color="auto" w:fill="FFFFFF"/>
        </w:rPr>
      </w:pPr>
      <w:r>
        <w:rPr>
          <w:rFonts w:ascii="Segoe UI" w:hAnsi="Segoe UI" w:cs="Segoe UI"/>
          <w:color w:val="000000"/>
          <w:shd w:val="clear" w:color="auto" w:fill="FFFFFF"/>
        </w:rPr>
        <w:t>An </w:t>
      </w:r>
      <w:hyperlink r:id="rId5" w:tooltip="immutable object in java" w:history="1">
        <w:r>
          <w:rPr>
            <w:rStyle w:val="Strong"/>
            <w:rFonts w:ascii="Segoe UI" w:hAnsi="Segoe UI" w:cs="Segoe UI"/>
            <w:color w:val="0366D6"/>
            <w:shd w:val="clear" w:color="auto" w:fill="FFFFFF"/>
          </w:rPr>
          <w:t>immutable object</w:t>
        </w:r>
      </w:hyperlink>
      <w:r>
        <w:rPr>
          <w:rFonts w:ascii="Segoe UI" w:hAnsi="Segoe UI" w:cs="Segoe UI"/>
          <w:color w:val="000000"/>
          <w:shd w:val="clear" w:color="auto" w:fill="FFFFFF"/>
        </w:rPr>
        <w:t> is </w:t>
      </w:r>
      <w:r>
        <w:rPr>
          <w:rStyle w:val="Strong"/>
          <w:rFonts w:ascii="Segoe UI" w:hAnsi="Segoe UI" w:cs="Segoe UI"/>
          <w:color w:val="000000"/>
          <w:shd w:val="clear" w:color="auto" w:fill="FFFFFF"/>
        </w:rPr>
        <w:t>an object which state is guaranteed to stay identical over its entire lifetime</w:t>
      </w:r>
      <w:r>
        <w:rPr>
          <w:rFonts w:ascii="Segoe UI" w:hAnsi="Segoe UI" w:cs="Segoe UI"/>
          <w:color w:val="000000"/>
          <w:shd w:val="clear" w:color="auto" w:fill="FFFFFF"/>
        </w:rPr>
        <w:t>.</w:t>
      </w:r>
    </w:p>
    <w:p w:rsidR="00A51EF1" w:rsidRPr="00A51EF1" w:rsidRDefault="00A51EF1" w:rsidP="00A51EF1">
      <w:pPr>
        <w:pStyle w:val="NormalWeb"/>
        <w:shd w:val="clear" w:color="auto" w:fill="FFFFFF"/>
        <w:spacing w:before="150" w:beforeAutospacing="0" w:after="240" w:afterAutospacing="0"/>
        <w:rPr>
          <w:rFonts w:ascii="Segoe UI" w:hAnsi="Segoe UI" w:cs="Segoe UI"/>
          <w:color w:val="000000"/>
        </w:rPr>
      </w:pPr>
      <w:r w:rsidRPr="00A51EF1">
        <w:rPr>
          <w:rFonts w:ascii="Segoe UI" w:hAnsi="Segoe UI" w:cs="Segoe UI"/>
          <w:color w:val="000000"/>
        </w:rPr>
        <w:t>Normally </w:t>
      </w:r>
      <w:r w:rsidRPr="00A51EF1">
        <w:rPr>
          <w:rFonts w:ascii="Segoe UI" w:hAnsi="Segoe UI" w:cs="Segoe UI"/>
          <w:b/>
          <w:bCs/>
          <w:color w:val="000000"/>
        </w:rPr>
        <w:t>immutability in java is achieved through</w:t>
      </w:r>
      <w:r w:rsidRPr="00A51EF1">
        <w:rPr>
          <w:rFonts w:ascii="Segoe UI" w:hAnsi="Segoe UI" w:cs="Segoe UI"/>
          <w:color w:val="000000"/>
        </w:rPr>
        <w:t xml:space="preserve"> following </w:t>
      </w:r>
      <w:proofErr w:type="gramStart"/>
      <w:r w:rsidRPr="00A51EF1">
        <w:rPr>
          <w:rFonts w:ascii="Segoe UI" w:hAnsi="Segoe UI" w:cs="Segoe UI"/>
          <w:color w:val="000000"/>
        </w:rPr>
        <w:t>steps :</w:t>
      </w:r>
      <w:proofErr w:type="gramEnd"/>
    </w:p>
    <w:p w:rsidR="00A51EF1" w:rsidRPr="00A51EF1" w:rsidRDefault="00A51EF1" w:rsidP="00A51EF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A51EF1">
        <w:rPr>
          <w:rFonts w:ascii="Segoe UI" w:eastAsia="Times New Roman" w:hAnsi="Segoe UI" w:cs="Segoe UI"/>
          <w:color w:val="000000"/>
          <w:sz w:val="24"/>
          <w:szCs w:val="24"/>
        </w:rPr>
        <w:t xml:space="preserve">Don’t provide </w:t>
      </w:r>
      <w:proofErr w:type="spellStart"/>
      <w:r w:rsidRPr="00A51EF1">
        <w:rPr>
          <w:rFonts w:ascii="Segoe UI" w:eastAsia="Times New Roman" w:hAnsi="Segoe UI" w:cs="Segoe UI"/>
          <w:color w:val="000000"/>
          <w:sz w:val="24"/>
          <w:szCs w:val="24"/>
        </w:rPr>
        <w:t>mutator</w:t>
      </w:r>
      <w:proofErr w:type="spellEnd"/>
      <w:r w:rsidRPr="00A51EF1">
        <w:rPr>
          <w:rFonts w:ascii="Segoe UI" w:eastAsia="Times New Roman" w:hAnsi="Segoe UI" w:cs="Segoe UI"/>
          <w:color w:val="000000"/>
          <w:sz w:val="24"/>
          <w:szCs w:val="24"/>
        </w:rPr>
        <w:t xml:space="preserve"> methods for any field</w:t>
      </w:r>
    </w:p>
    <w:p w:rsidR="00A51EF1" w:rsidRPr="00A51EF1" w:rsidRDefault="00A51EF1" w:rsidP="00A51EF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A51EF1">
        <w:rPr>
          <w:rFonts w:ascii="Segoe UI" w:eastAsia="Times New Roman" w:hAnsi="Segoe UI" w:cs="Segoe UI"/>
          <w:color w:val="000000"/>
          <w:sz w:val="24"/>
          <w:szCs w:val="24"/>
        </w:rPr>
        <w:t>Make all fields final and private</w:t>
      </w:r>
    </w:p>
    <w:p w:rsidR="00A51EF1" w:rsidRPr="00A51EF1" w:rsidRDefault="00A51EF1" w:rsidP="00A51EF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A51EF1">
        <w:rPr>
          <w:rFonts w:ascii="Segoe UI" w:eastAsia="Times New Roman" w:hAnsi="Segoe UI" w:cs="Segoe UI"/>
          <w:color w:val="000000"/>
          <w:sz w:val="24"/>
          <w:szCs w:val="24"/>
        </w:rPr>
        <w:t>Don’t allow subclasses by declaring the class final itself</w:t>
      </w:r>
    </w:p>
    <w:p w:rsidR="00A51EF1" w:rsidRPr="00A51EF1" w:rsidRDefault="00A51EF1" w:rsidP="00A51EF1">
      <w:pPr>
        <w:numPr>
          <w:ilvl w:val="0"/>
          <w:numId w:val="4"/>
        </w:numPr>
        <w:shd w:val="clear" w:color="auto" w:fill="FFFFFF"/>
        <w:spacing w:before="60" w:after="100" w:afterAutospacing="1" w:line="240" w:lineRule="auto"/>
        <w:ind w:left="600"/>
        <w:rPr>
          <w:rFonts w:ascii="Segoe UI" w:eastAsia="Times New Roman" w:hAnsi="Segoe UI" w:cs="Segoe UI"/>
          <w:color w:val="000000"/>
          <w:sz w:val="24"/>
          <w:szCs w:val="24"/>
        </w:rPr>
      </w:pPr>
      <w:r w:rsidRPr="00A51EF1">
        <w:rPr>
          <w:rFonts w:ascii="Segoe UI" w:eastAsia="Times New Roman" w:hAnsi="Segoe UI" w:cs="Segoe UI"/>
          <w:color w:val="000000"/>
          <w:sz w:val="24"/>
          <w:szCs w:val="24"/>
        </w:rPr>
        <w:t>Return deep cloned objects with copied content for all mutable fields in class</w:t>
      </w:r>
    </w:p>
    <w:p w:rsidR="00A51EF1" w:rsidRDefault="00A51EF1" w:rsidP="00873540">
      <w:pPr>
        <w:rPr>
          <w:b/>
          <w:color w:val="FF0000"/>
        </w:rPr>
      </w:pPr>
    </w:p>
    <w:p w:rsidR="00F24874" w:rsidRDefault="00F24874" w:rsidP="00F24874">
      <w:pPr>
        <w:pStyle w:val="ListParagraph"/>
        <w:numPr>
          <w:ilvl w:val="0"/>
          <w:numId w:val="4"/>
        </w:numPr>
        <w:rPr>
          <w:b/>
          <w:color w:val="FF0000"/>
        </w:rPr>
      </w:pPr>
      <w:r>
        <w:rPr>
          <w:b/>
          <w:color w:val="FF0000"/>
        </w:rPr>
        <w:t>Difference between @</w:t>
      </w:r>
      <w:proofErr w:type="spellStart"/>
      <w:r>
        <w:rPr>
          <w:b/>
          <w:color w:val="FF0000"/>
        </w:rPr>
        <w:t>Autowire</w:t>
      </w:r>
      <w:proofErr w:type="spellEnd"/>
      <w:r>
        <w:rPr>
          <w:b/>
          <w:color w:val="FF0000"/>
        </w:rPr>
        <w:t xml:space="preserve"> and @Inject</w:t>
      </w:r>
    </w:p>
    <w:p w:rsidR="00F24874" w:rsidRDefault="00F24874" w:rsidP="00F24874">
      <w:pPr>
        <w:pStyle w:val="ListParagraph"/>
        <w:rPr>
          <w:b/>
          <w:color w:val="FF0000"/>
        </w:rPr>
      </w:pPr>
    </w:p>
    <w:tbl>
      <w:tblPr>
        <w:tblStyle w:val="TableGrid"/>
        <w:tblW w:w="0" w:type="auto"/>
        <w:tblInd w:w="720" w:type="dxa"/>
        <w:tblLook w:val="04A0" w:firstRow="1" w:lastRow="0" w:firstColumn="1" w:lastColumn="0" w:noHBand="0" w:noVBand="1"/>
      </w:tblPr>
      <w:tblGrid>
        <w:gridCol w:w="2901"/>
        <w:gridCol w:w="2900"/>
        <w:gridCol w:w="2829"/>
      </w:tblGrid>
      <w:tr w:rsidR="00234B43" w:rsidTr="00234B43">
        <w:tc>
          <w:tcPr>
            <w:tcW w:w="3116" w:type="dxa"/>
          </w:tcPr>
          <w:p w:rsidR="00234B43" w:rsidRPr="00234B43" w:rsidRDefault="00234B43" w:rsidP="00F24874">
            <w:pPr>
              <w:pStyle w:val="ListParagraph"/>
              <w:ind w:left="0"/>
              <w:rPr>
                <w:b/>
                <w:color w:val="FF0000"/>
              </w:rPr>
            </w:pPr>
            <w:r w:rsidRPr="00234B43">
              <w:rPr>
                <w:rStyle w:val="Strong"/>
                <w:rFonts w:ascii="Segoe UI" w:hAnsi="Segoe UI" w:cs="Segoe UI"/>
                <w:color w:val="FF0000"/>
                <w:shd w:val="clear" w:color="auto" w:fill="FFFFFF"/>
              </w:rPr>
              <w:t>@Inject</w:t>
            </w:r>
          </w:p>
        </w:tc>
        <w:tc>
          <w:tcPr>
            <w:tcW w:w="3117" w:type="dxa"/>
          </w:tcPr>
          <w:p w:rsidR="00234B43" w:rsidRPr="00234B43" w:rsidRDefault="00234B43" w:rsidP="00F24874">
            <w:pPr>
              <w:pStyle w:val="ListParagraph"/>
              <w:ind w:left="0"/>
              <w:rPr>
                <w:b/>
                <w:color w:val="FF0000"/>
              </w:rPr>
            </w:pPr>
            <w:r w:rsidRPr="00234B43">
              <w:rPr>
                <w:rStyle w:val="Strong"/>
                <w:rFonts w:ascii="Segoe UI" w:hAnsi="Segoe UI" w:cs="Segoe UI"/>
                <w:color w:val="FF0000"/>
                <w:shd w:val="clear" w:color="auto" w:fill="FFFFFF"/>
              </w:rPr>
              <w:t>@</w:t>
            </w:r>
            <w:proofErr w:type="spellStart"/>
            <w:r w:rsidRPr="00234B43">
              <w:rPr>
                <w:rStyle w:val="Strong"/>
                <w:rFonts w:ascii="Segoe UI" w:hAnsi="Segoe UI" w:cs="Segoe UI"/>
                <w:color w:val="FF0000"/>
                <w:shd w:val="clear" w:color="auto" w:fill="FFFFFF"/>
              </w:rPr>
              <w:t>Autowire</w:t>
            </w:r>
            <w:proofErr w:type="spellEnd"/>
          </w:p>
        </w:tc>
        <w:tc>
          <w:tcPr>
            <w:tcW w:w="3117" w:type="dxa"/>
          </w:tcPr>
          <w:p w:rsidR="00234B43" w:rsidRPr="00234B43" w:rsidRDefault="00234B43" w:rsidP="00F24874">
            <w:pPr>
              <w:pStyle w:val="ListParagraph"/>
              <w:ind w:left="0"/>
              <w:rPr>
                <w:b/>
                <w:color w:val="FF0000"/>
              </w:rPr>
            </w:pPr>
            <w:r w:rsidRPr="00234B43">
              <w:rPr>
                <w:rStyle w:val="Strong"/>
                <w:rFonts w:ascii="Segoe UI" w:hAnsi="Segoe UI" w:cs="Segoe UI"/>
                <w:color w:val="FF0000"/>
                <w:shd w:val="clear" w:color="auto" w:fill="FFFFFF"/>
              </w:rPr>
              <w:t>@Resource</w:t>
            </w:r>
          </w:p>
        </w:tc>
      </w:tr>
      <w:tr w:rsidR="00234B43" w:rsidTr="00234B43">
        <w:tc>
          <w:tcPr>
            <w:tcW w:w="3116" w:type="dxa"/>
          </w:tcPr>
          <w:p w:rsidR="00234B43" w:rsidRPr="00234B43" w:rsidRDefault="00234B43" w:rsidP="00234B43">
            <w:pPr>
              <w:ind w:left="720"/>
              <w:rPr>
                <w:rStyle w:val="Strong"/>
                <w:rFonts w:ascii="Segoe UI" w:hAnsi="Segoe UI" w:cs="Segoe UI"/>
                <w:color w:val="000000"/>
                <w:shd w:val="clear" w:color="auto" w:fill="FFFFFF"/>
              </w:rPr>
            </w:pPr>
            <w:proofErr w:type="spellStart"/>
            <w:r w:rsidRPr="00234B43">
              <w:rPr>
                <w:rStyle w:val="Strong"/>
                <w:rFonts w:ascii="Segoe UI" w:hAnsi="Segoe UI" w:cs="Segoe UI"/>
                <w:color w:val="000000"/>
                <w:shd w:val="clear" w:color="auto" w:fill="FFFFFF"/>
              </w:rPr>
              <w:t>AutowiredAnnotationBeanPostProcesser</w:t>
            </w:r>
            <w:proofErr w:type="spellEnd"/>
            <w:r w:rsidRPr="00234B43">
              <w:rPr>
                <w:rStyle w:val="Strong"/>
                <w:rFonts w:ascii="Segoe UI" w:hAnsi="Segoe UI" w:cs="Segoe UI"/>
                <w:color w:val="000000"/>
                <w:shd w:val="clear" w:color="auto" w:fill="FFFFFF"/>
              </w:rPr>
              <w:t xml:space="preserve"> – inject dependencies</w:t>
            </w:r>
          </w:p>
          <w:p w:rsidR="00234B43" w:rsidRPr="00234B43" w:rsidRDefault="00234B43" w:rsidP="00F24874">
            <w:pPr>
              <w:pStyle w:val="ListParagraph"/>
              <w:ind w:left="0"/>
              <w:rPr>
                <w:b/>
                <w:color w:val="FF0000"/>
              </w:rPr>
            </w:pPr>
          </w:p>
        </w:tc>
        <w:tc>
          <w:tcPr>
            <w:tcW w:w="3117" w:type="dxa"/>
          </w:tcPr>
          <w:p w:rsidR="00234B43" w:rsidRPr="00234B43" w:rsidRDefault="00234B43" w:rsidP="00234B43">
            <w:pPr>
              <w:ind w:left="720"/>
              <w:rPr>
                <w:rStyle w:val="Strong"/>
                <w:rFonts w:ascii="Segoe UI" w:hAnsi="Segoe UI" w:cs="Segoe UI"/>
                <w:color w:val="000000"/>
                <w:shd w:val="clear" w:color="auto" w:fill="FFFFFF"/>
              </w:rPr>
            </w:pPr>
            <w:proofErr w:type="spellStart"/>
            <w:r w:rsidRPr="00234B43">
              <w:rPr>
                <w:rStyle w:val="Strong"/>
                <w:rFonts w:ascii="Segoe UI" w:hAnsi="Segoe UI" w:cs="Segoe UI"/>
                <w:color w:val="000000"/>
                <w:shd w:val="clear" w:color="auto" w:fill="FFFFFF"/>
              </w:rPr>
              <w:t>AutowiredAnnotationBeanPostProcesser</w:t>
            </w:r>
            <w:proofErr w:type="spellEnd"/>
            <w:r w:rsidRPr="00234B43">
              <w:rPr>
                <w:rStyle w:val="Strong"/>
                <w:rFonts w:ascii="Segoe UI" w:hAnsi="Segoe UI" w:cs="Segoe UI"/>
                <w:color w:val="000000"/>
                <w:shd w:val="clear" w:color="auto" w:fill="FFFFFF"/>
              </w:rPr>
              <w:t xml:space="preserve"> – inject dependencies</w:t>
            </w:r>
          </w:p>
          <w:p w:rsidR="00234B43" w:rsidRPr="00234B43" w:rsidRDefault="00234B43" w:rsidP="00F24874">
            <w:pPr>
              <w:pStyle w:val="ListParagraph"/>
              <w:ind w:left="0"/>
              <w:rPr>
                <w:b/>
                <w:color w:val="FF0000"/>
              </w:rPr>
            </w:pPr>
          </w:p>
        </w:tc>
        <w:tc>
          <w:tcPr>
            <w:tcW w:w="3117" w:type="dxa"/>
          </w:tcPr>
          <w:p w:rsidR="00234B43" w:rsidRPr="00234B43" w:rsidRDefault="00234B43" w:rsidP="00234B43">
            <w:pPr>
              <w:ind w:left="720"/>
              <w:rPr>
                <w:rStyle w:val="Strong"/>
                <w:rFonts w:ascii="Segoe UI" w:hAnsi="Segoe UI" w:cs="Segoe UI"/>
                <w:color w:val="000000"/>
                <w:shd w:val="clear" w:color="auto" w:fill="FFFFFF"/>
              </w:rPr>
            </w:pPr>
            <w:proofErr w:type="spellStart"/>
            <w:r w:rsidRPr="00234B43">
              <w:rPr>
                <w:rStyle w:val="Strong"/>
                <w:rFonts w:ascii="Segoe UI" w:hAnsi="Segoe UI" w:cs="Segoe UI"/>
                <w:color w:val="000000"/>
                <w:shd w:val="clear" w:color="auto" w:fill="FFFFFF"/>
              </w:rPr>
              <w:t>CommonAnnotationBeanPostProcessor</w:t>
            </w:r>
            <w:proofErr w:type="spellEnd"/>
          </w:p>
          <w:p w:rsidR="00234B43" w:rsidRPr="00234B43" w:rsidRDefault="00234B43" w:rsidP="00F24874">
            <w:pPr>
              <w:pStyle w:val="ListParagraph"/>
              <w:ind w:left="0"/>
              <w:rPr>
                <w:b/>
                <w:color w:val="FF0000"/>
              </w:rPr>
            </w:pPr>
          </w:p>
        </w:tc>
      </w:tr>
      <w:tr w:rsidR="00234B43" w:rsidTr="00234B43">
        <w:tc>
          <w:tcPr>
            <w:tcW w:w="3116" w:type="dxa"/>
          </w:tcPr>
          <w:p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standard annotation</w:t>
            </w:r>
          </w:p>
        </w:tc>
        <w:tc>
          <w:tcPr>
            <w:tcW w:w="3117" w:type="dxa"/>
          </w:tcPr>
          <w:p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spring specific annotation</w:t>
            </w:r>
          </w:p>
        </w:tc>
        <w:tc>
          <w:tcPr>
            <w:tcW w:w="3117" w:type="dxa"/>
          </w:tcPr>
          <w:p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standard annotation</w:t>
            </w:r>
          </w:p>
        </w:tc>
      </w:tr>
      <w:tr w:rsidR="00234B43" w:rsidTr="00234B43">
        <w:tc>
          <w:tcPr>
            <w:tcW w:w="3116" w:type="dxa"/>
          </w:tcPr>
          <w:p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by type</w:t>
            </w:r>
          </w:p>
        </w:tc>
        <w:tc>
          <w:tcPr>
            <w:tcW w:w="3117" w:type="dxa"/>
          </w:tcPr>
          <w:p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by type</w:t>
            </w:r>
          </w:p>
        </w:tc>
        <w:tc>
          <w:tcPr>
            <w:tcW w:w="3117" w:type="dxa"/>
          </w:tcPr>
          <w:p w:rsidR="00234B43" w:rsidRPr="00234B43" w:rsidRDefault="00234B43" w:rsidP="00234B43">
            <w:pPr>
              <w:ind w:left="720"/>
              <w:rPr>
                <w:rStyle w:val="Strong"/>
                <w:rFonts w:ascii="Segoe UI" w:hAnsi="Segoe UI" w:cs="Segoe UI"/>
                <w:color w:val="000000"/>
                <w:shd w:val="clear" w:color="auto" w:fill="FFFFFF"/>
              </w:rPr>
            </w:pPr>
            <w:r w:rsidRPr="00234B43">
              <w:rPr>
                <w:rStyle w:val="Strong"/>
                <w:rFonts w:ascii="Segoe UI" w:hAnsi="Segoe UI" w:cs="Segoe UI"/>
                <w:color w:val="000000"/>
                <w:shd w:val="clear" w:color="auto" w:fill="FFFFFF"/>
              </w:rPr>
              <w:t xml:space="preserve">by name -&gt; by type -&gt; </w:t>
            </w:r>
            <w:proofErr w:type="spellStart"/>
            <w:r w:rsidRPr="00234B43">
              <w:rPr>
                <w:rStyle w:val="Strong"/>
                <w:rFonts w:ascii="Segoe UI" w:hAnsi="Segoe UI" w:cs="Segoe UI"/>
                <w:color w:val="000000"/>
                <w:shd w:val="clear" w:color="auto" w:fill="FFFFFF"/>
              </w:rPr>
              <w:t>qulifier</w:t>
            </w:r>
            <w:proofErr w:type="spellEnd"/>
          </w:p>
        </w:tc>
      </w:tr>
    </w:tbl>
    <w:p w:rsidR="00F24874" w:rsidRPr="00737BC7" w:rsidRDefault="00737BC7" w:rsidP="00737BC7">
      <w:pPr>
        <w:pStyle w:val="ListParagraph"/>
        <w:numPr>
          <w:ilvl w:val="0"/>
          <w:numId w:val="4"/>
        </w:numPr>
        <w:rPr>
          <w:rStyle w:val="Strong"/>
          <w:rFonts w:ascii="Segoe UI" w:hAnsi="Segoe UI" w:cs="Segoe UI"/>
          <w:b w:val="0"/>
          <w:color w:val="000000"/>
          <w:shd w:val="clear" w:color="auto" w:fill="FFFFFF"/>
        </w:rPr>
      </w:pPr>
      <w:r>
        <w:rPr>
          <w:b/>
          <w:color w:val="FF0000"/>
        </w:rPr>
        <w:lastRenderedPageBreak/>
        <w:t xml:space="preserve">Spring boot starter projects -&gt; </w:t>
      </w:r>
      <w:r w:rsidRPr="00737BC7">
        <w:rPr>
          <w:rStyle w:val="Strong"/>
          <w:rFonts w:ascii="Segoe UI" w:hAnsi="Segoe UI" w:cs="Segoe UI"/>
          <w:color w:val="000000"/>
          <w:shd w:val="clear" w:color="auto" w:fill="FFFFFF"/>
        </w:rPr>
        <w:t>convenient dependency descriptors</w:t>
      </w:r>
    </w:p>
    <w:p w:rsidR="00737BC7" w:rsidRDefault="00737BC7" w:rsidP="00737BC7">
      <w:pPr>
        <w:rPr>
          <w:rFonts w:ascii="Segoe UI" w:hAnsi="Segoe UI" w:cs="Segoe UI"/>
        </w:rPr>
      </w:pPr>
    </w:p>
    <w:p w:rsidR="00737BC7" w:rsidRDefault="003F5E60" w:rsidP="00737BC7">
      <w:pPr>
        <w:pStyle w:val="ListParagraph"/>
        <w:numPr>
          <w:ilvl w:val="0"/>
          <w:numId w:val="4"/>
        </w:numPr>
        <w:rPr>
          <w:b/>
          <w:bCs/>
          <w:color w:val="FF0000"/>
        </w:rPr>
      </w:pPr>
      <w:r w:rsidRPr="003F5E60">
        <w:rPr>
          <w:b/>
          <w:bCs/>
          <w:color w:val="FF0000"/>
        </w:rPr>
        <w:t>Setting up data while startup of spring application?</w:t>
      </w:r>
    </w:p>
    <w:p w:rsidR="00806514" w:rsidRPr="00806514" w:rsidRDefault="00806514" w:rsidP="00806514">
      <w:pPr>
        <w:pStyle w:val="ListParagraph"/>
        <w:rPr>
          <w:b/>
          <w:bCs/>
          <w:color w:val="FF0000"/>
        </w:rPr>
      </w:pPr>
    </w:p>
    <w:p w:rsidR="00806514" w:rsidRPr="00806514" w:rsidRDefault="00806514" w:rsidP="00806514">
      <w:pPr>
        <w:rPr>
          <w:b/>
          <w:bCs/>
          <w:color w:val="FF0000"/>
        </w:rPr>
      </w:pPr>
      <w:r>
        <w:rPr>
          <w:b/>
          <w:bCs/>
          <w:color w:val="FF0000"/>
        </w:rPr>
        <w:t xml:space="preserve">  </w:t>
      </w:r>
    </w:p>
    <w:tbl>
      <w:tblPr>
        <w:tblStyle w:val="TableGrid"/>
        <w:tblW w:w="0" w:type="auto"/>
        <w:tblLook w:val="04A0" w:firstRow="1" w:lastRow="0" w:firstColumn="1" w:lastColumn="0" w:noHBand="0" w:noVBand="1"/>
      </w:tblPr>
      <w:tblGrid>
        <w:gridCol w:w="2515"/>
        <w:gridCol w:w="4409"/>
        <w:gridCol w:w="2426"/>
      </w:tblGrid>
      <w:tr w:rsidR="00806514" w:rsidTr="00806514">
        <w:tc>
          <w:tcPr>
            <w:tcW w:w="2515" w:type="dxa"/>
          </w:tcPr>
          <w:p w:rsidR="00806514" w:rsidRDefault="003008EC" w:rsidP="00806514">
            <w:pPr>
              <w:rPr>
                <w:b/>
                <w:bCs/>
                <w:color w:val="FF0000"/>
              </w:rPr>
            </w:pPr>
            <w:r>
              <w:rPr>
                <w:b/>
                <w:bCs/>
                <w:color w:val="FF0000"/>
              </w:rPr>
              <w:t xml:space="preserve">Implements </w:t>
            </w:r>
            <w:proofErr w:type="spellStart"/>
            <w:r>
              <w:rPr>
                <w:b/>
                <w:bCs/>
                <w:color w:val="FF0000"/>
              </w:rPr>
              <w:t>CommandLineRunner</w:t>
            </w:r>
            <w:proofErr w:type="spellEnd"/>
            <w:r>
              <w:rPr>
                <w:b/>
                <w:bCs/>
                <w:color w:val="FF0000"/>
              </w:rPr>
              <w:t xml:space="preserve"> </w:t>
            </w:r>
          </w:p>
        </w:tc>
        <w:tc>
          <w:tcPr>
            <w:tcW w:w="4409" w:type="dxa"/>
          </w:tcPr>
          <w:p w:rsidR="00806514" w:rsidRDefault="003008EC" w:rsidP="00806514">
            <w:pPr>
              <w:rPr>
                <w:b/>
                <w:bCs/>
                <w:color w:val="FF0000"/>
              </w:rPr>
            </w:pPr>
            <w:r>
              <w:rPr>
                <w:rFonts w:ascii="raleway" w:hAnsi="raleway"/>
                <w:color w:val="535353"/>
                <w:sz w:val="27"/>
                <w:szCs w:val="27"/>
                <w:shd w:val="clear" w:color="auto" w:fill="FFFFFF"/>
              </w:rPr>
              <w:t>As mentioned in the </w:t>
            </w:r>
            <w:hyperlink r:id="rId6" w:history="1">
              <w:r>
                <w:rPr>
                  <w:rStyle w:val="Hyperlink"/>
                  <w:rFonts w:ascii="raleway" w:hAnsi="raleway"/>
                  <w:color w:val="63B175"/>
                  <w:sz w:val="27"/>
                  <w:szCs w:val="27"/>
                  <w:shd w:val="clear" w:color="auto" w:fill="FFFFFF"/>
                </w:rPr>
                <w:t>documentation</w:t>
              </w:r>
            </w:hyperlink>
            <w:r>
              <w:rPr>
                <w:rFonts w:ascii="raleway" w:hAnsi="raleway"/>
                <w:color w:val="535353"/>
                <w:sz w:val="27"/>
                <w:szCs w:val="27"/>
                <w:shd w:val="clear" w:color="auto" w:fill="FFFFFF"/>
              </w:rPr>
              <w:t>, multiple </w:t>
            </w:r>
            <w:proofErr w:type="spellStart"/>
            <w:r>
              <w:rPr>
                <w:rStyle w:val="Emphasis"/>
                <w:rFonts w:ascii="raleway" w:hAnsi="raleway"/>
                <w:color w:val="535353"/>
                <w:sz w:val="27"/>
                <w:szCs w:val="27"/>
                <w:shd w:val="clear" w:color="auto" w:fill="FFFFFF"/>
              </w:rPr>
              <w:t>CommandLineRunner</w:t>
            </w:r>
            <w:proofErr w:type="spellEnd"/>
            <w:r>
              <w:rPr>
                <w:rFonts w:ascii="raleway" w:hAnsi="raleway"/>
                <w:color w:val="535353"/>
                <w:sz w:val="27"/>
                <w:szCs w:val="27"/>
                <w:shd w:val="clear" w:color="auto" w:fill="FFFFFF"/>
              </w:rPr>
              <w:t> beans can be defined within the same application context and can be ordered using the </w:t>
            </w:r>
            <w:r>
              <w:rPr>
                <w:rStyle w:val="Emphasis"/>
                <w:rFonts w:ascii="raleway" w:hAnsi="raleway"/>
                <w:color w:val="535353"/>
                <w:sz w:val="27"/>
                <w:szCs w:val="27"/>
                <w:shd w:val="clear" w:color="auto" w:fill="FFFFFF"/>
              </w:rPr>
              <w:t>@Ordered</w:t>
            </w:r>
            <w:r>
              <w:rPr>
                <w:rFonts w:ascii="raleway" w:hAnsi="raleway"/>
                <w:color w:val="535353"/>
                <w:sz w:val="27"/>
                <w:szCs w:val="27"/>
                <w:shd w:val="clear" w:color="auto" w:fill="FFFFFF"/>
              </w:rPr>
              <w:t> interface or </w:t>
            </w:r>
            <w:r>
              <w:rPr>
                <w:rStyle w:val="Emphasis"/>
                <w:rFonts w:ascii="raleway" w:hAnsi="raleway"/>
                <w:color w:val="535353"/>
                <w:sz w:val="27"/>
                <w:szCs w:val="27"/>
                <w:shd w:val="clear" w:color="auto" w:fill="FFFFFF"/>
              </w:rPr>
              <w:t>@Order</w:t>
            </w:r>
            <w:r>
              <w:rPr>
                <w:rFonts w:ascii="raleway" w:hAnsi="raleway"/>
                <w:color w:val="535353"/>
                <w:sz w:val="27"/>
                <w:szCs w:val="27"/>
                <w:shd w:val="clear" w:color="auto" w:fill="FFFFFF"/>
              </w:rPr>
              <w:t> annotation.</w:t>
            </w:r>
          </w:p>
        </w:tc>
        <w:tc>
          <w:tcPr>
            <w:tcW w:w="2426" w:type="dxa"/>
          </w:tcPr>
          <w:p w:rsidR="00806514" w:rsidRDefault="003008EC" w:rsidP="00806514">
            <w:pPr>
              <w:rPr>
                <w:b/>
                <w:bCs/>
                <w:color w:val="FF0000"/>
              </w:rPr>
            </w:pPr>
            <w:r w:rsidRPr="003008EC">
              <w:rPr>
                <w:rFonts w:ascii="raleway" w:hAnsi="raleway"/>
                <w:color w:val="535353"/>
                <w:sz w:val="27"/>
                <w:szCs w:val="27"/>
                <w:shd w:val="clear" w:color="auto" w:fill="FFFFFF"/>
              </w:rPr>
              <w:t>Run</w:t>
            </w:r>
            <w:r w:rsidRPr="003008EC">
              <w:rPr>
                <w:rFonts w:ascii="raleway" w:hAnsi="raleway"/>
                <w:color w:val="535353"/>
                <w:sz w:val="27"/>
                <w:szCs w:val="27"/>
                <w:shd w:val="clear" w:color="auto" w:fill="FFFFFF"/>
              </w:rPr>
              <w:t>()</w:t>
            </w:r>
            <w:r w:rsidRPr="003008EC">
              <w:rPr>
                <w:rFonts w:ascii="raleway" w:hAnsi="raleway"/>
                <w:color w:val="535353"/>
                <w:sz w:val="27"/>
                <w:szCs w:val="27"/>
                <w:shd w:val="clear" w:color="auto" w:fill="FFFFFF"/>
              </w:rPr>
              <w:t xml:space="preserve"> callback function</w:t>
            </w:r>
          </w:p>
        </w:tc>
      </w:tr>
      <w:tr w:rsidR="00806514" w:rsidTr="00806514">
        <w:tc>
          <w:tcPr>
            <w:tcW w:w="2515" w:type="dxa"/>
          </w:tcPr>
          <w:p w:rsidR="00806514" w:rsidRDefault="003008EC" w:rsidP="00806514">
            <w:pPr>
              <w:rPr>
                <w:b/>
                <w:bCs/>
                <w:color w:val="FF0000"/>
              </w:rPr>
            </w:pPr>
            <w:r>
              <w:rPr>
                <w:b/>
                <w:bCs/>
                <w:color w:val="FF0000"/>
              </w:rPr>
              <w:t>Constructor Injection</w:t>
            </w:r>
          </w:p>
        </w:tc>
        <w:tc>
          <w:tcPr>
            <w:tcW w:w="4409" w:type="dxa"/>
          </w:tcPr>
          <w:p w:rsidR="00806514" w:rsidRDefault="00806514" w:rsidP="00806514">
            <w:pPr>
              <w:rPr>
                <w:b/>
                <w:bCs/>
                <w:color w:val="FF0000"/>
              </w:rPr>
            </w:pPr>
          </w:p>
        </w:tc>
        <w:tc>
          <w:tcPr>
            <w:tcW w:w="2426" w:type="dxa"/>
          </w:tcPr>
          <w:p w:rsidR="00806514" w:rsidRDefault="00806514" w:rsidP="00806514">
            <w:pPr>
              <w:rPr>
                <w:b/>
                <w:bCs/>
                <w:color w:val="FF0000"/>
              </w:rPr>
            </w:pPr>
          </w:p>
        </w:tc>
      </w:tr>
      <w:tr w:rsidR="00806514" w:rsidTr="00806514">
        <w:tc>
          <w:tcPr>
            <w:tcW w:w="2515" w:type="dxa"/>
          </w:tcPr>
          <w:p w:rsidR="00806514" w:rsidRDefault="003008EC" w:rsidP="00806514">
            <w:pPr>
              <w:rPr>
                <w:b/>
                <w:bCs/>
                <w:color w:val="FF0000"/>
              </w:rPr>
            </w:pPr>
            <w:r>
              <w:rPr>
                <w:b/>
                <w:bCs/>
                <w:color w:val="FF0000"/>
              </w:rPr>
              <w:t xml:space="preserve">By Implementing </w:t>
            </w:r>
            <w:proofErr w:type="spellStart"/>
            <w:r>
              <w:rPr>
                <w:b/>
                <w:bCs/>
                <w:color w:val="FF0000"/>
              </w:rPr>
              <w:t>InitializingBean</w:t>
            </w:r>
            <w:proofErr w:type="spellEnd"/>
            <w:r>
              <w:rPr>
                <w:b/>
                <w:bCs/>
                <w:color w:val="FF0000"/>
              </w:rPr>
              <w:t xml:space="preserve"> </w:t>
            </w:r>
            <w:proofErr w:type="spellStart"/>
            <w:r>
              <w:rPr>
                <w:rFonts w:ascii="Consolas" w:hAnsi="Consolas" w:cs="Consolas"/>
                <w:color w:val="000000"/>
                <w:sz w:val="20"/>
                <w:szCs w:val="20"/>
                <w:shd w:val="clear" w:color="auto" w:fill="D4D4D4"/>
              </w:rPr>
              <w:t>afterPropertiesSet</w:t>
            </w:r>
            <w:proofErr w:type="spellEnd"/>
            <w:r>
              <w:rPr>
                <w:rFonts w:ascii="Consolas" w:hAnsi="Consolas" w:cs="Consolas"/>
                <w:color w:val="000000"/>
                <w:sz w:val="20"/>
                <w:szCs w:val="20"/>
                <w:shd w:val="clear" w:color="auto" w:fill="D4D4D4"/>
              </w:rPr>
              <w:t xml:space="preserve"> method</w:t>
            </w:r>
          </w:p>
        </w:tc>
        <w:tc>
          <w:tcPr>
            <w:tcW w:w="4409" w:type="dxa"/>
          </w:tcPr>
          <w:p w:rsidR="00806514" w:rsidRDefault="00806514" w:rsidP="00806514">
            <w:pPr>
              <w:rPr>
                <w:b/>
                <w:bCs/>
                <w:color w:val="FF0000"/>
              </w:rPr>
            </w:pPr>
          </w:p>
        </w:tc>
        <w:tc>
          <w:tcPr>
            <w:tcW w:w="2426" w:type="dxa"/>
          </w:tcPr>
          <w:p w:rsidR="00806514" w:rsidRDefault="00806514" w:rsidP="00806514">
            <w:pPr>
              <w:rPr>
                <w:b/>
                <w:bCs/>
                <w:color w:val="FF0000"/>
              </w:rPr>
            </w:pPr>
          </w:p>
        </w:tc>
      </w:tr>
      <w:tr w:rsidR="00806514" w:rsidTr="00806514">
        <w:tc>
          <w:tcPr>
            <w:tcW w:w="2515" w:type="dxa"/>
          </w:tcPr>
          <w:p w:rsidR="00806514" w:rsidRDefault="003008EC" w:rsidP="00806514">
            <w:pPr>
              <w:rPr>
                <w:b/>
                <w:bCs/>
                <w:color w:val="FF0000"/>
              </w:rPr>
            </w:pPr>
            <w:r>
              <w:rPr>
                <w:b/>
                <w:bCs/>
                <w:color w:val="FF0000"/>
              </w:rPr>
              <w:t>@</w:t>
            </w:r>
            <w:proofErr w:type="spellStart"/>
            <w:r>
              <w:rPr>
                <w:b/>
                <w:bCs/>
                <w:color w:val="FF0000"/>
              </w:rPr>
              <w:t>postConstruct</w:t>
            </w:r>
            <w:proofErr w:type="spellEnd"/>
          </w:p>
        </w:tc>
        <w:tc>
          <w:tcPr>
            <w:tcW w:w="4409" w:type="dxa"/>
          </w:tcPr>
          <w:p w:rsidR="00806514" w:rsidRDefault="00806514" w:rsidP="00806514">
            <w:pPr>
              <w:rPr>
                <w:b/>
                <w:bCs/>
                <w:color w:val="FF0000"/>
              </w:rPr>
            </w:pPr>
          </w:p>
        </w:tc>
        <w:tc>
          <w:tcPr>
            <w:tcW w:w="2426" w:type="dxa"/>
          </w:tcPr>
          <w:p w:rsidR="00806514" w:rsidRDefault="00806514" w:rsidP="00806514">
            <w:pPr>
              <w:rPr>
                <w:b/>
                <w:bCs/>
                <w:color w:val="FF0000"/>
              </w:rPr>
            </w:pPr>
          </w:p>
        </w:tc>
      </w:tr>
      <w:tr w:rsidR="00806514" w:rsidTr="00806514">
        <w:tc>
          <w:tcPr>
            <w:tcW w:w="2515" w:type="dxa"/>
          </w:tcPr>
          <w:p w:rsidR="00806514" w:rsidRDefault="003008EC" w:rsidP="00806514">
            <w:pPr>
              <w:rPr>
                <w:b/>
                <w:bCs/>
                <w:color w:val="FF0000"/>
              </w:rPr>
            </w:pPr>
            <w:r>
              <w:rPr>
                <w:b/>
                <w:bCs/>
                <w:color w:val="FF0000"/>
              </w:rPr>
              <w:t>@</w:t>
            </w:r>
            <w:proofErr w:type="spellStart"/>
            <w:r>
              <w:rPr>
                <w:b/>
                <w:bCs/>
                <w:color w:val="FF0000"/>
              </w:rPr>
              <w:t>ApplicationListener</w:t>
            </w:r>
            <w:proofErr w:type="spellEnd"/>
            <w:r>
              <w:rPr>
                <w:b/>
                <w:bCs/>
                <w:color w:val="FF0000"/>
              </w:rPr>
              <w:t xml:space="preserve"> </w:t>
            </w:r>
          </w:p>
          <w:p w:rsidR="003008EC" w:rsidRDefault="003008EC" w:rsidP="00806514">
            <w:pPr>
              <w:rPr>
                <w:b/>
                <w:bCs/>
                <w:color w:val="FF0000"/>
              </w:rPr>
            </w:pPr>
            <w:proofErr w:type="spellStart"/>
            <w:r>
              <w:rPr>
                <w:rFonts w:ascii="Consolas" w:hAnsi="Consolas" w:cs="Consolas"/>
                <w:color w:val="000000"/>
                <w:sz w:val="20"/>
                <w:szCs w:val="20"/>
                <w:shd w:val="clear" w:color="auto" w:fill="D4D4D4"/>
              </w:rPr>
              <w:t>onApplicationEvent</w:t>
            </w:r>
            <w:proofErr w:type="spellEnd"/>
            <w:r>
              <w:rPr>
                <w:rFonts w:ascii="Consolas" w:hAnsi="Consolas" w:cs="Consolas"/>
                <w:color w:val="000000"/>
                <w:sz w:val="20"/>
                <w:szCs w:val="20"/>
                <w:shd w:val="clear" w:color="auto" w:fill="D4D4D4"/>
              </w:rPr>
              <w:t xml:space="preserve"> method override</w:t>
            </w:r>
          </w:p>
        </w:tc>
        <w:tc>
          <w:tcPr>
            <w:tcW w:w="4409" w:type="dxa"/>
          </w:tcPr>
          <w:p w:rsidR="00806514" w:rsidRDefault="00806514" w:rsidP="00806514">
            <w:pPr>
              <w:rPr>
                <w:b/>
                <w:bCs/>
                <w:color w:val="FF0000"/>
              </w:rPr>
            </w:pPr>
          </w:p>
        </w:tc>
        <w:tc>
          <w:tcPr>
            <w:tcW w:w="2426" w:type="dxa"/>
          </w:tcPr>
          <w:p w:rsidR="00806514" w:rsidRDefault="00806514" w:rsidP="00806514">
            <w:pPr>
              <w:rPr>
                <w:b/>
                <w:bCs/>
                <w:color w:val="FF0000"/>
              </w:rPr>
            </w:pPr>
          </w:p>
        </w:tc>
      </w:tr>
      <w:tr w:rsidR="00806514" w:rsidTr="00806514">
        <w:tc>
          <w:tcPr>
            <w:tcW w:w="2515" w:type="dxa"/>
          </w:tcPr>
          <w:p w:rsidR="00806514" w:rsidRDefault="003008EC" w:rsidP="00806514">
            <w:pPr>
              <w:rPr>
                <w:b/>
                <w:bCs/>
                <w:color w:val="FF0000"/>
              </w:rPr>
            </w:pPr>
            <w:r>
              <w:rPr>
                <w:b/>
                <w:bCs/>
                <w:color w:val="FF0000"/>
              </w:rPr>
              <w:t>@</w:t>
            </w:r>
            <w:proofErr w:type="spellStart"/>
            <w:r>
              <w:rPr>
                <w:b/>
                <w:bCs/>
                <w:color w:val="FF0000"/>
              </w:rPr>
              <w:t>EventListener</w:t>
            </w:r>
            <w:proofErr w:type="spellEnd"/>
          </w:p>
        </w:tc>
        <w:tc>
          <w:tcPr>
            <w:tcW w:w="4409" w:type="dxa"/>
          </w:tcPr>
          <w:p w:rsidR="00806514" w:rsidRDefault="00806514" w:rsidP="00806514">
            <w:pPr>
              <w:rPr>
                <w:b/>
                <w:bCs/>
                <w:color w:val="FF0000"/>
              </w:rPr>
            </w:pPr>
          </w:p>
        </w:tc>
        <w:tc>
          <w:tcPr>
            <w:tcW w:w="2426" w:type="dxa"/>
          </w:tcPr>
          <w:p w:rsidR="00806514" w:rsidRDefault="00806514" w:rsidP="00806514">
            <w:pPr>
              <w:rPr>
                <w:b/>
                <w:bCs/>
                <w:color w:val="FF0000"/>
              </w:rPr>
            </w:pPr>
          </w:p>
        </w:tc>
      </w:tr>
      <w:tr w:rsidR="00806514" w:rsidTr="00806514">
        <w:tc>
          <w:tcPr>
            <w:tcW w:w="2515" w:type="dxa"/>
          </w:tcPr>
          <w:p w:rsidR="00806514" w:rsidRDefault="003008EC" w:rsidP="00806514">
            <w:pPr>
              <w:rPr>
                <w:b/>
                <w:bCs/>
                <w:color w:val="FF0000"/>
              </w:rPr>
            </w:pPr>
            <w:r>
              <w:rPr>
                <w:b/>
                <w:bCs/>
                <w:color w:val="FF0000"/>
              </w:rPr>
              <w:t xml:space="preserve">@Bean </w:t>
            </w:r>
            <w:proofErr w:type="spellStart"/>
            <w:r>
              <w:rPr>
                <w:b/>
                <w:bCs/>
                <w:color w:val="FF0000"/>
              </w:rPr>
              <w:t>initMethod</w:t>
            </w:r>
            <w:proofErr w:type="spellEnd"/>
            <w:r>
              <w:rPr>
                <w:b/>
                <w:bCs/>
                <w:color w:val="FF0000"/>
              </w:rPr>
              <w:t xml:space="preserve"> attribute</w:t>
            </w:r>
          </w:p>
          <w:p w:rsidR="003008EC" w:rsidRDefault="003008EC" w:rsidP="00806514">
            <w:pPr>
              <w:rPr>
                <w:b/>
                <w:bCs/>
                <w:color w:val="FF0000"/>
              </w:rPr>
            </w:pPr>
          </w:p>
          <w:p w:rsidR="003008EC" w:rsidRDefault="003008EC" w:rsidP="00806514">
            <w:pPr>
              <w:rPr>
                <w:b/>
                <w:bCs/>
                <w:color w:val="FF0000"/>
              </w:rPr>
            </w:pPr>
          </w:p>
        </w:tc>
        <w:tc>
          <w:tcPr>
            <w:tcW w:w="4409" w:type="dxa"/>
          </w:tcPr>
          <w:p w:rsidR="00806514" w:rsidRDefault="003008EC" w:rsidP="00806514">
            <w:pPr>
              <w:rPr>
                <w:b/>
                <w:bCs/>
                <w:color w:val="FF0000"/>
              </w:rPr>
            </w:pPr>
            <w:r>
              <w:rPr>
                <w:rFonts w:ascii="Consolas" w:hAnsi="Consolas" w:cs="Consolas"/>
                <w:color w:val="000000"/>
                <w:sz w:val="20"/>
                <w:szCs w:val="20"/>
                <w:shd w:val="clear" w:color="auto" w:fill="E8F2FE"/>
              </w:rPr>
              <w:tab/>
            </w:r>
            <w:r>
              <w:rPr>
                <w:rFonts w:ascii="Consolas" w:hAnsi="Consolas" w:cs="Consolas"/>
                <w:color w:val="646464"/>
                <w:sz w:val="20"/>
                <w:szCs w:val="20"/>
                <w:shd w:val="clear" w:color="auto" w:fill="DBECCF"/>
              </w:rPr>
              <w:t>@Bean</w:t>
            </w:r>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initMethod</w:t>
            </w:r>
            <w:proofErr w:type="spell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w:t>
            </w:r>
            <w:proofErr w:type="spellStart"/>
            <w:r>
              <w:rPr>
                <w:rFonts w:ascii="Consolas" w:hAnsi="Consolas" w:cs="Consolas"/>
                <w:color w:val="2A00FF"/>
                <w:sz w:val="20"/>
                <w:szCs w:val="20"/>
                <w:shd w:val="clear" w:color="auto" w:fill="E8F2FE"/>
              </w:rPr>
              <w:t>latha</w:t>
            </w:r>
            <w:proofErr w:type="spellEnd"/>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w:t>
            </w:r>
          </w:p>
        </w:tc>
        <w:tc>
          <w:tcPr>
            <w:tcW w:w="2426" w:type="dxa"/>
          </w:tcPr>
          <w:p w:rsidR="00806514" w:rsidRDefault="00806514" w:rsidP="00806514">
            <w:pPr>
              <w:rPr>
                <w:b/>
                <w:bCs/>
                <w:color w:val="FF0000"/>
              </w:rPr>
            </w:pPr>
          </w:p>
        </w:tc>
      </w:tr>
      <w:tr w:rsidR="003008EC" w:rsidTr="00806514">
        <w:tc>
          <w:tcPr>
            <w:tcW w:w="2515" w:type="dxa"/>
          </w:tcPr>
          <w:p w:rsidR="003008EC" w:rsidRDefault="003008EC" w:rsidP="00806514">
            <w:pPr>
              <w:rPr>
                <w:b/>
                <w:bCs/>
                <w:color w:val="FF0000"/>
              </w:rPr>
            </w:pPr>
          </w:p>
        </w:tc>
        <w:tc>
          <w:tcPr>
            <w:tcW w:w="4409" w:type="dxa"/>
          </w:tcPr>
          <w:p w:rsidR="003008EC" w:rsidRDefault="003008EC" w:rsidP="00806514">
            <w:pPr>
              <w:rPr>
                <w:b/>
                <w:bCs/>
                <w:color w:val="FF0000"/>
              </w:rPr>
            </w:pPr>
          </w:p>
        </w:tc>
        <w:tc>
          <w:tcPr>
            <w:tcW w:w="2426" w:type="dxa"/>
          </w:tcPr>
          <w:p w:rsidR="003008EC" w:rsidRDefault="003008EC" w:rsidP="00806514">
            <w:pPr>
              <w:rPr>
                <w:b/>
                <w:bCs/>
                <w:color w:val="FF0000"/>
              </w:rPr>
            </w:pPr>
          </w:p>
        </w:tc>
      </w:tr>
    </w:tbl>
    <w:p w:rsidR="00806514" w:rsidRDefault="00806514" w:rsidP="00806514">
      <w:pPr>
        <w:rPr>
          <w:b/>
          <w:bCs/>
          <w:color w:val="FF0000"/>
        </w:rPr>
      </w:pPr>
    </w:p>
    <w:p w:rsidR="003008EC" w:rsidRDefault="003008EC" w:rsidP="00806514">
      <w:pPr>
        <w:rPr>
          <w:b/>
          <w:bCs/>
          <w:color w:val="FF0000"/>
        </w:rPr>
      </w:pPr>
    </w:p>
    <w:p w:rsidR="003008EC" w:rsidRDefault="004175CF" w:rsidP="004175CF">
      <w:pPr>
        <w:pStyle w:val="ListParagraph"/>
        <w:numPr>
          <w:ilvl w:val="0"/>
          <w:numId w:val="4"/>
        </w:numPr>
        <w:rPr>
          <w:b/>
          <w:bCs/>
          <w:color w:val="FF0000"/>
        </w:rPr>
      </w:pPr>
      <w:proofErr w:type="spellStart"/>
      <w:r>
        <w:rPr>
          <w:b/>
          <w:bCs/>
          <w:color w:val="FF0000"/>
        </w:rPr>
        <w:t>SingleTon</w:t>
      </w:r>
      <w:proofErr w:type="spellEnd"/>
      <w:r>
        <w:rPr>
          <w:b/>
          <w:bCs/>
          <w:color w:val="FF0000"/>
        </w:rPr>
        <w:t xml:space="preserve"> design pattern</w:t>
      </w:r>
    </w:p>
    <w:tbl>
      <w:tblPr>
        <w:tblStyle w:val="TableGrid"/>
        <w:tblW w:w="0" w:type="auto"/>
        <w:tblLook w:val="04A0" w:firstRow="1" w:lastRow="0" w:firstColumn="1" w:lastColumn="0" w:noHBand="0" w:noVBand="1"/>
      </w:tblPr>
      <w:tblGrid>
        <w:gridCol w:w="3116"/>
        <w:gridCol w:w="6149"/>
      </w:tblGrid>
      <w:tr w:rsidR="004175CF" w:rsidTr="004175CF">
        <w:tc>
          <w:tcPr>
            <w:tcW w:w="3116" w:type="dxa"/>
          </w:tcPr>
          <w:p w:rsidR="004175CF" w:rsidRPr="004175CF" w:rsidRDefault="004175CF" w:rsidP="004175CF">
            <w:pPr>
              <w:pStyle w:val="Heading1"/>
              <w:shd w:val="clear" w:color="auto" w:fill="FFFFFF"/>
              <w:spacing w:before="0" w:after="225"/>
              <w:jc w:val="both"/>
              <w:textAlignment w:val="baseline"/>
              <w:rPr>
                <w:rFonts w:ascii="Arial" w:hAnsi="Arial" w:cs="Arial"/>
                <w:sz w:val="42"/>
                <w:szCs w:val="42"/>
              </w:rPr>
            </w:pPr>
            <w:r w:rsidRPr="004175CF">
              <w:rPr>
                <w:rFonts w:ascii="Consolas" w:eastAsiaTheme="minorHAnsi" w:hAnsi="Consolas" w:cstheme="minorBidi"/>
                <w:color w:val="000000"/>
                <w:sz w:val="22"/>
                <w:szCs w:val="22"/>
                <w:shd w:val="clear" w:color="auto" w:fill="FFFFFF"/>
              </w:rPr>
              <w:t>Reflection</w:t>
            </w:r>
          </w:p>
        </w:tc>
        <w:tc>
          <w:tcPr>
            <w:tcW w:w="6149" w:type="dxa"/>
          </w:tcPr>
          <w:p w:rsidR="004175CF" w:rsidRDefault="004175CF" w:rsidP="004175CF">
            <w:pPr>
              <w:rPr>
                <w:rFonts w:ascii="Courier New" w:eastAsia="Times New Roman" w:hAnsi="Courier New" w:cs="Courier New"/>
                <w:sz w:val="20"/>
                <w:szCs w:val="20"/>
              </w:rPr>
            </w:pPr>
          </w:p>
          <w:p w:rsidR="004175CF" w:rsidRDefault="004175CF" w:rsidP="004175CF">
            <w:pPr>
              <w:rPr>
                <w:rFonts w:ascii="Courier New" w:eastAsia="Times New Roman" w:hAnsi="Courier New" w:cs="Courier New"/>
                <w:sz w:val="20"/>
                <w:szCs w:val="20"/>
              </w:rPr>
            </w:pPr>
            <w:hyperlink r:id="rId7" w:history="1">
              <w:proofErr w:type="spellStart"/>
              <w:r>
                <w:rPr>
                  <w:rStyle w:val="Hyperlink"/>
                  <w:rFonts w:ascii="Arial" w:hAnsi="Arial" w:cs="Arial"/>
                  <w:color w:val="EC4E20"/>
                  <w:bdr w:val="none" w:sz="0" w:space="0" w:color="auto" w:frame="1"/>
                  <w:shd w:val="clear" w:color="auto" w:fill="FFFFFF"/>
                </w:rPr>
                <w:t>enums</w:t>
              </w:r>
              <w:proofErr w:type="spellEnd"/>
            </w:hyperlink>
            <w:r>
              <w:rPr>
                <w:rFonts w:ascii="Arial" w:hAnsi="Arial" w:cs="Arial"/>
                <w:shd w:val="clear" w:color="auto" w:fill="FFFFFF"/>
              </w:rPr>
              <w:t xml:space="preserve"> are used because java ensures internally that </w:t>
            </w:r>
            <w:proofErr w:type="spellStart"/>
            <w:r>
              <w:rPr>
                <w:rFonts w:ascii="Arial" w:hAnsi="Arial" w:cs="Arial"/>
                <w:shd w:val="clear" w:color="auto" w:fill="FFFFFF"/>
              </w:rPr>
              <w:t>enum</w:t>
            </w:r>
            <w:proofErr w:type="spellEnd"/>
            <w:r>
              <w:rPr>
                <w:rFonts w:ascii="Arial" w:hAnsi="Arial" w:cs="Arial"/>
                <w:shd w:val="clear" w:color="auto" w:fill="FFFFFF"/>
              </w:rPr>
              <w:t xml:space="preserve"> value is instantiated only once</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public</w:t>
            </w:r>
            <w:r w:rsidRPr="004175CF">
              <w:rPr>
                <w:rFonts w:ascii="Consolas" w:eastAsia="Times New Roman" w:hAnsi="Consolas" w:cs="Times New Roman"/>
                <w:sz w:val="24"/>
                <w:szCs w:val="24"/>
              </w:rPr>
              <w:t xml:space="preserve"> </w:t>
            </w:r>
            <w:proofErr w:type="spellStart"/>
            <w:r w:rsidRPr="004175CF">
              <w:rPr>
                <w:rFonts w:ascii="Courier New" w:eastAsia="Times New Roman" w:hAnsi="Courier New" w:cs="Courier New"/>
                <w:sz w:val="20"/>
                <w:szCs w:val="20"/>
              </w:rPr>
              <w:t>enum</w:t>
            </w:r>
            <w:proofErr w:type="spellEnd"/>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GFG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INSTANCE;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w:t>
            </w:r>
          </w:p>
          <w:p w:rsidR="004175CF" w:rsidRDefault="004175CF" w:rsidP="004175CF">
            <w:pPr>
              <w:rPr>
                <w:b/>
                <w:bCs/>
                <w:color w:val="FF0000"/>
              </w:rPr>
            </w:pPr>
          </w:p>
        </w:tc>
      </w:tr>
      <w:tr w:rsidR="004175CF" w:rsidTr="004175CF">
        <w:tc>
          <w:tcPr>
            <w:tcW w:w="3116" w:type="dxa"/>
          </w:tcPr>
          <w:p w:rsidR="004175CF" w:rsidRDefault="004175CF" w:rsidP="004175CF">
            <w:pPr>
              <w:rPr>
                <w:rFonts w:ascii="Consolas" w:hAnsi="Consolas"/>
                <w:color w:val="000000"/>
                <w:shd w:val="clear" w:color="auto" w:fill="FFFFFF"/>
              </w:rPr>
            </w:pPr>
            <w:r>
              <w:rPr>
                <w:rFonts w:ascii="Consolas" w:hAnsi="Consolas"/>
                <w:color w:val="000000"/>
                <w:shd w:val="clear" w:color="auto" w:fill="FFFFFF"/>
              </w:rPr>
              <w:t>Serializable </w:t>
            </w:r>
          </w:p>
          <w:p w:rsidR="004175CF" w:rsidRDefault="004175CF" w:rsidP="004175CF">
            <w:pPr>
              <w:rPr>
                <w:b/>
                <w:bCs/>
                <w:color w:val="FF0000"/>
              </w:rPr>
            </w:pPr>
            <w:r>
              <w:rPr>
                <w:rFonts w:ascii="Consolas" w:hAnsi="Consolas"/>
                <w:color w:val="000000"/>
                <w:shd w:val="clear" w:color="auto" w:fill="FFFFFF"/>
              </w:rPr>
              <w:t xml:space="preserve">By implementing serializable </w:t>
            </w:r>
            <w:proofErr w:type="spellStart"/>
            <w:r>
              <w:rPr>
                <w:rFonts w:ascii="Consolas" w:hAnsi="Consolas"/>
                <w:color w:val="000000"/>
                <w:shd w:val="clear" w:color="auto" w:fill="FFFFFF"/>
              </w:rPr>
              <w:t>readResolve</w:t>
            </w:r>
            <w:proofErr w:type="spellEnd"/>
            <w:r>
              <w:rPr>
                <w:rFonts w:ascii="Consolas" w:hAnsi="Consolas"/>
                <w:color w:val="000000"/>
                <w:shd w:val="clear" w:color="auto" w:fill="FFFFFF"/>
              </w:rPr>
              <w:t>()</w:t>
            </w:r>
          </w:p>
        </w:tc>
        <w:tc>
          <w:tcPr>
            <w:tcW w:w="6149" w:type="dxa"/>
          </w:tcPr>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class</w:t>
            </w:r>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Singleton </w:t>
            </w:r>
            <w:proofErr w:type="gramStart"/>
            <w:r w:rsidRPr="004175CF">
              <w:rPr>
                <w:rFonts w:ascii="Courier New" w:eastAsia="Times New Roman" w:hAnsi="Courier New" w:cs="Courier New"/>
                <w:sz w:val="20"/>
                <w:szCs w:val="20"/>
              </w:rPr>
              <w:t>implements</w:t>
            </w:r>
            <w:proofErr w:type="gramEnd"/>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Serializable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w:t>
            </w:r>
            <w:r>
              <w:rPr>
                <w:rFonts w:ascii="Courier New" w:eastAsia="Times New Roman" w:hAnsi="Courier New" w:cs="Courier New"/>
                <w:sz w:val="20"/>
                <w:szCs w:val="20"/>
              </w:rPr>
              <w:t>……</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w:t>
            </w:r>
            <w:r w:rsidRPr="004175CF">
              <w:rPr>
                <w:rFonts w:ascii="Consolas" w:eastAsia="Times New Roman" w:hAnsi="Consolas" w:cs="Times New Roman"/>
                <w:sz w:val="24"/>
                <w:szCs w:val="24"/>
              </w:rPr>
              <w:t>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implement </w:t>
            </w:r>
            <w:proofErr w:type="spellStart"/>
            <w:r w:rsidRPr="004175CF">
              <w:rPr>
                <w:rFonts w:ascii="Courier New" w:eastAsia="Times New Roman" w:hAnsi="Courier New" w:cs="Courier New"/>
                <w:sz w:val="20"/>
                <w:szCs w:val="20"/>
              </w:rPr>
              <w:t>readResolve</w:t>
            </w:r>
            <w:proofErr w:type="spellEnd"/>
            <w:r w:rsidRPr="004175CF">
              <w:rPr>
                <w:rFonts w:ascii="Courier New" w:eastAsia="Times New Roman" w:hAnsi="Courier New" w:cs="Courier New"/>
                <w:sz w:val="20"/>
                <w:szCs w:val="20"/>
              </w:rPr>
              <w:t xml:space="preserve"> method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protected</w:t>
            </w:r>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Object </w:t>
            </w:r>
            <w:proofErr w:type="spellStart"/>
            <w:proofErr w:type="gramStart"/>
            <w:r w:rsidRPr="004175CF">
              <w:rPr>
                <w:rFonts w:ascii="Courier New" w:eastAsia="Times New Roman" w:hAnsi="Courier New" w:cs="Courier New"/>
                <w:sz w:val="20"/>
                <w:szCs w:val="20"/>
              </w:rPr>
              <w:t>readResolve</w:t>
            </w:r>
            <w:proofErr w:type="spellEnd"/>
            <w:r w:rsidRPr="004175CF">
              <w:rPr>
                <w:rFonts w:ascii="Courier New" w:eastAsia="Times New Roman" w:hAnsi="Courier New" w:cs="Courier New"/>
                <w:sz w:val="20"/>
                <w:szCs w:val="20"/>
              </w:rPr>
              <w:t>(</w:t>
            </w:r>
            <w:proofErr w:type="gramEnd"/>
            <w:r w:rsidRPr="004175CF">
              <w:rPr>
                <w:rFonts w:ascii="Courier New" w:eastAsia="Times New Roman" w:hAnsi="Courier New" w:cs="Courier New"/>
                <w:sz w:val="20"/>
                <w:szCs w:val="20"/>
              </w:rPr>
              <w:t xml:space="preserve">)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lastRenderedPageBreak/>
              <w:t>        return</w:t>
            </w:r>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instance;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w:t>
            </w:r>
          </w:p>
          <w:p w:rsidR="004175CF" w:rsidRDefault="004175CF" w:rsidP="004175CF">
            <w:pPr>
              <w:rPr>
                <w:b/>
                <w:bCs/>
                <w:color w:val="FF0000"/>
              </w:rPr>
            </w:pPr>
          </w:p>
        </w:tc>
      </w:tr>
      <w:tr w:rsidR="004175CF" w:rsidTr="004175CF">
        <w:tc>
          <w:tcPr>
            <w:tcW w:w="3116" w:type="dxa"/>
          </w:tcPr>
          <w:p w:rsidR="004175CF" w:rsidRDefault="004175CF" w:rsidP="004175CF">
            <w:pPr>
              <w:rPr>
                <w:b/>
                <w:bCs/>
                <w:color w:val="FF0000"/>
              </w:rPr>
            </w:pPr>
            <w:proofErr w:type="spellStart"/>
            <w:r>
              <w:rPr>
                <w:rFonts w:ascii="Consolas" w:hAnsi="Consolas"/>
                <w:color w:val="000000"/>
                <w:shd w:val="clear" w:color="auto" w:fill="FFFFFF"/>
              </w:rPr>
              <w:lastRenderedPageBreak/>
              <w:t>Cloneable</w:t>
            </w:r>
            <w:proofErr w:type="spellEnd"/>
          </w:p>
        </w:tc>
        <w:tc>
          <w:tcPr>
            <w:tcW w:w="6149" w:type="dxa"/>
          </w:tcPr>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@Override</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protected</w:t>
            </w:r>
            <w:r w:rsidRPr="004175CF">
              <w:rPr>
                <w:rFonts w:ascii="Consolas" w:eastAsia="Times New Roman" w:hAnsi="Consolas" w:cs="Times New Roman"/>
                <w:sz w:val="24"/>
                <w:szCs w:val="24"/>
              </w:rPr>
              <w:t xml:space="preserve"> </w:t>
            </w:r>
            <w:r w:rsidRPr="004175CF">
              <w:rPr>
                <w:rFonts w:ascii="Courier New" w:eastAsia="Times New Roman" w:hAnsi="Courier New" w:cs="Courier New"/>
                <w:sz w:val="20"/>
                <w:szCs w:val="20"/>
              </w:rPr>
              <w:t xml:space="preserve">Object </w:t>
            </w:r>
            <w:proofErr w:type="gramStart"/>
            <w:r w:rsidRPr="004175CF">
              <w:rPr>
                <w:rFonts w:ascii="Courier New" w:eastAsia="Times New Roman" w:hAnsi="Courier New" w:cs="Courier New"/>
                <w:sz w:val="20"/>
                <w:szCs w:val="20"/>
              </w:rPr>
              <w:t>clone(</w:t>
            </w:r>
            <w:proofErr w:type="gramEnd"/>
            <w:r w:rsidRPr="004175CF">
              <w:rPr>
                <w:rFonts w:ascii="Courier New" w:eastAsia="Times New Roman" w:hAnsi="Courier New" w:cs="Courier New"/>
                <w:sz w:val="20"/>
                <w:szCs w:val="20"/>
              </w:rPr>
              <w:t>) throws</w:t>
            </w:r>
            <w:r w:rsidRPr="004175CF">
              <w:rPr>
                <w:rFonts w:ascii="Consolas" w:eastAsia="Times New Roman" w:hAnsi="Consolas" w:cs="Times New Roman"/>
                <w:sz w:val="24"/>
                <w:szCs w:val="24"/>
              </w:rPr>
              <w:t xml:space="preserve"> </w:t>
            </w:r>
            <w:proofErr w:type="spellStart"/>
            <w:r w:rsidRPr="004175CF">
              <w:rPr>
                <w:rFonts w:ascii="Courier New" w:eastAsia="Times New Roman" w:hAnsi="Courier New" w:cs="Courier New"/>
                <w:sz w:val="20"/>
                <w:szCs w:val="20"/>
              </w:rPr>
              <w:t>CloneNotSupportedException</w:t>
            </w:r>
            <w:proofErr w:type="spellEnd"/>
            <w:r w:rsidRPr="004175CF">
              <w:rPr>
                <w:rFonts w:ascii="Courier New" w:eastAsia="Times New Roman" w:hAnsi="Courier New" w:cs="Courier New"/>
                <w:sz w:val="20"/>
                <w:szCs w:val="20"/>
              </w:rPr>
              <w:t xml:space="preserve">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return</w:t>
            </w:r>
            <w:r w:rsidRPr="004175CF">
              <w:rPr>
                <w:rFonts w:ascii="Consolas" w:eastAsia="Times New Roman" w:hAnsi="Consolas" w:cs="Times New Roman"/>
                <w:sz w:val="24"/>
                <w:szCs w:val="24"/>
              </w:rPr>
              <w:t xml:space="preserve"> </w:t>
            </w:r>
            <w:proofErr w:type="spellStart"/>
            <w:proofErr w:type="gramStart"/>
            <w:r w:rsidRPr="004175CF">
              <w:rPr>
                <w:rFonts w:ascii="Courier New" w:eastAsia="Times New Roman" w:hAnsi="Courier New" w:cs="Courier New"/>
                <w:sz w:val="20"/>
                <w:szCs w:val="20"/>
              </w:rPr>
              <w:t>super.clone</w:t>
            </w:r>
            <w:proofErr w:type="spellEnd"/>
            <w:proofErr w:type="gramEnd"/>
            <w:r w:rsidRPr="004175CF">
              <w:rPr>
                <w:rFonts w:ascii="Courier New" w:eastAsia="Times New Roman" w:hAnsi="Courier New" w:cs="Courier New"/>
                <w:sz w:val="20"/>
                <w:szCs w:val="20"/>
              </w:rPr>
              <w:t xml:space="preserve">(); </w:t>
            </w:r>
          </w:p>
          <w:p w:rsidR="004175CF" w:rsidRPr="004175CF" w:rsidRDefault="004175CF" w:rsidP="004175CF">
            <w:pPr>
              <w:rPr>
                <w:rFonts w:ascii="Consolas" w:eastAsia="Times New Roman" w:hAnsi="Consolas" w:cs="Times New Roman"/>
                <w:sz w:val="24"/>
                <w:szCs w:val="24"/>
              </w:rPr>
            </w:pPr>
            <w:r w:rsidRPr="004175CF">
              <w:rPr>
                <w:rFonts w:ascii="Courier New" w:eastAsia="Times New Roman" w:hAnsi="Courier New" w:cs="Courier New"/>
                <w:sz w:val="20"/>
                <w:szCs w:val="20"/>
              </w:rPr>
              <w:t xml:space="preserve">  } </w:t>
            </w:r>
          </w:p>
          <w:p w:rsidR="004175CF" w:rsidRDefault="004175CF" w:rsidP="004175CF">
            <w:pPr>
              <w:rPr>
                <w:b/>
                <w:bCs/>
                <w:color w:val="FF0000"/>
              </w:rPr>
            </w:pPr>
          </w:p>
        </w:tc>
      </w:tr>
      <w:tr w:rsidR="004175CF" w:rsidTr="004175CF">
        <w:tc>
          <w:tcPr>
            <w:tcW w:w="3116" w:type="dxa"/>
          </w:tcPr>
          <w:p w:rsidR="004175CF" w:rsidRDefault="004175CF" w:rsidP="004175CF">
            <w:pPr>
              <w:rPr>
                <w:b/>
                <w:bCs/>
                <w:color w:val="FF0000"/>
              </w:rPr>
            </w:pPr>
          </w:p>
        </w:tc>
        <w:tc>
          <w:tcPr>
            <w:tcW w:w="6149" w:type="dxa"/>
          </w:tcPr>
          <w:p w:rsidR="004175CF" w:rsidRDefault="004175CF" w:rsidP="004175CF">
            <w:pPr>
              <w:rPr>
                <w:b/>
                <w:bCs/>
                <w:color w:val="FF0000"/>
              </w:rPr>
            </w:pPr>
          </w:p>
        </w:tc>
      </w:tr>
      <w:tr w:rsidR="004175CF" w:rsidTr="004175CF">
        <w:tc>
          <w:tcPr>
            <w:tcW w:w="3116" w:type="dxa"/>
          </w:tcPr>
          <w:p w:rsidR="004175CF" w:rsidRDefault="004175CF" w:rsidP="004175CF">
            <w:pPr>
              <w:rPr>
                <w:b/>
                <w:bCs/>
                <w:color w:val="FF0000"/>
              </w:rPr>
            </w:pPr>
          </w:p>
        </w:tc>
        <w:tc>
          <w:tcPr>
            <w:tcW w:w="6149" w:type="dxa"/>
          </w:tcPr>
          <w:p w:rsidR="004175CF" w:rsidRDefault="004175CF" w:rsidP="004175CF">
            <w:pPr>
              <w:rPr>
                <w:b/>
                <w:bCs/>
                <w:color w:val="FF0000"/>
              </w:rPr>
            </w:pPr>
          </w:p>
        </w:tc>
      </w:tr>
    </w:tbl>
    <w:p w:rsidR="004175CF" w:rsidRDefault="004175CF" w:rsidP="004175CF">
      <w:pPr>
        <w:rPr>
          <w:b/>
          <w:bCs/>
          <w:color w:val="FF0000"/>
        </w:rPr>
      </w:pPr>
    </w:p>
    <w:p w:rsidR="00793CE5" w:rsidRDefault="00793CE5" w:rsidP="004175CF">
      <w:pPr>
        <w:rPr>
          <w:b/>
          <w:bCs/>
          <w:color w:val="FF0000"/>
        </w:rPr>
      </w:pPr>
    </w:p>
    <w:p w:rsidR="00793CE5" w:rsidRPr="00793CE5" w:rsidRDefault="00793CE5" w:rsidP="00793CE5">
      <w:pPr>
        <w:pStyle w:val="ListParagraph"/>
        <w:numPr>
          <w:ilvl w:val="0"/>
          <w:numId w:val="4"/>
        </w:numPr>
        <w:rPr>
          <w:b/>
          <w:bCs/>
          <w:color w:val="FF0000"/>
        </w:rPr>
      </w:pPr>
      <w:r w:rsidRPr="00793CE5">
        <w:rPr>
          <w:b/>
          <w:bCs/>
          <w:color w:val="FF0000"/>
        </w:rPr>
        <w:t>Why we need application configuration?</w:t>
      </w:r>
    </w:p>
    <w:p w:rsidR="00793CE5" w:rsidRPr="00793CE5" w:rsidRDefault="00793CE5" w:rsidP="00793CE5">
      <w:pPr>
        <w:shd w:val="clear" w:color="auto" w:fill="FFFFFF"/>
        <w:spacing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Configuration for applications vary from one environment to another</w:t>
      </w:r>
    </w:p>
    <w:p w:rsidR="00793CE5" w:rsidRPr="00793CE5" w:rsidRDefault="00793CE5" w:rsidP="00793CE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You would want to connect to a different database or queues</w:t>
      </w:r>
    </w:p>
    <w:p w:rsidR="00793CE5" w:rsidRPr="00793CE5" w:rsidRDefault="00793CE5" w:rsidP="00793CE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You would want to connect with different services</w:t>
      </w:r>
    </w:p>
    <w:p w:rsidR="00793CE5" w:rsidRPr="00793CE5" w:rsidRDefault="00793CE5" w:rsidP="00793CE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You would want to configure less logging in production</w:t>
      </w:r>
    </w:p>
    <w:p w:rsidR="00793CE5" w:rsidRDefault="00793CE5" w:rsidP="00793CE5">
      <w:pPr>
        <w:numPr>
          <w:ilvl w:val="0"/>
          <w:numId w:val="5"/>
        </w:numPr>
        <w:shd w:val="clear" w:color="auto" w:fill="FFFFFF"/>
        <w:spacing w:before="100" w:beforeAutospacing="1" w:after="100" w:afterAutospacing="1" w:line="240" w:lineRule="auto"/>
        <w:rPr>
          <w:rFonts w:ascii="Georgia" w:eastAsia="Times New Roman" w:hAnsi="Georgia" w:cs="Times New Roman"/>
          <w:color w:val="333333"/>
          <w:sz w:val="30"/>
          <w:szCs w:val="30"/>
        </w:rPr>
      </w:pPr>
      <w:r w:rsidRPr="00793CE5">
        <w:rPr>
          <w:rFonts w:ascii="Georgia" w:eastAsia="Times New Roman" w:hAnsi="Georgia" w:cs="Times New Roman"/>
          <w:color w:val="333333"/>
          <w:sz w:val="30"/>
          <w:szCs w:val="30"/>
        </w:rPr>
        <w:t>You might want to have different custom configuration</w:t>
      </w:r>
    </w:p>
    <w:p w:rsidR="00793CE5" w:rsidRPr="00793CE5" w:rsidRDefault="00793CE5" w:rsidP="00793CE5">
      <w:pPr>
        <w:pStyle w:val="ListParagraph"/>
        <w:numPr>
          <w:ilvl w:val="0"/>
          <w:numId w:val="4"/>
        </w:numPr>
        <w:shd w:val="clear" w:color="auto" w:fill="FFFFFF"/>
        <w:spacing w:before="100" w:beforeAutospacing="1" w:after="100" w:afterAutospacing="1" w:line="240" w:lineRule="auto"/>
        <w:rPr>
          <w:b/>
          <w:bCs/>
          <w:color w:val="FF0000"/>
        </w:rPr>
      </w:pPr>
      <w:r w:rsidRPr="00793CE5">
        <w:rPr>
          <w:b/>
          <w:bCs/>
          <w:color w:val="FF0000"/>
        </w:rPr>
        <w:t xml:space="preserve">How to read properties from </w:t>
      </w:r>
      <w:proofErr w:type="spellStart"/>
      <w:proofErr w:type="gramStart"/>
      <w:r w:rsidRPr="00793CE5">
        <w:rPr>
          <w:b/>
          <w:bCs/>
          <w:color w:val="FF0000"/>
        </w:rPr>
        <w:t>application.properties</w:t>
      </w:r>
      <w:proofErr w:type="spellEnd"/>
      <w:proofErr w:type="gramEnd"/>
      <w:r w:rsidRPr="00793CE5">
        <w:rPr>
          <w:b/>
          <w:bCs/>
          <w:color w:val="FF0000"/>
        </w:rPr>
        <w:t>?</w:t>
      </w:r>
    </w:p>
    <w:p w:rsidR="00793CE5" w:rsidRDefault="00793CE5" w:rsidP="00793CE5">
      <w:pPr>
        <w:shd w:val="clear" w:color="auto" w:fill="FFFFFF"/>
        <w:spacing w:before="100" w:beforeAutospacing="1" w:after="100" w:afterAutospacing="1" w:line="240" w:lineRule="auto"/>
        <w:ind w:left="360"/>
        <w:rPr>
          <w:rFonts w:ascii="Consolas" w:eastAsia="Times New Roman" w:hAnsi="Consolas" w:cs="Courier New"/>
          <w:color w:val="7A7A7A"/>
          <w:sz w:val="20"/>
          <w:szCs w:val="20"/>
          <w:shd w:val="clear" w:color="auto" w:fill="EEEEEE"/>
        </w:rPr>
      </w:pPr>
    </w:p>
    <w:p w:rsidR="00793CE5" w:rsidRPr="00793CE5" w:rsidRDefault="00793CE5" w:rsidP="00793CE5">
      <w:pPr>
        <w:shd w:val="clear" w:color="auto" w:fill="FFFFFF"/>
        <w:spacing w:before="100" w:beforeAutospacing="1" w:after="100" w:afterAutospacing="1" w:line="240" w:lineRule="auto"/>
        <w:ind w:left="360"/>
        <w:rPr>
          <w:rFonts w:ascii="Georgia" w:eastAsia="Times New Roman" w:hAnsi="Georgia" w:cs="Times New Roman"/>
          <w:color w:val="333333"/>
          <w:sz w:val="30"/>
          <w:szCs w:val="30"/>
        </w:rPr>
      </w:pPr>
      <w:r w:rsidRPr="00793CE5">
        <w:rPr>
          <w:rFonts w:ascii="Consolas" w:eastAsia="Times New Roman" w:hAnsi="Consolas" w:cs="Courier New"/>
          <w:color w:val="00B050"/>
          <w:sz w:val="20"/>
          <w:szCs w:val="20"/>
          <w:shd w:val="clear" w:color="auto" w:fill="EEEEEE"/>
        </w:rPr>
        <w:t>@Value("${</w:t>
      </w:r>
      <w:proofErr w:type="spellStart"/>
      <w:proofErr w:type="gramStart"/>
      <w:r w:rsidRPr="00793CE5">
        <w:rPr>
          <w:rFonts w:ascii="Consolas" w:eastAsia="Times New Roman" w:hAnsi="Consolas" w:cs="Courier New"/>
          <w:color w:val="00B050"/>
          <w:sz w:val="20"/>
          <w:szCs w:val="20"/>
          <w:shd w:val="clear" w:color="auto" w:fill="EEEEEE"/>
        </w:rPr>
        <w:t>welcome.message</w:t>
      </w:r>
      <w:proofErr w:type="spellEnd"/>
      <w:proofErr w:type="gramEnd"/>
      <w:r w:rsidRPr="00793CE5">
        <w:rPr>
          <w:rFonts w:ascii="Consolas" w:eastAsia="Times New Roman" w:hAnsi="Consolas" w:cs="Courier New"/>
          <w:color w:val="00B050"/>
          <w:sz w:val="20"/>
          <w:szCs w:val="20"/>
          <w:shd w:val="clear" w:color="auto" w:fill="EEEEEE"/>
        </w:rPr>
        <w:t xml:space="preserve">}") private String </w:t>
      </w:r>
      <w:proofErr w:type="spellStart"/>
      <w:r w:rsidRPr="00793CE5">
        <w:rPr>
          <w:rFonts w:ascii="Consolas" w:eastAsia="Times New Roman" w:hAnsi="Consolas" w:cs="Courier New"/>
          <w:color w:val="00B050"/>
          <w:sz w:val="20"/>
          <w:szCs w:val="20"/>
          <w:shd w:val="clear" w:color="auto" w:fill="EEEEEE"/>
        </w:rPr>
        <w:t>welcomeMessage</w:t>
      </w:r>
      <w:proofErr w:type="spellEnd"/>
      <w:r w:rsidRPr="00793CE5">
        <w:rPr>
          <w:rFonts w:ascii="Consolas" w:eastAsia="Times New Roman" w:hAnsi="Consolas" w:cs="Courier New"/>
          <w:color w:val="00B050"/>
          <w:sz w:val="20"/>
          <w:szCs w:val="20"/>
          <w:shd w:val="clear" w:color="auto" w:fill="EEEEEE"/>
        </w:rPr>
        <w:t>;</w:t>
      </w:r>
      <w:r w:rsidRPr="00793CE5">
        <w:rPr>
          <w:rFonts w:ascii="Georgia" w:eastAsia="Times New Roman" w:hAnsi="Georgia" w:cs="Times New Roman"/>
          <w:color w:val="00B050"/>
          <w:sz w:val="30"/>
          <w:szCs w:val="30"/>
        </w:rPr>
        <w:t> </w:t>
      </w:r>
      <w:r w:rsidRPr="00793CE5">
        <w:rPr>
          <w:rFonts w:ascii="Georgia" w:eastAsia="Times New Roman" w:hAnsi="Georgia" w:cs="Times New Roman"/>
          <w:color w:val="333333"/>
          <w:sz w:val="30"/>
          <w:szCs w:val="30"/>
        </w:rPr>
        <w:t xml:space="preserve">- Pick up the value for </w:t>
      </w:r>
      <w:proofErr w:type="spellStart"/>
      <w:r w:rsidRPr="00793CE5">
        <w:rPr>
          <w:rFonts w:ascii="Georgia" w:eastAsia="Times New Roman" w:hAnsi="Georgia" w:cs="Times New Roman"/>
          <w:color w:val="333333"/>
          <w:sz w:val="30"/>
          <w:szCs w:val="30"/>
        </w:rPr>
        <w:t>welcome.message</w:t>
      </w:r>
      <w:proofErr w:type="spellEnd"/>
      <w:r w:rsidRPr="00793CE5">
        <w:rPr>
          <w:rFonts w:ascii="Georgia" w:eastAsia="Times New Roman" w:hAnsi="Georgia" w:cs="Times New Roman"/>
          <w:color w:val="333333"/>
          <w:sz w:val="30"/>
          <w:szCs w:val="30"/>
        </w:rPr>
        <w:t xml:space="preserve"> from application configuration</w:t>
      </w:r>
      <w:r>
        <w:rPr>
          <w:rFonts w:ascii="Georgia" w:eastAsia="Times New Roman" w:hAnsi="Georgia" w:cs="Times New Roman"/>
          <w:color w:val="333333"/>
          <w:sz w:val="30"/>
          <w:szCs w:val="30"/>
        </w:rPr>
        <w:t>(</w:t>
      </w:r>
      <w:proofErr w:type="spellStart"/>
      <w:r>
        <w:rPr>
          <w:rFonts w:ascii="Georgia" w:eastAsia="Times New Roman" w:hAnsi="Georgia" w:cs="Times New Roman"/>
          <w:color w:val="333333"/>
          <w:sz w:val="30"/>
          <w:szCs w:val="30"/>
        </w:rPr>
        <w:t>application.properties</w:t>
      </w:r>
      <w:proofErr w:type="spellEnd"/>
      <w:r>
        <w:rPr>
          <w:rFonts w:ascii="Georgia" w:eastAsia="Times New Roman" w:hAnsi="Georgia" w:cs="Times New Roman"/>
          <w:color w:val="333333"/>
          <w:sz w:val="30"/>
          <w:szCs w:val="30"/>
        </w:rPr>
        <w:t>)</w:t>
      </w:r>
      <w:r w:rsidRPr="00793CE5">
        <w:rPr>
          <w:rFonts w:ascii="Georgia" w:eastAsia="Times New Roman" w:hAnsi="Georgia" w:cs="Times New Roman"/>
          <w:color w:val="333333"/>
          <w:sz w:val="30"/>
          <w:szCs w:val="30"/>
        </w:rPr>
        <w:t xml:space="preserve"> and assign it to this member variable.</w:t>
      </w:r>
    </w:p>
    <w:p w:rsidR="00793CE5" w:rsidRDefault="00A11CF5" w:rsidP="00A4175E">
      <w:pPr>
        <w:pStyle w:val="ListParagraph"/>
        <w:numPr>
          <w:ilvl w:val="0"/>
          <w:numId w:val="4"/>
        </w:numPr>
        <w:rPr>
          <w:b/>
          <w:bCs/>
          <w:color w:val="FF0000"/>
        </w:rPr>
      </w:pPr>
      <w:r>
        <w:rPr>
          <w:b/>
          <w:bCs/>
          <w:color w:val="FF0000"/>
        </w:rPr>
        <w:t xml:space="preserve">What is spring container and </w:t>
      </w:r>
      <w:r w:rsidR="00A4175E">
        <w:rPr>
          <w:b/>
          <w:bCs/>
          <w:color w:val="FF0000"/>
        </w:rPr>
        <w:t>Spring configuration?</w:t>
      </w:r>
    </w:p>
    <w:p w:rsidR="00A4175E" w:rsidRDefault="00A4175E" w:rsidP="00A4175E">
      <w:pPr>
        <w:pStyle w:val="ListParagraph"/>
        <w:rPr>
          <w:rFonts w:ascii="Georgia" w:eastAsia="Times New Roman" w:hAnsi="Georgia" w:cs="Times New Roman"/>
          <w:color w:val="333333"/>
          <w:sz w:val="30"/>
          <w:szCs w:val="30"/>
        </w:rPr>
      </w:pPr>
      <w:r w:rsidRPr="00A4175E">
        <w:rPr>
          <w:rFonts w:ascii="Georgia" w:eastAsia="Times New Roman" w:hAnsi="Georgia" w:cs="Times New Roman"/>
          <w:color w:val="333333"/>
          <w:sz w:val="30"/>
          <w:szCs w:val="30"/>
        </w:rPr>
        <w:t>Spring Configuration annotation indicates that the class has @Bean definition methods. So Spring container can process the class and generate Spring Beans to be used in the application</w:t>
      </w:r>
    </w:p>
    <w:p w:rsidR="00A11CF5" w:rsidRDefault="00A11CF5" w:rsidP="00A4175E">
      <w:pPr>
        <w:pStyle w:val="ListParagraph"/>
        <w:rPr>
          <w:rFonts w:ascii="Georgia" w:eastAsia="Times New Roman" w:hAnsi="Georgia" w:cs="Times New Roman"/>
          <w:color w:val="333333"/>
          <w:sz w:val="30"/>
          <w:szCs w:val="30"/>
        </w:rPr>
      </w:pPr>
    </w:p>
    <w:p w:rsidR="00A11CF5" w:rsidRDefault="00A11CF5" w:rsidP="00A4175E">
      <w:pPr>
        <w:pStyle w:val="ListParagraph"/>
        <w:rPr>
          <w:rFonts w:ascii="Georgia" w:eastAsia="Times New Roman" w:hAnsi="Georgia" w:cs="Times New Roman"/>
          <w:color w:val="333333"/>
          <w:sz w:val="30"/>
          <w:szCs w:val="30"/>
        </w:rPr>
      </w:pPr>
      <w:r>
        <w:rPr>
          <w:rFonts w:ascii="Arial" w:hAnsi="Arial" w:cs="Arial"/>
          <w:color w:val="242729"/>
          <w:sz w:val="23"/>
          <w:szCs w:val="23"/>
          <w:shd w:val="clear" w:color="auto" w:fill="FFF8DC"/>
        </w:rPr>
        <w:t>The interface </w:t>
      </w:r>
      <w:proofErr w:type="gramStart"/>
      <w:r>
        <w:rPr>
          <w:rStyle w:val="HTMLCode"/>
          <w:rFonts w:ascii="Consolas" w:eastAsiaTheme="minorHAnsi" w:hAnsi="Consolas"/>
          <w:color w:val="242729"/>
          <w:bdr w:val="none" w:sz="0" w:space="0" w:color="auto" w:frame="1"/>
          <w:shd w:val="clear" w:color="auto" w:fill="EFF0F1"/>
        </w:rPr>
        <w:t>org.springframework</w:t>
      </w:r>
      <w:proofErr w:type="gramEnd"/>
      <w:r>
        <w:rPr>
          <w:rStyle w:val="HTMLCode"/>
          <w:rFonts w:ascii="Consolas" w:eastAsiaTheme="minorHAnsi" w:hAnsi="Consolas"/>
          <w:color w:val="242729"/>
          <w:bdr w:val="none" w:sz="0" w:space="0" w:color="auto" w:frame="1"/>
          <w:shd w:val="clear" w:color="auto" w:fill="EFF0F1"/>
        </w:rPr>
        <w:t>.context.ApplicationContext</w:t>
      </w:r>
      <w:r>
        <w:rPr>
          <w:rFonts w:ascii="Arial" w:hAnsi="Arial" w:cs="Arial"/>
          <w:color w:val="242729"/>
          <w:sz w:val="23"/>
          <w:szCs w:val="23"/>
          <w:shd w:val="clear" w:color="auto" w:fill="FFF8DC"/>
        </w:rPr>
        <w:t xml:space="preserve"> represents </w:t>
      </w:r>
      <w:proofErr w:type="spellStart"/>
      <w:r>
        <w:rPr>
          <w:rFonts w:ascii="Arial" w:hAnsi="Arial" w:cs="Arial"/>
          <w:color w:val="242729"/>
          <w:sz w:val="23"/>
          <w:szCs w:val="23"/>
          <w:shd w:val="clear" w:color="auto" w:fill="FFF8DC"/>
        </w:rPr>
        <w:t>the</w:t>
      </w:r>
      <w:proofErr w:type="spellEnd"/>
      <w:r>
        <w:rPr>
          <w:rFonts w:ascii="Arial" w:hAnsi="Arial" w:cs="Arial"/>
          <w:color w:val="242729"/>
          <w:sz w:val="23"/>
          <w:szCs w:val="23"/>
          <w:shd w:val="clear" w:color="auto" w:fill="FFF8DC"/>
        </w:rPr>
        <w:t xml:space="preserve"> Spring </w:t>
      </w:r>
      <w:proofErr w:type="spellStart"/>
      <w:r>
        <w:rPr>
          <w:rFonts w:ascii="Arial" w:hAnsi="Arial" w:cs="Arial"/>
          <w:color w:val="242729"/>
          <w:sz w:val="23"/>
          <w:szCs w:val="23"/>
          <w:shd w:val="clear" w:color="auto" w:fill="FFF8DC"/>
        </w:rPr>
        <w:t>IoC</w:t>
      </w:r>
      <w:proofErr w:type="spellEnd"/>
      <w:r>
        <w:rPr>
          <w:rFonts w:ascii="Arial" w:hAnsi="Arial" w:cs="Arial"/>
          <w:color w:val="242729"/>
          <w:sz w:val="23"/>
          <w:szCs w:val="23"/>
          <w:shd w:val="clear" w:color="auto" w:fill="FFF8DC"/>
        </w:rPr>
        <w:t xml:space="preserve"> container and is responsible for instantiating, configuring, and assembling the aforementioned beans. The container gets its instructions on what objects to instantiate, configure, and assemble by reading configuration metadata. The configuration metadata is represented in XML, Java annotations, or Java code.</w:t>
      </w:r>
      <w:bookmarkStart w:id="0" w:name="_GoBack"/>
      <w:bookmarkEnd w:id="0"/>
    </w:p>
    <w:p w:rsidR="00A4175E" w:rsidRDefault="00A4175E" w:rsidP="00A4175E">
      <w:pPr>
        <w:pStyle w:val="ListParagraph"/>
        <w:numPr>
          <w:ilvl w:val="0"/>
          <w:numId w:val="4"/>
        </w:numPr>
        <w:rPr>
          <w:b/>
          <w:bCs/>
          <w:color w:val="FF0000"/>
        </w:rPr>
      </w:pPr>
      <w:r w:rsidRPr="00A4175E">
        <w:rPr>
          <w:b/>
          <w:bCs/>
          <w:color w:val="FF0000"/>
        </w:rPr>
        <w:t xml:space="preserve">Difference between prototype and singleton design </w:t>
      </w:r>
      <w:proofErr w:type="spellStart"/>
      <w:r w:rsidRPr="00A4175E">
        <w:rPr>
          <w:b/>
          <w:bCs/>
          <w:color w:val="FF0000"/>
        </w:rPr>
        <w:t>patern</w:t>
      </w:r>
      <w:proofErr w:type="spellEnd"/>
      <w:r w:rsidRPr="00A4175E">
        <w:rPr>
          <w:b/>
          <w:bCs/>
          <w:color w:val="FF0000"/>
        </w:rPr>
        <w:t>?</w:t>
      </w:r>
    </w:p>
    <w:p w:rsidR="00A4175E" w:rsidRDefault="00A4175E" w:rsidP="00A4175E">
      <w:pPr>
        <w:pStyle w:val="ListParagraph"/>
        <w:rPr>
          <w:b/>
          <w:bCs/>
          <w:color w:val="FF0000"/>
        </w:rPr>
      </w:pPr>
    </w:p>
    <w:tbl>
      <w:tblPr>
        <w:tblStyle w:val="TableGrid"/>
        <w:tblW w:w="0" w:type="auto"/>
        <w:tblInd w:w="720" w:type="dxa"/>
        <w:tblLook w:val="04A0" w:firstRow="1" w:lastRow="0" w:firstColumn="1" w:lastColumn="0" w:noHBand="0" w:noVBand="1"/>
      </w:tblPr>
      <w:tblGrid>
        <w:gridCol w:w="4358"/>
        <w:gridCol w:w="4272"/>
      </w:tblGrid>
      <w:tr w:rsidR="00A4175E" w:rsidTr="00A4175E">
        <w:tc>
          <w:tcPr>
            <w:tcW w:w="4675" w:type="dxa"/>
          </w:tcPr>
          <w:p w:rsidR="00A4175E" w:rsidRDefault="00A4175E" w:rsidP="00A4175E">
            <w:pPr>
              <w:pStyle w:val="ListParagraph"/>
              <w:ind w:left="0"/>
              <w:rPr>
                <w:b/>
                <w:bCs/>
                <w:color w:val="FF0000"/>
              </w:rPr>
            </w:pPr>
            <w:r>
              <w:rPr>
                <w:b/>
                <w:bCs/>
                <w:color w:val="FF0000"/>
              </w:rPr>
              <w:t>Single ton</w:t>
            </w:r>
          </w:p>
        </w:tc>
        <w:tc>
          <w:tcPr>
            <w:tcW w:w="4675" w:type="dxa"/>
          </w:tcPr>
          <w:p w:rsidR="00A4175E" w:rsidRDefault="00A4175E" w:rsidP="00A4175E">
            <w:pPr>
              <w:pStyle w:val="ListParagraph"/>
              <w:ind w:left="0"/>
              <w:rPr>
                <w:b/>
                <w:bCs/>
                <w:color w:val="FF0000"/>
              </w:rPr>
            </w:pPr>
            <w:r>
              <w:rPr>
                <w:b/>
                <w:bCs/>
                <w:color w:val="FF0000"/>
              </w:rPr>
              <w:t>prototype</w:t>
            </w:r>
          </w:p>
        </w:tc>
      </w:tr>
      <w:tr w:rsidR="00A4175E" w:rsidTr="00A4175E">
        <w:tc>
          <w:tcPr>
            <w:tcW w:w="4675" w:type="dxa"/>
          </w:tcPr>
          <w:p w:rsidR="00A4175E" w:rsidRPr="00572D29" w:rsidRDefault="00A4175E" w:rsidP="00A4175E">
            <w:pPr>
              <w:pStyle w:val="ListParagraph"/>
              <w:ind w:left="0"/>
              <w:rPr>
                <w:b/>
                <w:bCs/>
                <w:color w:val="00B050"/>
              </w:rPr>
            </w:pPr>
            <w:r w:rsidRPr="00572D29">
              <w:rPr>
                <w:b/>
                <w:bCs/>
                <w:color w:val="00B050"/>
              </w:rPr>
              <w:t>Rest or state less objects</w:t>
            </w:r>
          </w:p>
        </w:tc>
        <w:tc>
          <w:tcPr>
            <w:tcW w:w="4675" w:type="dxa"/>
          </w:tcPr>
          <w:p w:rsidR="00A4175E" w:rsidRPr="00572D29" w:rsidRDefault="00A4175E" w:rsidP="00A4175E">
            <w:pPr>
              <w:pStyle w:val="ListParagraph"/>
              <w:ind w:left="0"/>
              <w:rPr>
                <w:b/>
                <w:bCs/>
                <w:color w:val="00B050"/>
              </w:rPr>
            </w:pPr>
            <w:proofErr w:type="spellStart"/>
            <w:r w:rsidRPr="00572D29">
              <w:rPr>
                <w:b/>
                <w:bCs/>
                <w:color w:val="00B050"/>
              </w:rPr>
              <w:t>Statefull</w:t>
            </w:r>
            <w:proofErr w:type="spellEnd"/>
            <w:r w:rsidRPr="00572D29">
              <w:rPr>
                <w:b/>
                <w:bCs/>
                <w:color w:val="00B050"/>
              </w:rPr>
              <w:t xml:space="preserve"> objects</w:t>
            </w:r>
          </w:p>
        </w:tc>
      </w:tr>
      <w:tr w:rsidR="00A4175E" w:rsidTr="00A4175E">
        <w:tc>
          <w:tcPr>
            <w:tcW w:w="4675" w:type="dxa"/>
          </w:tcPr>
          <w:p w:rsidR="00A4175E" w:rsidRPr="00572D29" w:rsidRDefault="00572D29" w:rsidP="00A4175E">
            <w:pPr>
              <w:pStyle w:val="ListParagraph"/>
              <w:ind w:left="0"/>
              <w:rPr>
                <w:b/>
                <w:bCs/>
                <w:color w:val="00B050"/>
              </w:rPr>
            </w:pPr>
            <w:proofErr w:type="spellStart"/>
            <w:r w:rsidRPr="00572D29">
              <w:rPr>
                <w:b/>
                <w:bCs/>
                <w:color w:val="00B050"/>
              </w:rPr>
              <w:t>Eg</w:t>
            </w:r>
            <w:proofErr w:type="spellEnd"/>
            <w:r w:rsidRPr="00572D29">
              <w:rPr>
                <w:b/>
                <w:bCs/>
                <w:color w:val="00B050"/>
              </w:rPr>
              <w:t xml:space="preserve"> : DAO </w:t>
            </w:r>
          </w:p>
        </w:tc>
        <w:tc>
          <w:tcPr>
            <w:tcW w:w="4675" w:type="dxa"/>
          </w:tcPr>
          <w:p w:rsidR="00A4175E" w:rsidRPr="00572D29" w:rsidRDefault="00572D29" w:rsidP="00A4175E">
            <w:pPr>
              <w:pStyle w:val="ListParagraph"/>
              <w:ind w:left="0"/>
              <w:rPr>
                <w:b/>
                <w:bCs/>
                <w:color w:val="00B050"/>
              </w:rPr>
            </w:pPr>
            <w:proofErr w:type="spellStart"/>
            <w:r w:rsidRPr="00572D29">
              <w:rPr>
                <w:b/>
                <w:bCs/>
                <w:color w:val="00B050"/>
              </w:rPr>
              <w:t>Eg</w:t>
            </w:r>
            <w:proofErr w:type="spellEnd"/>
            <w:r w:rsidRPr="00572D29">
              <w:rPr>
                <w:b/>
                <w:bCs/>
                <w:color w:val="00B050"/>
              </w:rPr>
              <w:t>: Service</w:t>
            </w:r>
          </w:p>
        </w:tc>
      </w:tr>
      <w:tr w:rsidR="00A4175E" w:rsidTr="00A4175E">
        <w:tc>
          <w:tcPr>
            <w:tcW w:w="4675" w:type="dxa"/>
          </w:tcPr>
          <w:p w:rsidR="00A4175E" w:rsidRPr="00572D29" w:rsidRDefault="00572D29" w:rsidP="00A4175E">
            <w:pPr>
              <w:pStyle w:val="ListParagraph"/>
              <w:ind w:left="0"/>
              <w:rPr>
                <w:b/>
                <w:bCs/>
                <w:color w:val="00B050"/>
              </w:rPr>
            </w:pPr>
            <w:r>
              <w:rPr>
                <w:rStyle w:val="Emphasis"/>
                <w:rFonts w:ascii="Arial" w:hAnsi="Arial" w:cs="Arial"/>
                <w:color w:val="000000"/>
                <w:sz w:val="27"/>
                <w:szCs w:val="27"/>
                <w:shd w:val="clear" w:color="auto" w:fill="FFFFFF"/>
              </w:rPr>
              <w:t>dependencies are resolved at instantiation time</w:t>
            </w:r>
          </w:p>
        </w:tc>
        <w:tc>
          <w:tcPr>
            <w:tcW w:w="4675" w:type="dxa"/>
          </w:tcPr>
          <w:p w:rsidR="00A4175E" w:rsidRPr="00572D29" w:rsidRDefault="00572D29" w:rsidP="00A4175E">
            <w:pPr>
              <w:pStyle w:val="ListParagraph"/>
              <w:ind w:left="0"/>
              <w:rPr>
                <w:b/>
                <w:bCs/>
                <w:color w:val="00B050"/>
              </w:rPr>
            </w:pPr>
            <w:r w:rsidRPr="00572D29">
              <w:rPr>
                <w:b/>
                <w:bCs/>
                <w:color w:val="00B050"/>
              </w:rPr>
              <w:t>Client needs to take care resource clearance</w:t>
            </w:r>
          </w:p>
          <w:p w:rsidR="00572D29" w:rsidRPr="00572D29" w:rsidRDefault="00572D29" w:rsidP="00A4175E">
            <w:pPr>
              <w:pStyle w:val="ListParagraph"/>
              <w:ind w:left="0"/>
              <w:rPr>
                <w:b/>
                <w:bCs/>
                <w:color w:val="00B050"/>
              </w:rPr>
            </w:pPr>
            <w:r w:rsidRPr="00572D29">
              <w:rPr>
                <w:b/>
                <w:bCs/>
                <w:color w:val="00B050"/>
              </w:rPr>
              <w:t>By using post bean processor</w:t>
            </w:r>
          </w:p>
        </w:tc>
      </w:tr>
    </w:tbl>
    <w:p w:rsidR="00A4175E" w:rsidRDefault="00A4175E" w:rsidP="00A4175E">
      <w:pPr>
        <w:pStyle w:val="ListParagraph"/>
        <w:rPr>
          <w:b/>
          <w:bCs/>
          <w:color w:val="FF0000"/>
        </w:rPr>
      </w:pPr>
    </w:p>
    <w:p w:rsidR="00572D29" w:rsidRPr="00FE0B47" w:rsidRDefault="00572D29" w:rsidP="00FE0B47">
      <w:pPr>
        <w:rPr>
          <w:rStyle w:val="Emphasis"/>
          <w:rFonts w:ascii="Cambria" w:hAnsi="Cambria"/>
          <w:i w:val="0"/>
          <w:iCs w:val="0"/>
          <w:color w:val="222635"/>
          <w:sz w:val="29"/>
          <w:szCs w:val="29"/>
        </w:rPr>
      </w:pPr>
      <w:r w:rsidRPr="00FE0B47">
        <w:rPr>
          <w:rStyle w:val="Emphasis"/>
          <w:rFonts w:ascii="Cambria" w:hAnsi="Cambria"/>
          <w:i w:val="0"/>
          <w:iCs w:val="0"/>
          <w:color w:val="222635"/>
          <w:sz w:val="29"/>
          <w:szCs w:val="29"/>
        </w:rPr>
        <w:t>Trick1 -  dependencies are resolved at instantiation time</w:t>
      </w:r>
      <w:r w:rsidRPr="00FE0B47">
        <w:rPr>
          <w:rStyle w:val="Emphasis"/>
          <w:rFonts w:ascii="Cambria" w:hAnsi="Cambria"/>
          <w:color w:val="222635"/>
          <w:sz w:val="29"/>
          <w:szCs w:val="29"/>
        </w:rPr>
        <w:t xml:space="preserve">. This means that if </w:t>
      </w:r>
      <w:proofErr w:type="gramStart"/>
      <w:r w:rsidRPr="00FE0B47">
        <w:rPr>
          <w:rStyle w:val="Emphasis"/>
          <w:rFonts w:ascii="Cambria" w:hAnsi="Cambria"/>
          <w:color w:val="222635"/>
          <w:sz w:val="29"/>
          <w:szCs w:val="29"/>
        </w:rPr>
        <w:t>you</w:t>
      </w:r>
      <w:proofErr w:type="gramEnd"/>
      <w:r w:rsidRPr="00FE0B47">
        <w:rPr>
          <w:rStyle w:val="Emphasis"/>
          <w:rFonts w:ascii="Cambria" w:hAnsi="Cambria"/>
          <w:color w:val="222635"/>
          <w:sz w:val="29"/>
          <w:szCs w:val="29"/>
        </w:rPr>
        <w:t xml:space="preserve"> dependency inject a prototype-scoped bean into a singleton-scoped bean, a brand new prototype bean will be instantiated and then dependency injected into the singleton bean... </w:t>
      </w:r>
      <w:r w:rsidRPr="00FE0B47">
        <w:rPr>
          <w:rStyle w:val="Emphasis"/>
          <w:rFonts w:ascii="Cambria" w:hAnsi="Cambria"/>
          <w:i w:val="0"/>
          <w:iCs w:val="0"/>
          <w:color w:val="222635"/>
          <w:sz w:val="29"/>
          <w:szCs w:val="29"/>
        </w:rPr>
        <w:t>but that is all.</w:t>
      </w:r>
    </w:p>
    <w:p w:rsidR="00572D29" w:rsidRPr="00FE0B47" w:rsidRDefault="00572D29" w:rsidP="00A4175E">
      <w:pPr>
        <w:pStyle w:val="ListParagraph"/>
        <w:rPr>
          <w:rStyle w:val="Emphasis"/>
          <w:rFonts w:ascii="Cambria" w:hAnsi="Cambria"/>
          <w:i w:val="0"/>
          <w:iCs w:val="0"/>
          <w:color w:val="222635"/>
          <w:sz w:val="29"/>
          <w:szCs w:val="29"/>
        </w:rPr>
      </w:pPr>
    </w:p>
    <w:p w:rsidR="00572D29" w:rsidRPr="00FE0B47" w:rsidRDefault="00572D29" w:rsidP="00FE0B47">
      <w:pPr>
        <w:rPr>
          <w:rStyle w:val="Emphasis"/>
          <w:rFonts w:ascii="Cambria" w:hAnsi="Cambria"/>
          <w:color w:val="222635"/>
          <w:sz w:val="29"/>
          <w:szCs w:val="29"/>
        </w:rPr>
      </w:pPr>
      <w:r w:rsidRPr="00FE0B47">
        <w:rPr>
          <w:rStyle w:val="Emphasis"/>
          <w:rFonts w:ascii="Cambria" w:hAnsi="Cambria"/>
          <w:i w:val="0"/>
          <w:iCs w:val="0"/>
          <w:color w:val="222635"/>
          <w:sz w:val="29"/>
          <w:szCs w:val="29"/>
        </w:rPr>
        <w:t xml:space="preserve">Trick2 - </w:t>
      </w:r>
      <w:r w:rsidRPr="00FE0B47">
        <w:rPr>
          <w:rStyle w:val="Emphasis"/>
          <w:rFonts w:ascii="Cambria" w:hAnsi="Cambria"/>
          <w:color w:val="222635"/>
          <w:sz w:val="29"/>
          <w:szCs w:val="29"/>
        </w:rPr>
        <w:t>The scopes that are described in the following paragraphs are </w:t>
      </w:r>
      <w:r w:rsidRPr="00FE0B47">
        <w:rPr>
          <w:rStyle w:val="Emphasis"/>
          <w:rFonts w:ascii="Cambria" w:hAnsi="Cambria"/>
          <w:i w:val="0"/>
          <w:iCs w:val="0"/>
          <w:color w:val="222635"/>
          <w:sz w:val="29"/>
          <w:szCs w:val="29"/>
        </w:rPr>
        <w:t>only</w:t>
      </w:r>
      <w:r w:rsidRPr="00FE0B47">
        <w:rPr>
          <w:rStyle w:val="Emphasis"/>
          <w:rFonts w:ascii="Cambria" w:hAnsi="Cambria"/>
          <w:color w:val="222635"/>
          <w:sz w:val="29"/>
          <w:szCs w:val="29"/>
        </w:rPr>
        <w:t> available if you are using a web-aware Spring </w:t>
      </w:r>
      <w:proofErr w:type="spellStart"/>
      <w:r w:rsidRPr="00FE0B47">
        <w:rPr>
          <w:rStyle w:val="Emphasis"/>
          <w:rFonts w:ascii="Cambria" w:hAnsi="Cambria"/>
          <w:color w:val="222635"/>
          <w:sz w:val="29"/>
          <w:szCs w:val="29"/>
        </w:rPr>
        <w:t>ApplicationContextimplementation</w:t>
      </w:r>
      <w:proofErr w:type="spellEnd"/>
      <w:r w:rsidRPr="00FE0B47">
        <w:rPr>
          <w:rStyle w:val="Emphasis"/>
          <w:rFonts w:ascii="Cambria" w:hAnsi="Cambria"/>
          <w:color w:val="222635"/>
          <w:sz w:val="29"/>
          <w:szCs w:val="29"/>
        </w:rPr>
        <w:t xml:space="preserve"> (such as </w:t>
      </w:r>
      <w:proofErr w:type="spellStart"/>
      <w:r w:rsidRPr="00FE0B47">
        <w:rPr>
          <w:rStyle w:val="Emphasis"/>
          <w:rFonts w:ascii="Cambria" w:hAnsi="Cambria"/>
          <w:color w:val="222635"/>
          <w:sz w:val="29"/>
          <w:szCs w:val="29"/>
        </w:rPr>
        <w:t>XmlWebApplicationContext</w:t>
      </w:r>
      <w:proofErr w:type="spellEnd"/>
      <w:r w:rsidRPr="00FE0B47">
        <w:rPr>
          <w:rStyle w:val="Emphasis"/>
          <w:rFonts w:ascii="Cambria" w:hAnsi="Cambria"/>
          <w:color w:val="222635"/>
          <w:sz w:val="29"/>
          <w:szCs w:val="29"/>
        </w:rPr>
        <w:t xml:space="preserve">). If you try using these next scopes with regular Spring </w:t>
      </w:r>
      <w:proofErr w:type="spellStart"/>
      <w:r w:rsidRPr="00FE0B47">
        <w:rPr>
          <w:rStyle w:val="Emphasis"/>
          <w:rFonts w:ascii="Cambria" w:hAnsi="Cambria"/>
          <w:color w:val="222635"/>
          <w:sz w:val="29"/>
          <w:szCs w:val="29"/>
        </w:rPr>
        <w:t>IoC</w:t>
      </w:r>
      <w:proofErr w:type="spellEnd"/>
      <w:r w:rsidRPr="00FE0B47">
        <w:rPr>
          <w:rStyle w:val="Emphasis"/>
          <w:rFonts w:ascii="Cambria" w:hAnsi="Cambria"/>
          <w:color w:val="222635"/>
          <w:sz w:val="29"/>
          <w:szCs w:val="29"/>
        </w:rPr>
        <w:t xml:space="preserve"> containers such as </w:t>
      </w:r>
      <w:proofErr w:type="spellStart"/>
      <w:r w:rsidRPr="00FE0B47">
        <w:rPr>
          <w:rStyle w:val="Emphasis"/>
          <w:rFonts w:ascii="Cambria" w:hAnsi="Cambria"/>
          <w:color w:val="222635"/>
          <w:sz w:val="29"/>
          <w:szCs w:val="29"/>
        </w:rPr>
        <w:t>theXmlBeanFactory</w:t>
      </w:r>
      <w:proofErr w:type="spellEnd"/>
      <w:r w:rsidRPr="00FE0B47">
        <w:rPr>
          <w:rStyle w:val="Emphasis"/>
          <w:rFonts w:ascii="Cambria" w:hAnsi="Cambria"/>
          <w:color w:val="222635"/>
          <w:sz w:val="29"/>
          <w:szCs w:val="29"/>
        </w:rPr>
        <w:t> or </w:t>
      </w:r>
      <w:proofErr w:type="spellStart"/>
      <w:r w:rsidRPr="00FE0B47">
        <w:rPr>
          <w:rStyle w:val="Emphasis"/>
          <w:rFonts w:ascii="Cambria" w:hAnsi="Cambria"/>
          <w:color w:val="222635"/>
          <w:sz w:val="29"/>
          <w:szCs w:val="29"/>
        </w:rPr>
        <w:t>ClassPathXmlApplicationContext</w:t>
      </w:r>
      <w:proofErr w:type="spellEnd"/>
      <w:r w:rsidRPr="00FE0B47">
        <w:rPr>
          <w:rStyle w:val="Emphasis"/>
          <w:rFonts w:ascii="Cambria" w:hAnsi="Cambria"/>
          <w:color w:val="222635"/>
          <w:sz w:val="29"/>
          <w:szCs w:val="29"/>
        </w:rPr>
        <w:t>, you </w:t>
      </w:r>
      <w:r w:rsidRPr="00FE0B47">
        <w:rPr>
          <w:rStyle w:val="Emphasis"/>
          <w:rFonts w:ascii="Cambria" w:hAnsi="Cambria"/>
          <w:i w:val="0"/>
          <w:iCs w:val="0"/>
          <w:color w:val="222635"/>
          <w:sz w:val="29"/>
          <w:szCs w:val="29"/>
        </w:rPr>
        <w:t>will</w:t>
      </w:r>
      <w:r w:rsidRPr="00FE0B47">
        <w:rPr>
          <w:rStyle w:val="Emphasis"/>
          <w:rFonts w:ascii="Cambria" w:hAnsi="Cambria"/>
          <w:color w:val="222635"/>
          <w:sz w:val="29"/>
          <w:szCs w:val="29"/>
        </w:rPr>
        <w:t> get an </w:t>
      </w:r>
      <w:proofErr w:type="spellStart"/>
      <w:r w:rsidRPr="00FE0B47">
        <w:rPr>
          <w:rStyle w:val="Emphasis"/>
          <w:rFonts w:ascii="Cambria" w:hAnsi="Cambria"/>
          <w:color w:val="222635"/>
          <w:sz w:val="29"/>
          <w:szCs w:val="29"/>
        </w:rPr>
        <w:t>IllegalStateException</w:t>
      </w:r>
      <w:proofErr w:type="spellEnd"/>
      <w:r w:rsidRPr="00FE0B47">
        <w:rPr>
          <w:rStyle w:val="Emphasis"/>
          <w:rFonts w:ascii="Cambria" w:hAnsi="Cambria"/>
          <w:color w:val="222635"/>
          <w:sz w:val="29"/>
          <w:szCs w:val="29"/>
        </w:rPr>
        <w:t> complaining about an unknown bean scope.</w:t>
      </w:r>
    </w:p>
    <w:p w:rsidR="00FE0B47" w:rsidRPr="00FE0B47" w:rsidRDefault="00FE0B47" w:rsidP="00A4175E">
      <w:pPr>
        <w:pStyle w:val="ListParagraph"/>
        <w:rPr>
          <w:rStyle w:val="Emphasis"/>
          <w:rFonts w:ascii="Cambria" w:hAnsi="Cambria"/>
          <w:color w:val="222635"/>
          <w:sz w:val="29"/>
          <w:szCs w:val="29"/>
        </w:rPr>
      </w:pPr>
    </w:p>
    <w:p w:rsidR="00FE0B47" w:rsidRDefault="00FE0B47" w:rsidP="00FE0B47">
      <w:pPr>
        <w:pStyle w:val="NormalWeb"/>
        <w:shd w:val="clear" w:color="auto" w:fill="FFFFFF"/>
        <w:spacing w:before="75" w:beforeAutospacing="0" w:after="225" w:afterAutospacing="0"/>
        <w:rPr>
          <w:rFonts w:ascii="Cambria" w:hAnsi="Cambria"/>
          <w:color w:val="222635"/>
          <w:sz w:val="29"/>
          <w:szCs w:val="29"/>
        </w:rPr>
      </w:pPr>
      <w:r>
        <w:rPr>
          <w:rFonts w:ascii="Georgia" w:hAnsi="Georgia"/>
          <w:color w:val="333333"/>
          <w:sz w:val="30"/>
          <w:szCs w:val="30"/>
        </w:rPr>
        <w:t xml:space="preserve">Trick3 - </w:t>
      </w:r>
      <w:r>
        <w:rPr>
          <w:rStyle w:val="Emphasis"/>
          <w:rFonts w:ascii="Cambria" w:hAnsi="Cambria"/>
          <w:color w:val="222635"/>
          <w:sz w:val="29"/>
          <w:szCs w:val="29"/>
        </w:rPr>
        <w:t>"When a bean is a singleton, only one shared instance of the bean will be managed, and all requests for beans with an id or ids matching that bean definition will result in that one specific bean instance being returned by the Spring container.</w:t>
      </w:r>
    </w:p>
    <w:p w:rsidR="00FE0B47" w:rsidRDefault="00FE0B47" w:rsidP="00FE0B47">
      <w:pPr>
        <w:pStyle w:val="NormalWeb"/>
        <w:shd w:val="clear" w:color="auto" w:fill="FFFFFF"/>
        <w:spacing w:before="75" w:beforeAutospacing="0" w:after="225" w:afterAutospacing="0"/>
        <w:rPr>
          <w:rFonts w:ascii="Cambria" w:hAnsi="Cambria"/>
          <w:color w:val="222635"/>
          <w:sz w:val="29"/>
          <w:szCs w:val="29"/>
        </w:rPr>
      </w:pPr>
      <w:r>
        <w:rPr>
          <w:rStyle w:val="Emphasis"/>
          <w:rFonts w:ascii="Cambria" w:hAnsi="Cambria"/>
          <w:color w:val="222635"/>
          <w:sz w:val="29"/>
          <w:szCs w:val="29"/>
        </w:rPr>
        <w:t xml:space="preserve">To put it another way, when you define a bean definition and it is scoped as a singleton, then the Spring </w:t>
      </w:r>
      <w:proofErr w:type="spellStart"/>
      <w:r>
        <w:rPr>
          <w:rStyle w:val="Emphasis"/>
          <w:rFonts w:ascii="Cambria" w:hAnsi="Cambria"/>
          <w:color w:val="222635"/>
          <w:sz w:val="29"/>
          <w:szCs w:val="29"/>
        </w:rPr>
        <w:t>IoC</w:t>
      </w:r>
      <w:proofErr w:type="spellEnd"/>
      <w:r>
        <w:rPr>
          <w:rStyle w:val="Emphasis"/>
          <w:rFonts w:ascii="Cambria" w:hAnsi="Cambria"/>
          <w:color w:val="222635"/>
          <w:sz w:val="29"/>
          <w:szCs w:val="29"/>
        </w:rPr>
        <w:t xml:space="preserve"> container will create exactly one instance of the object defined by that bean definition. This single instance will be stored in a cache of such singleton beans, and all subsequent requests and references for that named bean will result in the cached object being returned."</w:t>
      </w:r>
    </w:p>
    <w:p w:rsidR="00FE0B47" w:rsidRDefault="00FE0B47" w:rsidP="00A4175E">
      <w:pPr>
        <w:pStyle w:val="ListParagraph"/>
        <w:rPr>
          <w:rFonts w:ascii="Georgia" w:eastAsia="Times New Roman" w:hAnsi="Georgia" w:cs="Times New Roman"/>
          <w:color w:val="333333"/>
          <w:sz w:val="30"/>
          <w:szCs w:val="30"/>
        </w:rPr>
      </w:pPr>
    </w:p>
    <w:p w:rsidR="00B818CF" w:rsidRPr="00B818CF" w:rsidRDefault="00B818CF" w:rsidP="00A4175E">
      <w:pPr>
        <w:pStyle w:val="ListParagraph"/>
        <w:rPr>
          <w:b/>
          <w:bCs/>
          <w:color w:val="FF0000"/>
        </w:rPr>
      </w:pPr>
    </w:p>
    <w:p w:rsidR="00B818CF" w:rsidRDefault="00B818CF" w:rsidP="00B818CF">
      <w:pPr>
        <w:pStyle w:val="ListParagraph"/>
        <w:numPr>
          <w:ilvl w:val="0"/>
          <w:numId w:val="4"/>
        </w:numPr>
        <w:rPr>
          <w:b/>
          <w:bCs/>
          <w:color w:val="FF0000"/>
        </w:rPr>
      </w:pPr>
      <w:r w:rsidRPr="00B818CF">
        <w:rPr>
          <w:b/>
          <w:bCs/>
          <w:color w:val="FF0000"/>
        </w:rPr>
        <w:t>How spring handling cyclic bean dependency?</w:t>
      </w:r>
    </w:p>
    <w:p w:rsidR="00851464" w:rsidRDefault="00FE0B47" w:rsidP="00FE0B47">
      <w:pPr>
        <w:pStyle w:val="ListParagraph"/>
        <w:numPr>
          <w:ilvl w:val="0"/>
          <w:numId w:val="4"/>
        </w:numPr>
        <w:rPr>
          <w:b/>
          <w:bCs/>
          <w:color w:val="FF0000"/>
        </w:rPr>
      </w:pPr>
      <w:r>
        <w:rPr>
          <w:b/>
          <w:bCs/>
          <w:color w:val="FF0000"/>
        </w:rPr>
        <w:t>Handle multiple IOC containers?</w:t>
      </w:r>
    </w:p>
    <w:p w:rsidR="00FE0B47" w:rsidRPr="00FE0B47" w:rsidRDefault="00FE0B47" w:rsidP="00FE0B47">
      <w:pPr>
        <w:pStyle w:val="ListParagraph"/>
        <w:rPr>
          <w:b/>
          <w:bCs/>
          <w:color w:val="FF0000"/>
        </w:rPr>
      </w:pPr>
    </w:p>
    <w:p w:rsidR="00851464" w:rsidRPr="00851464" w:rsidRDefault="00851464" w:rsidP="00851464">
      <w:pPr>
        <w:pStyle w:val="ListParagraph"/>
        <w:numPr>
          <w:ilvl w:val="0"/>
          <w:numId w:val="4"/>
        </w:numPr>
        <w:rPr>
          <w:b/>
          <w:bCs/>
          <w:color w:val="FF0000"/>
        </w:rPr>
      </w:pPr>
      <w:r>
        <w:rPr>
          <w:b/>
          <w:bCs/>
          <w:color w:val="FF0000"/>
        </w:rPr>
        <w:t xml:space="preserve">Difference between </w:t>
      </w:r>
      <w:proofErr w:type="spellStart"/>
      <w:r>
        <w:rPr>
          <w:b/>
          <w:bCs/>
          <w:color w:val="FF0000"/>
        </w:rPr>
        <w:t>BeanFactory</w:t>
      </w:r>
      <w:proofErr w:type="spellEnd"/>
      <w:r>
        <w:rPr>
          <w:b/>
          <w:bCs/>
          <w:color w:val="FF0000"/>
        </w:rPr>
        <w:t xml:space="preserve"> and </w:t>
      </w:r>
      <w:proofErr w:type="spellStart"/>
      <w:r>
        <w:rPr>
          <w:b/>
          <w:bCs/>
          <w:color w:val="FF0000"/>
        </w:rPr>
        <w:t>ApplicationContext</w:t>
      </w:r>
      <w:proofErr w:type="spellEnd"/>
      <w:r>
        <w:rPr>
          <w:b/>
          <w:bCs/>
          <w:color w:val="FF0000"/>
        </w:rPr>
        <w:t>?</w:t>
      </w:r>
    </w:p>
    <w:tbl>
      <w:tblPr>
        <w:tblW w:w="5000" w:type="pct"/>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Feature Matrix"/>
      </w:tblPr>
      <w:tblGrid>
        <w:gridCol w:w="5673"/>
        <w:gridCol w:w="1399"/>
        <w:gridCol w:w="2268"/>
      </w:tblGrid>
      <w:tr w:rsidR="00851464" w:rsidRPr="00851464" w:rsidTr="00851464">
        <w:trPr>
          <w:tblHeader/>
        </w:trPr>
        <w:tc>
          <w:tcPr>
            <w:tcW w:w="0" w:type="auto"/>
            <w:tcBorders>
              <w:bottom w:val="single" w:sz="8" w:space="0" w:color="auto"/>
              <w:right w:val="single" w:sz="8" w:space="0" w:color="auto"/>
            </w:tcBorders>
            <w:shd w:val="clear" w:color="auto" w:fill="FFFFFF"/>
            <w:vAlign w:val="center"/>
            <w:hideMark/>
          </w:tcPr>
          <w:p w:rsidR="00851464" w:rsidRPr="00851464" w:rsidRDefault="00851464" w:rsidP="00851464">
            <w:pPr>
              <w:spacing w:after="0" w:line="240" w:lineRule="auto"/>
              <w:jc w:val="center"/>
              <w:rPr>
                <w:rFonts w:ascii="Arial" w:eastAsia="Times New Roman" w:hAnsi="Arial" w:cs="Arial"/>
                <w:b/>
                <w:bCs/>
                <w:sz w:val="24"/>
                <w:szCs w:val="24"/>
              </w:rPr>
            </w:pPr>
            <w:r w:rsidRPr="00851464">
              <w:rPr>
                <w:rFonts w:ascii="Arial" w:eastAsia="Times New Roman" w:hAnsi="Arial" w:cs="Arial"/>
                <w:b/>
                <w:bCs/>
                <w:sz w:val="24"/>
                <w:szCs w:val="24"/>
              </w:rPr>
              <w:lastRenderedPageBreak/>
              <w:t>Feature</w:t>
            </w:r>
          </w:p>
        </w:tc>
        <w:tc>
          <w:tcPr>
            <w:tcW w:w="0" w:type="auto"/>
            <w:tcBorders>
              <w:bottom w:val="single" w:sz="8" w:space="0" w:color="auto"/>
              <w:right w:val="single" w:sz="8" w:space="0" w:color="auto"/>
            </w:tcBorders>
            <w:shd w:val="clear" w:color="auto" w:fill="FFFFFF"/>
            <w:vAlign w:val="center"/>
            <w:hideMark/>
          </w:tcPr>
          <w:p w:rsidR="00851464" w:rsidRPr="00851464" w:rsidRDefault="00851464" w:rsidP="00851464">
            <w:pPr>
              <w:spacing w:after="0" w:line="240" w:lineRule="auto"/>
              <w:jc w:val="center"/>
              <w:rPr>
                <w:rFonts w:ascii="Arial" w:eastAsia="Times New Roman" w:hAnsi="Arial" w:cs="Arial"/>
                <w:b/>
                <w:bCs/>
                <w:sz w:val="24"/>
                <w:szCs w:val="24"/>
              </w:rPr>
            </w:pPr>
            <w:proofErr w:type="spellStart"/>
            <w:r w:rsidRPr="00851464">
              <w:rPr>
                <w:rFonts w:ascii="Courier New" w:eastAsia="Times New Roman" w:hAnsi="Courier New" w:cs="Courier New"/>
                <w:b/>
                <w:bCs/>
                <w:sz w:val="20"/>
                <w:szCs w:val="20"/>
              </w:rPr>
              <w:t>BeanFactory</w:t>
            </w:r>
            <w:proofErr w:type="spellEnd"/>
          </w:p>
        </w:tc>
        <w:tc>
          <w:tcPr>
            <w:tcW w:w="0" w:type="auto"/>
            <w:tcBorders>
              <w:bottom w:val="single" w:sz="8" w:space="0" w:color="auto"/>
            </w:tcBorders>
            <w:shd w:val="clear" w:color="auto" w:fill="FFFFFF"/>
            <w:vAlign w:val="center"/>
            <w:hideMark/>
          </w:tcPr>
          <w:p w:rsidR="00851464" w:rsidRPr="00851464" w:rsidRDefault="00851464" w:rsidP="00851464">
            <w:pPr>
              <w:spacing w:after="0" w:line="240" w:lineRule="auto"/>
              <w:jc w:val="center"/>
              <w:rPr>
                <w:rFonts w:ascii="Arial" w:eastAsia="Times New Roman" w:hAnsi="Arial" w:cs="Arial"/>
                <w:b/>
                <w:bCs/>
                <w:sz w:val="24"/>
                <w:szCs w:val="24"/>
              </w:rPr>
            </w:pPr>
            <w:proofErr w:type="spellStart"/>
            <w:r w:rsidRPr="00851464">
              <w:rPr>
                <w:rFonts w:ascii="Courier New" w:eastAsia="Times New Roman" w:hAnsi="Courier New" w:cs="Courier New"/>
                <w:b/>
                <w:bCs/>
                <w:sz w:val="20"/>
                <w:szCs w:val="20"/>
              </w:rPr>
              <w:t>ApplicationContext</w:t>
            </w:r>
            <w:proofErr w:type="spellEnd"/>
          </w:p>
        </w:tc>
      </w:tr>
      <w:tr w:rsidR="00851464" w:rsidRPr="00851464" w:rsidTr="00851464">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Bean instantiation/wiring</w:t>
            </w:r>
          </w:p>
        </w:tc>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c>
          <w:tcPr>
            <w:tcW w:w="0" w:type="auto"/>
            <w:tcBorders>
              <w:bottom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r w:rsidR="00851464" w:rsidRPr="00851464" w:rsidTr="00851464">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Automatic </w:t>
            </w:r>
            <w:proofErr w:type="spellStart"/>
            <w:r w:rsidRPr="00851464">
              <w:rPr>
                <w:rFonts w:ascii="Courier New" w:eastAsia="Times New Roman" w:hAnsi="Courier New" w:cs="Courier New"/>
                <w:sz w:val="20"/>
                <w:szCs w:val="20"/>
              </w:rPr>
              <w:t>BeanPostProcessor</w:t>
            </w:r>
            <w:proofErr w:type="spellEnd"/>
            <w:r w:rsidRPr="00851464">
              <w:rPr>
                <w:rFonts w:ascii="Arial" w:eastAsia="Times New Roman" w:hAnsi="Arial" w:cs="Arial"/>
                <w:sz w:val="24"/>
                <w:szCs w:val="24"/>
              </w:rPr>
              <w:t> registration</w:t>
            </w:r>
          </w:p>
        </w:tc>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No</w:t>
            </w:r>
          </w:p>
        </w:tc>
        <w:tc>
          <w:tcPr>
            <w:tcW w:w="0" w:type="auto"/>
            <w:tcBorders>
              <w:bottom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r w:rsidR="00851464" w:rsidRPr="00851464" w:rsidTr="00851464">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Automatic </w:t>
            </w:r>
            <w:proofErr w:type="spellStart"/>
            <w:r w:rsidRPr="00851464">
              <w:rPr>
                <w:rFonts w:ascii="Courier New" w:eastAsia="Times New Roman" w:hAnsi="Courier New" w:cs="Courier New"/>
                <w:sz w:val="20"/>
                <w:szCs w:val="20"/>
              </w:rPr>
              <w:t>BeanFactoryPostProcessor</w:t>
            </w:r>
            <w:proofErr w:type="spellEnd"/>
            <w:r w:rsidRPr="00851464">
              <w:rPr>
                <w:rFonts w:ascii="Arial" w:eastAsia="Times New Roman" w:hAnsi="Arial" w:cs="Arial"/>
                <w:sz w:val="24"/>
                <w:szCs w:val="24"/>
              </w:rPr>
              <w:t> registration</w:t>
            </w:r>
          </w:p>
        </w:tc>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No</w:t>
            </w:r>
          </w:p>
        </w:tc>
        <w:tc>
          <w:tcPr>
            <w:tcW w:w="0" w:type="auto"/>
            <w:tcBorders>
              <w:bottom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r w:rsidR="00851464" w:rsidRPr="00851464" w:rsidTr="00851464">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Convenient </w:t>
            </w:r>
            <w:proofErr w:type="spellStart"/>
            <w:r w:rsidRPr="00851464">
              <w:rPr>
                <w:rFonts w:ascii="Courier New" w:eastAsia="Times New Roman" w:hAnsi="Courier New" w:cs="Courier New"/>
                <w:sz w:val="20"/>
                <w:szCs w:val="20"/>
              </w:rPr>
              <w:t>MessageSource</w:t>
            </w:r>
            <w:proofErr w:type="spellEnd"/>
            <w:r w:rsidRPr="00851464">
              <w:rPr>
                <w:rFonts w:ascii="Arial" w:eastAsia="Times New Roman" w:hAnsi="Arial" w:cs="Arial"/>
                <w:sz w:val="24"/>
                <w:szCs w:val="24"/>
              </w:rPr>
              <w:t> access (for i18n)</w:t>
            </w:r>
          </w:p>
        </w:tc>
        <w:tc>
          <w:tcPr>
            <w:tcW w:w="0" w:type="auto"/>
            <w:tcBorders>
              <w:bottom w:val="single" w:sz="8" w:space="0" w:color="auto"/>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No</w:t>
            </w:r>
          </w:p>
        </w:tc>
        <w:tc>
          <w:tcPr>
            <w:tcW w:w="0" w:type="auto"/>
            <w:tcBorders>
              <w:bottom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r w:rsidR="00851464" w:rsidRPr="00851464" w:rsidTr="00851464">
        <w:tc>
          <w:tcPr>
            <w:tcW w:w="0" w:type="auto"/>
            <w:tcBorders>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proofErr w:type="spellStart"/>
            <w:r w:rsidRPr="00851464">
              <w:rPr>
                <w:rFonts w:ascii="Courier New" w:eastAsia="Times New Roman" w:hAnsi="Courier New" w:cs="Courier New"/>
                <w:sz w:val="20"/>
                <w:szCs w:val="20"/>
              </w:rPr>
              <w:t>ApplicationEvent</w:t>
            </w:r>
            <w:proofErr w:type="spellEnd"/>
            <w:r w:rsidRPr="00851464">
              <w:rPr>
                <w:rFonts w:ascii="Arial" w:eastAsia="Times New Roman" w:hAnsi="Arial" w:cs="Arial"/>
                <w:sz w:val="24"/>
                <w:szCs w:val="24"/>
              </w:rPr>
              <w:t> publication</w:t>
            </w:r>
          </w:p>
        </w:tc>
        <w:tc>
          <w:tcPr>
            <w:tcW w:w="0" w:type="auto"/>
            <w:tcBorders>
              <w:right w:val="single" w:sz="8" w:space="0" w:color="auto"/>
            </w:tcBorders>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No</w:t>
            </w:r>
          </w:p>
        </w:tc>
        <w:tc>
          <w:tcPr>
            <w:tcW w:w="0" w:type="auto"/>
            <w:shd w:val="clear" w:color="auto" w:fill="FFFFFF"/>
            <w:tcMar>
              <w:top w:w="15" w:type="dxa"/>
              <w:left w:w="105" w:type="dxa"/>
              <w:bottom w:w="15" w:type="dxa"/>
              <w:right w:w="105" w:type="dxa"/>
            </w:tcMar>
            <w:vAlign w:val="center"/>
            <w:hideMark/>
          </w:tcPr>
          <w:p w:rsidR="00851464" w:rsidRPr="00851464" w:rsidRDefault="00851464" w:rsidP="00851464">
            <w:pPr>
              <w:spacing w:before="100" w:beforeAutospacing="1" w:after="100" w:afterAutospacing="1" w:line="240" w:lineRule="auto"/>
              <w:jc w:val="both"/>
              <w:rPr>
                <w:rFonts w:ascii="Arial" w:eastAsia="Times New Roman" w:hAnsi="Arial" w:cs="Arial"/>
                <w:sz w:val="24"/>
                <w:szCs w:val="24"/>
              </w:rPr>
            </w:pPr>
            <w:r w:rsidRPr="00851464">
              <w:rPr>
                <w:rFonts w:ascii="Arial" w:eastAsia="Times New Roman" w:hAnsi="Arial" w:cs="Arial"/>
                <w:sz w:val="24"/>
                <w:szCs w:val="24"/>
              </w:rPr>
              <w:t>Yes</w:t>
            </w:r>
          </w:p>
        </w:tc>
      </w:tr>
    </w:tbl>
    <w:p w:rsidR="00851464" w:rsidRDefault="00FE0B47" w:rsidP="00851464">
      <w:pPr>
        <w:pStyle w:val="ListParagraph"/>
        <w:numPr>
          <w:ilvl w:val="0"/>
          <w:numId w:val="4"/>
        </w:numPr>
        <w:rPr>
          <w:b/>
          <w:bCs/>
          <w:color w:val="FF0000"/>
        </w:rPr>
      </w:pPr>
      <w:r>
        <w:rPr>
          <w:b/>
          <w:bCs/>
          <w:color w:val="FF0000"/>
        </w:rPr>
        <w:t>What is single ton?</w:t>
      </w:r>
    </w:p>
    <w:p w:rsidR="00FE0B47" w:rsidRDefault="00FE0B47" w:rsidP="00FE0B47">
      <w:pPr>
        <w:pStyle w:val="ListParagrap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In summation, Spring guarantees exactly one shared bean instance for the given id per </w:t>
      </w:r>
      <w:proofErr w:type="spellStart"/>
      <w:r>
        <w:rPr>
          <w:rFonts w:ascii="Cambria" w:hAnsi="Cambria"/>
          <w:color w:val="222635"/>
          <w:sz w:val="29"/>
          <w:szCs w:val="29"/>
          <w:shd w:val="clear" w:color="auto" w:fill="FFFFFF"/>
        </w:rPr>
        <w:t>IoC</w:t>
      </w:r>
      <w:proofErr w:type="spellEnd"/>
      <w:r>
        <w:rPr>
          <w:rFonts w:ascii="Cambria" w:hAnsi="Cambria"/>
          <w:color w:val="222635"/>
          <w:sz w:val="29"/>
          <w:szCs w:val="29"/>
          <w:shd w:val="clear" w:color="auto" w:fill="FFFFFF"/>
        </w:rPr>
        <w:t xml:space="preserve"> container</w:t>
      </w: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Default="00FE0B47" w:rsidP="00FE0B47">
      <w:pPr>
        <w:pStyle w:val="ListParagraph"/>
        <w:rPr>
          <w:rFonts w:ascii="Cambria" w:hAnsi="Cambria"/>
          <w:color w:val="222635"/>
          <w:sz w:val="29"/>
          <w:szCs w:val="29"/>
          <w:shd w:val="clear" w:color="auto" w:fill="FFFFFF"/>
        </w:rPr>
      </w:pPr>
    </w:p>
    <w:p w:rsidR="00FE0B47" w:rsidRPr="00851464" w:rsidRDefault="00FE0B47" w:rsidP="00FE0B47">
      <w:pPr>
        <w:pStyle w:val="ListParagraph"/>
        <w:rPr>
          <w:b/>
          <w:bCs/>
          <w:color w:val="FF0000"/>
        </w:rPr>
      </w:pPr>
      <w:r>
        <w:rPr>
          <w:rFonts w:ascii="Cambria" w:hAnsi="Cambria"/>
          <w:color w:val="222635"/>
          <w:sz w:val="29"/>
          <w:szCs w:val="29"/>
          <w:shd w:val="clear" w:color="auto" w:fill="FFFFFF"/>
        </w:rPr>
        <w:t xml:space="preserve">Reference: </w:t>
      </w:r>
      <w:r w:rsidRPr="00FE0B47">
        <w:rPr>
          <w:rFonts w:ascii="Cambria" w:hAnsi="Cambria"/>
          <w:color w:val="222635"/>
          <w:sz w:val="29"/>
          <w:szCs w:val="29"/>
          <w:shd w:val="clear" w:color="auto" w:fill="FFFFFF"/>
        </w:rPr>
        <w:t>https://coderanch.com/t/563755/frameworks/Spring-Multiple-IoC-Containers-Singleton</w:t>
      </w:r>
    </w:p>
    <w:sectPr w:rsidR="00FE0B47" w:rsidRPr="0085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B3152"/>
    <w:multiLevelType w:val="multilevel"/>
    <w:tmpl w:val="C34C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475141"/>
    <w:multiLevelType w:val="multilevel"/>
    <w:tmpl w:val="EB50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46743"/>
    <w:multiLevelType w:val="hybridMultilevel"/>
    <w:tmpl w:val="59580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A3EFE"/>
    <w:multiLevelType w:val="hybridMultilevel"/>
    <w:tmpl w:val="02BC52D6"/>
    <w:lvl w:ilvl="0" w:tplc="1060B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30628"/>
    <w:multiLevelType w:val="hybridMultilevel"/>
    <w:tmpl w:val="A5FA0904"/>
    <w:lvl w:ilvl="0" w:tplc="F2D2E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990417"/>
    <w:multiLevelType w:val="multilevel"/>
    <w:tmpl w:val="0B0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A2F"/>
    <w:rsid w:val="0009229B"/>
    <w:rsid w:val="00234B43"/>
    <w:rsid w:val="003008EC"/>
    <w:rsid w:val="003F5E60"/>
    <w:rsid w:val="004175CF"/>
    <w:rsid w:val="00506D87"/>
    <w:rsid w:val="00527ABF"/>
    <w:rsid w:val="00572D29"/>
    <w:rsid w:val="005E28C7"/>
    <w:rsid w:val="00737BC7"/>
    <w:rsid w:val="00793CE5"/>
    <w:rsid w:val="00806514"/>
    <w:rsid w:val="00851464"/>
    <w:rsid w:val="00873540"/>
    <w:rsid w:val="009909FC"/>
    <w:rsid w:val="00A11CF5"/>
    <w:rsid w:val="00A4175E"/>
    <w:rsid w:val="00A51EF1"/>
    <w:rsid w:val="00B72A2F"/>
    <w:rsid w:val="00B818CF"/>
    <w:rsid w:val="00D009C8"/>
    <w:rsid w:val="00F24874"/>
    <w:rsid w:val="00FE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4E7F"/>
  <w15:chartTrackingRefBased/>
  <w15:docId w15:val="{3861A2F6-DD9B-48B1-8C34-1418261BD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7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009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6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8C7"/>
    <w:pPr>
      <w:ind w:left="720"/>
      <w:contextualSpacing/>
    </w:pPr>
  </w:style>
  <w:style w:type="character" w:customStyle="1" w:styleId="Heading2Char">
    <w:name w:val="Heading 2 Char"/>
    <w:basedOn w:val="DefaultParagraphFont"/>
    <w:link w:val="Heading2"/>
    <w:uiPriority w:val="9"/>
    <w:rsid w:val="00D009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09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3540"/>
    <w:rPr>
      <w:b/>
      <w:bCs/>
    </w:rPr>
  </w:style>
  <w:style w:type="table" w:styleId="TableGrid">
    <w:name w:val="Table Grid"/>
    <w:basedOn w:val="TableNormal"/>
    <w:uiPriority w:val="39"/>
    <w:rsid w:val="00234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0651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06514"/>
    <w:rPr>
      <w:i/>
      <w:iCs/>
    </w:rPr>
  </w:style>
  <w:style w:type="character" w:styleId="Hyperlink">
    <w:name w:val="Hyperlink"/>
    <w:basedOn w:val="DefaultParagraphFont"/>
    <w:uiPriority w:val="99"/>
    <w:semiHidden/>
    <w:unhideWhenUsed/>
    <w:rsid w:val="00806514"/>
    <w:rPr>
      <w:color w:val="0000FF"/>
      <w:u w:val="single"/>
    </w:rPr>
  </w:style>
  <w:style w:type="character" w:customStyle="1" w:styleId="Heading1Char">
    <w:name w:val="Heading 1 Char"/>
    <w:basedOn w:val="DefaultParagraphFont"/>
    <w:link w:val="Heading1"/>
    <w:uiPriority w:val="9"/>
    <w:rsid w:val="004175CF"/>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4175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844">
      <w:bodyDiv w:val="1"/>
      <w:marLeft w:val="0"/>
      <w:marRight w:val="0"/>
      <w:marTop w:val="0"/>
      <w:marBottom w:val="0"/>
      <w:divBdr>
        <w:top w:val="none" w:sz="0" w:space="0" w:color="auto"/>
        <w:left w:val="none" w:sz="0" w:space="0" w:color="auto"/>
        <w:bottom w:val="none" w:sz="0" w:space="0" w:color="auto"/>
        <w:right w:val="none" w:sz="0" w:space="0" w:color="auto"/>
      </w:divBdr>
    </w:div>
    <w:div w:id="125200281">
      <w:bodyDiv w:val="1"/>
      <w:marLeft w:val="0"/>
      <w:marRight w:val="0"/>
      <w:marTop w:val="0"/>
      <w:marBottom w:val="0"/>
      <w:divBdr>
        <w:top w:val="none" w:sz="0" w:space="0" w:color="auto"/>
        <w:left w:val="none" w:sz="0" w:space="0" w:color="auto"/>
        <w:bottom w:val="none" w:sz="0" w:space="0" w:color="auto"/>
        <w:right w:val="none" w:sz="0" w:space="0" w:color="auto"/>
      </w:divBdr>
    </w:div>
    <w:div w:id="281882641">
      <w:bodyDiv w:val="1"/>
      <w:marLeft w:val="0"/>
      <w:marRight w:val="0"/>
      <w:marTop w:val="0"/>
      <w:marBottom w:val="0"/>
      <w:divBdr>
        <w:top w:val="none" w:sz="0" w:space="0" w:color="auto"/>
        <w:left w:val="none" w:sz="0" w:space="0" w:color="auto"/>
        <w:bottom w:val="none" w:sz="0" w:space="0" w:color="auto"/>
        <w:right w:val="none" w:sz="0" w:space="0" w:color="auto"/>
      </w:divBdr>
    </w:div>
    <w:div w:id="473063371">
      <w:bodyDiv w:val="1"/>
      <w:marLeft w:val="0"/>
      <w:marRight w:val="0"/>
      <w:marTop w:val="0"/>
      <w:marBottom w:val="0"/>
      <w:divBdr>
        <w:top w:val="none" w:sz="0" w:space="0" w:color="auto"/>
        <w:left w:val="none" w:sz="0" w:space="0" w:color="auto"/>
        <w:bottom w:val="none" w:sz="0" w:space="0" w:color="auto"/>
        <w:right w:val="none" w:sz="0" w:space="0" w:color="auto"/>
      </w:divBdr>
    </w:div>
    <w:div w:id="708073323">
      <w:bodyDiv w:val="1"/>
      <w:marLeft w:val="0"/>
      <w:marRight w:val="0"/>
      <w:marTop w:val="0"/>
      <w:marBottom w:val="0"/>
      <w:divBdr>
        <w:top w:val="none" w:sz="0" w:space="0" w:color="auto"/>
        <w:left w:val="none" w:sz="0" w:space="0" w:color="auto"/>
        <w:bottom w:val="none" w:sz="0" w:space="0" w:color="auto"/>
        <w:right w:val="none" w:sz="0" w:space="0" w:color="auto"/>
      </w:divBdr>
    </w:div>
    <w:div w:id="863637023">
      <w:bodyDiv w:val="1"/>
      <w:marLeft w:val="0"/>
      <w:marRight w:val="0"/>
      <w:marTop w:val="0"/>
      <w:marBottom w:val="0"/>
      <w:divBdr>
        <w:top w:val="none" w:sz="0" w:space="0" w:color="auto"/>
        <w:left w:val="none" w:sz="0" w:space="0" w:color="auto"/>
        <w:bottom w:val="none" w:sz="0" w:space="0" w:color="auto"/>
        <w:right w:val="none" w:sz="0" w:space="0" w:color="auto"/>
      </w:divBdr>
    </w:div>
    <w:div w:id="885220161">
      <w:bodyDiv w:val="1"/>
      <w:marLeft w:val="0"/>
      <w:marRight w:val="0"/>
      <w:marTop w:val="0"/>
      <w:marBottom w:val="0"/>
      <w:divBdr>
        <w:top w:val="none" w:sz="0" w:space="0" w:color="auto"/>
        <w:left w:val="none" w:sz="0" w:space="0" w:color="auto"/>
        <w:bottom w:val="none" w:sz="0" w:space="0" w:color="auto"/>
        <w:right w:val="none" w:sz="0" w:space="0" w:color="auto"/>
      </w:divBdr>
    </w:div>
    <w:div w:id="895705060">
      <w:bodyDiv w:val="1"/>
      <w:marLeft w:val="0"/>
      <w:marRight w:val="0"/>
      <w:marTop w:val="0"/>
      <w:marBottom w:val="0"/>
      <w:divBdr>
        <w:top w:val="none" w:sz="0" w:space="0" w:color="auto"/>
        <w:left w:val="none" w:sz="0" w:space="0" w:color="auto"/>
        <w:bottom w:val="none" w:sz="0" w:space="0" w:color="auto"/>
        <w:right w:val="none" w:sz="0" w:space="0" w:color="auto"/>
      </w:divBdr>
    </w:div>
    <w:div w:id="932476654">
      <w:bodyDiv w:val="1"/>
      <w:marLeft w:val="0"/>
      <w:marRight w:val="0"/>
      <w:marTop w:val="0"/>
      <w:marBottom w:val="0"/>
      <w:divBdr>
        <w:top w:val="none" w:sz="0" w:space="0" w:color="auto"/>
        <w:left w:val="none" w:sz="0" w:space="0" w:color="auto"/>
        <w:bottom w:val="none" w:sz="0" w:space="0" w:color="auto"/>
        <w:right w:val="none" w:sz="0" w:space="0" w:color="auto"/>
      </w:divBdr>
    </w:div>
    <w:div w:id="1090389107">
      <w:bodyDiv w:val="1"/>
      <w:marLeft w:val="0"/>
      <w:marRight w:val="0"/>
      <w:marTop w:val="0"/>
      <w:marBottom w:val="0"/>
      <w:divBdr>
        <w:top w:val="none" w:sz="0" w:space="0" w:color="auto"/>
        <w:left w:val="none" w:sz="0" w:space="0" w:color="auto"/>
        <w:bottom w:val="none" w:sz="0" w:space="0" w:color="auto"/>
        <w:right w:val="none" w:sz="0" w:space="0" w:color="auto"/>
      </w:divBdr>
    </w:div>
    <w:div w:id="1101147741">
      <w:bodyDiv w:val="1"/>
      <w:marLeft w:val="0"/>
      <w:marRight w:val="0"/>
      <w:marTop w:val="0"/>
      <w:marBottom w:val="0"/>
      <w:divBdr>
        <w:top w:val="none" w:sz="0" w:space="0" w:color="auto"/>
        <w:left w:val="none" w:sz="0" w:space="0" w:color="auto"/>
        <w:bottom w:val="none" w:sz="0" w:space="0" w:color="auto"/>
        <w:right w:val="none" w:sz="0" w:space="0" w:color="auto"/>
      </w:divBdr>
    </w:div>
    <w:div w:id="1600797494">
      <w:bodyDiv w:val="1"/>
      <w:marLeft w:val="0"/>
      <w:marRight w:val="0"/>
      <w:marTop w:val="0"/>
      <w:marBottom w:val="0"/>
      <w:divBdr>
        <w:top w:val="none" w:sz="0" w:space="0" w:color="auto"/>
        <w:left w:val="none" w:sz="0" w:space="0" w:color="auto"/>
        <w:bottom w:val="none" w:sz="0" w:space="0" w:color="auto"/>
        <w:right w:val="none" w:sz="0" w:space="0" w:color="auto"/>
      </w:divBdr>
    </w:div>
    <w:div w:id="204370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num-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boot/docs/current/api/org/springframework/boot/CommandLineRunner.html" TargetMode="External"/><Relationship Id="rId5" Type="http://schemas.openxmlformats.org/officeDocument/2006/relationships/hyperlink" Target="https://howtodoinjava.com/java/related-concepts/how-to-make-a-java-class-immu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4684</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Jangala Latha</dc:creator>
  <cp:keywords/>
  <dc:description/>
  <cp:lastModifiedBy>Jangala Latha</cp:lastModifiedBy>
  <cp:revision>9</cp:revision>
  <dcterms:created xsi:type="dcterms:W3CDTF">2018-11-19T06:51:00Z</dcterms:created>
  <dcterms:modified xsi:type="dcterms:W3CDTF">2018-11-22T12:57:00Z</dcterms:modified>
</cp:coreProperties>
</file>