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A81C5" w14:textId="29B54D7E" w:rsidR="00217D20" w:rsidRPr="00DA2777" w:rsidRDefault="00F109BA">
      <w:pPr>
        <w:rPr>
          <w:rFonts w:ascii="Calibri" w:hAnsi="Calibri" w:cs="Calibri"/>
          <w:sz w:val="16"/>
          <w:szCs w:val="16"/>
        </w:rPr>
      </w:pPr>
      <w:r w:rsidRPr="00DA2777">
        <w:rPr>
          <w:rFonts w:ascii="Calibri" w:hAnsi="Calibri" w:cs="Calibri"/>
          <w:sz w:val="16"/>
          <w:szCs w:val="16"/>
        </w:rPr>
        <w:drawing>
          <wp:inline distT="0" distB="0" distL="0" distR="0" wp14:anchorId="2B6A966B" wp14:editId="2C09E43F">
            <wp:extent cx="5731510" cy="2966720"/>
            <wp:effectExtent l="0" t="0" r="2540" b="5080"/>
            <wp:docPr id="213168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85158" name=""/>
                    <pic:cNvPicPr/>
                  </pic:nvPicPr>
                  <pic:blipFill>
                    <a:blip r:embed="rId7"/>
                    <a:stretch>
                      <a:fillRect/>
                    </a:stretch>
                  </pic:blipFill>
                  <pic:spPr>
                    <a:xfrm>
                      <a:off x="0" y="0"/>
                      <a:ext cx="5731510" cy="2966720"/>
                    </a:xfrm>
                    <a:prstGeom prst="rect">
                      <a:avLst/>
                    </a:prstGeom>
                  </pic:spPr>
                </pic:pic>
              </a:graphicData>
            </a:graphic>
          </wp:inline>
        </w:drawing>
      </w:r>
    </w:p>
    <w:p w14:paraId="4372AF1B" w14:textId="77777777" w:rsidR="00F109BA" w:rsidRPr="00DA2777" w:rsidRDefault="00F109BA">
      <w:pPr>
        <w:rPr>
          <w:rFonts w:ascii="Calibri" w:hAnsi="Calibri" w:cs="Calibri"/>
          <w:sz w:val="16"/>
          <w:szCs w:val="16"/>
        </w:rPr>
      </w:pPr>
    </w:p>
    <w:p w14:paraId="49789F45" w14:textId="77777777" w:rsidR="00F109BA" w:rsidRPr="00DA2777" w:rsidRDefault="00F109BA" w:rsidP="00F109BA">
      <w:pPr>
        <w:rPr>
          <w:rFonts w:ascii="Calibri" w:hAnsi="Calibri" w:cs="Calibri"/>
          <w:b/>
          <w:bCs/>
          <w:sz w:val="16"/>
          <w:szCs w:val="16"/>
          <w:u w:val="single"/>
        </w:rPr>
      </w:pPr>
      <w:r w:rsidRPr="00DA2777">
        <w:rPr>
          <w:rFonts w:ascii="Calibri" w:hAnsi="Calibri" w:cs="Calibri"/>
          <w:b/>
          <w:bCs/>
          <w:sz w:val="16"/>
          <w:szCs w:val="16"/>
          <w:u w:val="single"/>
        </w:rPr>
        <w:t>Data:</w:t>
      </w:r>
    </w:p>
    <w:p w14:paraId="3382EE70" w14:textId="09C3596B" w:rsidR="00F109BA" w:rsidRPr="00DA2777" w:rsidRDefault="00F109BA" w:rsidP="00894F5B">
      <w:pPr>
        <w:pStyle w:val="ListParagraph"/>
        <w:numPr>
          <w:ilvl w:val="0"/>
          <w:numId w:val="1"/>
        </w:numPr>
        <w:rPr>
          <w:rFonts w:ascii="Calibri" w:hAnsi="Calibri" w:cs="Calibri"/>
          <w:sz w:val="16"/>
          <w:szCs w:val="16"/>
        </w:rPr>
      </w:pPr>
      <w:r w:rsidRPr="00DA2777">
        <w:rPr>
          <w:rFonts w:ascii="Calibri" w:hAnsi="Calibri" w:cs="Calibri"/>
          <w:sz w:val="16"/>
          <w:szCs w:val="16"/>
        </w:rPr>
        <w:t>Oracle A</w:t>
      </w:r>
      <w:r w:rsidRPr="00DA2777">
        <w:rPr>
          <w:rFonts w:ascii="Calibri" w:hAnsi="Calibri" w:cs="Calibri"/>
          <w:sz w:val="16"/>
          <w:szCs w:val="16"/>
        </w:rPr>
        <w:t>I</w:t>
      </w:r>
      <w:r w:rsidRPr="00DA2777">
        <w:rPr>
          <w:rFonts w:ascii="Calibri" w:hAnsi="Calibri" w:cs="Calibri"/>
          <w:sz w:val="16"/>
          <w:szCs w:val="16"/>
        </w:rPr>
        <w:t xml:space="preserve"> has </w:t>
      </w:r>
      <w:r w:rsidR="00894F5B" w:rsidRPr="00DA2777">
        <w:rPr>
          <w:rFonts w:ascii="Calibri" w:hAnsi="Calibri" w:cs="Calibri"/>
          <w:sz w:val="16"/>
          <w:szCs w:val="16"/>
        </w:rPr>
        <w:t xml:space="preserve">several </w:t>
      </w:r>
      <w:r w:rsidRPr="00DA2777">
        <w:rPr>
          <w:rFonts w:ascii="Calibri" w:hAnsi="Calibri" w:cs="Calibri"/>
          <w:sz w:val="16"/>
          <w:szCs w:val="16"/>
        </w:rPr>
        <w:t>different services that utilize structured and unstructured data.</w:t>
      </w:r>
    </w:p>
    <w:p w14:paraId="41020665" w14:textId="77777777" w:rsidR="00F109BA" w:rsidRPr="00DA2777" w:rsidRDefault="00F109BA" w:rsidP="00F109BA">
      <w:pPr>
        <w:rPr>
          <w:rFonts w:ascii="Calibri" w:hAnsi="Calibri" w:cs="Calibri"/>
          <w:b/>
          <w:bCs/>
          <w:sz w:val="16"/>
          <w:szCs w:val="16"/>
          <w:u w:val="single"/>
        </w:rPr>
      </w:pPr>
      <w:r w:rsidRPr="00DA2777">
        <w:rPr>
          <w:rFonts w:ascii="Calibri" w:hAnsi="Calibri" w:cs="Calibri"/>
          <w:b/>
          <w:bCs/>
          <w:sz w:val="16"/>
          <w:szCs w:val="16"/>
          <w:u w:val="single"/>
        </w:rPr>
        <w:t>Machine Learning Services:</w:t>
      </w:r>
    </w:p>
    <w:p w14:paraId="05BC2404" w14:textId="3630B0A5" w:rsidR="00F109BA" w:rsidRPr="00DA2777" w:rsidRDefault="00F109BA" w:rsidP="00894F5B">
      <w:pPr>
        <w:pStyle w:val="ListParagraph"/>
        <w:numPr>
          <w:ilvl w:val="0"/>
          <w:numId w:val="1"/>
        </w:numPr>
        <w:rPr>
          <w:rFonts w:ascii="Calibri" w:hAnsi="Calibri" w:cs="Calibri"/>
          <w:sz w:val="16"/>
          <w:szCs w:val="16"/>
        </w:rPr>
      </w:pPr>
      <w:r w:rsidRPr="00DA2777">
        <w:rPr>
          <w:rFonts w:ascii="Calibri" w:hAnsi="Calibri" w:cs="Calibri"/>
          <w:b/>
          <w:bCs/>
          <w:sz w:val="16"/>
          <w:szCs w:val="16"/>
        </w:rPr>
        <w:t>OCI Data Science</w:t>
      </w:r>
      <w:r w:rsidRPr="00DA2777">
        <w:rPr>
          <w:rFonts w:ascii="Calibri" w:hAnsi="Calibri" w:cs="Calibri"/>
          <w:sz w:val="16"/>
          <w:szCs w:val="16"/>
        </w:rPr>
        <w:t xml:space="preserve"> allows </w:t>
      </w:r>
      <w:r w:rsidR="00894F5B" w:rsidRPr="00DA2777">
        <w:rPr>
          <w:rFonts w:ascii="Calibri" w:hAnsi="Calibri" w:cs="Calibri"/>
          <w:sz w:val="16"/>
          <w:szCs w:val="16"/>
        </w:rPr>
        <w:t>us </w:t>
      </w:r>
      <w:r w:rsidRPr="00DA2777">
        <w:rPr>
          <w:rFonts w:ascii="Calibri" w:hAnsi="Calibri" w:cs="Calibri"/>
          <w:sz w:val="16"/>
          <w:szCs w:val="16"/>
        </w:rPr>
        <w:t>to rapidly build, train, deploy, and manage machine learning models.</w:t>
      </w:r>
    </w:p>
    <w:p w14:paraId="1DBE6055" w14:textId="25899F91" w:rsidR="00F109BA" w:rsidRPr="00DA2777" w:rsidRDefault="00F109BA" w:rsidP="00894F5B">
      <w:pPr>
        <w:pStyle w:val="ListParagraph"/>
        <w:numPr>
          <w:ilvl w:val="0"/>
          <w:numId w:val="1"/>
        </w:numPr>
        <w:rPr>
          <w:rFonts w:ascii="Calibri" w:hAnsi="Calibri" w:cs="Calibri"/>
          <w:sz w:val="16"/>
          <w:szCs w:val="16"/>
        </w:rPr>
      </w:pPr>
      <w:r w:rsidRPr="00DA2777">
        <w:rPr>
          <w:rFonts w:ascii="Calibri" w:hAnsi="Calibri" w:cs="Calibri"/>
          <w:b/>
          <w:bCs/>
          <w:sz w:val="16"/>
          <w:szCs w:val="16"/>
        </w:rPr>
        <w:t>Oracle Database Machine Learning</w:t>
      </w:r>
      <w:r w:rsidRPr="00DA2777">
        <w:rPr>
          <w:rFonts w:ascii="Calibri" w:hAnsi="Calibri" w:cs="Calibri"/>
          <w:sz w:val="16"/>
          <w:szCs w:val="16"/>
        </w:rPr>
        <w:t xml:space="preserve"> allows </w:t>
      </w:r>
      <w:r w:rsidR="00894F5B" w:rsidRPr="00DA2777">
        <w:rPr>
          <w:rFonts w:ascii="Calibri" w:hAnsi="Calibri" w:cs="Calibri"/>
          <w:sz w:val="16"/>
          <w:szCs w:val="16"/>
        </w:rPr>
        <w:t>us </w:t>
      </w:r>
      <w:r w:rsidRPr="00DA2777">
        <w:rPr>
          <w:rFonts w:ascii="Calibri" w:hAnsi="Calibri" w:cs="Calibri"/>
          <w:sz w:val="16"/>
          <w:szCs w:val="16"/>
        </w:rPr>
        <w:t>to uncover hidden patterns and insights on enterprise data.</w:t>
      </w:r>
    </w:p>
    <w:p w14:paraId="2B825D2B" w14:textId="1A4020B4" w:rsidR="00F109BA" w:rsidRPr="00DA2777" w:rsidRDefault="00F109BA" w:rsidP="00894F5B">
      <w:pPr>
        <w:pStyle w:val="ListParagraph"/>
        <w:numPr>
          <w:ilvl w:val="0"/>
          <w:numId w:val="1"/>
        </w:numPr>
        <w:rPr>
          <w:rFonts w:ascii="Calibri" w:hAnsi="Calibri" w:cs="Calibri"/>
          <w:sz w:val="16"/>
          <w:szCs w:val="16"/>
        </w:rPr>
      </w:pPr>
      <w:r w:rsidRPr="00DA2777">
        <w:rPr>
          <w:rFonts w:ascii="Calibri" w:hAnsi="Calibri" w:cs="Calibri"/>
          <w:b/>
          <w:bCs/>
          <w:sz w:val="16"/>
          <w:szCs w:val="16"/>
        </w:rPr>
        <w:t>OCI Data Labelling</w:t>
      </w:r>
      <w:r w:rsidRPr="00DA2777">
        <w:rPr>
          <w:rFonts w:ascii="Calibri" w:hAnsi="Calibri" w:cs="Calibri"/>
          <w:sz w:val="16"/>
          <w:szCs w:val="16"/>
        </w:rPr>
        <w:t xml:space="preserve"> helps to bu</w:t>
      </w:r>
      <w:r w:rsidR="00894F5B" w:rsidRPr="00DA2777">
        <w:rPr>
          <w:rFonts w:ascii="Calibri" w:hAnsi="Calibri" w:cs="Calibri"/>
          <w:sz w:val="16"/>
          <w:szCs w:val="16"/>
        </w:rPr>
        <w:t>i</w:t>
      </w:r>
      <w:r w:rsidRPr="00DA2777">
        <w:rPr>
          <w:rFonts w:ascii="Calibri" w:hAnsi="Calibri" w:cs="Calibri"/>
          <w:sz w:val="16"/>
          <w:szCs w:val="16"/>
        </w:rPr>
        <w:t>ld data sets that can be used to train machine learning models.</w:t>
      </w:r>
    </w:p>
    <w:p w14:paraId="433D0E9E" w14:textId="77777777" w:rsidR="00F109BA" w:rsidRPr="00DA2777" w:rsidRDefault="00F109BA" w:rsidP="00F109BA">
      <w:pPr>
        <w:rPr>
          <w:rFonts w:ascii="Calibri" w:hAnsi="Calibri" w:cs="Calibri"/>
          <w:b/>
          <w:bCs/>
          <w:sz w:val="16"/>
          <w:szCs w:val="16"/>
          <w:u w:val="single"/>
        </w:rPr>
      </w:pPr>
      <w:r w:rsidRPr="00DA2777">
        <w:rPr>
          <w:rFonts w:ascii="Calibri" w:hAnsi="Calibri" w:cs="Calibri"/>
          <w:b/>
          <w:bCs/>
          <w:sz w:val="16"/>
          <w:szCs w:val="16"/>
          <w:u w:val="single"/>
        </w:rPr>
        <w:t>AI Services:</w:t>
      </w:r>
    </w:p>
    <w:p w14:paraId="18668EA1" w14:textId="53DDEC35" w:rsidR="00F109BA" w:rsidRPr="00DA2777" w:rsidRDefault="00F109BA" w:rsidP="00F109BA">
      <w:pPr>
        <w:rPr>
          <w:rFonts w:ascii="Calibri" w:hAnsi="Calibri" w:cs="Calibri"/>
          <w:sz w:val="16"/>
          <w:szCs w:val="16"/>
        </w:rPr>
      </w:pPr>
      <w:r w:rsidRPr="00DA2777">
        <w:rPr>
          <w:rFonts w:ascii="Calibri" w:hAnsi="Calibri" w:cs="Calibri"/>
          <w:sz w:val="16"/>
          <w:szCs w:val="16"/>
        </w:rPr>
        <w:t>OCI D</w:t>
      </w:r>
      <w:r w:rsidR="00894F5B" w:rsidRPr="00DA2777">
        <w:rPr>
          <w:rFonts w:ascii="Calibri" w:hAnsi="Calibri" w:cs="Calibri"/>
          <w:sz w:val="16"/>
          <w:szCs w:val="16"/>
        </w:rPr>
        <w:t>i</w:t>
      </w:r>
      <w:r w:rsidRPr="00DA2777">
        <w:rPr>
          <w:rFonts w:ascii="Calibri" w:hAnsi="Calibri" w:cs="Calibri"/>
          <w:sz w:val="16"/>
          <w:szCs w:val="16"/>
        </w:rPr>
        <w:t xml:space="preserve">gital Assistant, OCI Language, OCI Speech, OCI Document Understanding, OCI Vision, OCI </w:t>
      </w:r>
      <w:r w:rsidR="00894F5B" w:rsidRPr="00DA2777">
        <w:rPr>
          <w:rFonts w:ascii="Calibri" w:hAnsi="Calibri" w:cs="Calibri"/>
          <w:sz w:val="16"/>
          <w:szCs w:val="16"/>
        </w:rPr>
        <w:t>Anomaly</w:t>
      </w:r>
      <w:r w:rsidRPr="00DA2777">
        <w:rPr>
          <w:rFonts w:ascii="Calibri" w:hAnsi="Calibri" w:cs="Calibri"/>
          <w:sz w:val="16"/>
          <w:szCs w:val="16"/>
        </w:rPr>
        <w:t xml:space="preserve"> Detection, OCI Forecasting - these services are </w:t>
      </w:r>
      <w:r w:rsidR="00894F5B" w:rsidRPr="00DA2777">
        <w:rPr>
          <w:rFonts w:ascii="Calibri" w:hAnsi="Calibri" w:cs="Calibri"/>
          <w:sz w:val="16"/>
          <w:szCs w:val="16"/>
        </w:rPr>
        <w:t>targeted</w:t>
      </w:r>
      <w:r w:rsidRPr="00DA2777">
        <w:rPr>
          <w:rFonts w:ascii="Calibri" w:hAnsi="Calibri" w:cs="Calibri"/>
          <w:sz w:val="16"/>
          <w:szCs w:val="16"/>
        </w:rPr>
        <w:t xml:space="preserve"> toward develope</w:t>
      </w:r>
      <w:r w:rsidR="00894F5B" w:rsidRPr="00DA2777">
        <w:rPr>
          <w:rFonts w:ascii="Calibri" w:hAnsi="Calibri" w:cs="Calibri"/>
          <w:sz w:val="16"/>
          <w:szCs w:val="16"/>
        </w:rPr>
        <w:t>r</w:t>
      </w:r>
      <w:r w:rsidRPr="00DA2777">
        <w:rPr>
          <w:rFonts w:ascii="Calibri" w:hAnsi="Calibri" w:cs="Calibri"/>
          <w:sz w:val="16"/>
          <w:szCs w:val="16"/>
        </w:rPr>
        <w:t xml:space="preserve">s who are looking to add AI to their </w:t>
      </w:r>
      <w:r w:rsidR="00894F5B" w:rsidRPr="00DA2777">
        <w:rPr>
          <w:rFonts w:ascii="Calibri" w:hAnsi="Calibri" w:cs="Calibri"/>
          <w:sz w:val="16"/>
          <w:szCs w:val="16"/>
        </w:rPr>
        <w:t>applications,</w:t>
      </w:r>
      <w:r w:rsidRPr="00DA2777">
        <w:rPr>
          <w:rFonts w:ascii="Calibri" w:hAnsi="Calibri" w:cs="Calibri"/>
          <w:sz w:val="16"/>
          <w:szCs w:val="16"/>
        </w:rPr>
        <w:t xml:space="preserve"> but they may or may not have </w:t>
      </w:r>
      <w:r w:rsidR="00894F5B" w:rsidRPr="00DA2777">
        <w:rPr>
          <w:rFonts w:ascii="Calibri" w:hAnsi="Calibri" w:cs="Calibri"/>
          <w:sz w:val="16"/>
          <w:szCs w:val="16"/>
        </w:rPr>
        <w:t>the </w:t>
      </w:r>
      <w:r w:rsidRPr="00DA2777">
        <w:rPr>
          <w:rFonts w:ascii="Calibri" w:hAnsi="Calibri" w:cs="Calibri"/>
          <w:sz w:val="16"/>
          <w:szCs w:val="16"/>
        </w:rPr>
        <w:t>data science background to be able to do this from scratch.</w:t>
      </w:r>
    </w:p>
    <w:p w14:paraId="317A780D" w14:textId="77777777" w:rsidR="00F109BA" w:rsidRPr="00DA2777" w:rsidRDefault="00F109BA" w:rsidP="00F109BA">
      <w:pPr>
        <w:rPr>
          <w:rFonts w:ascii="Calibri" w:hAnsi="Calibri" w:cs="Calibri"/>
          <w:sz w:val="16"/>
          <w:szCs w:val="16"/>
        </w:rPr>
      </w:pPr>
    </w:p>
    <w:p w14:paraId="06A2DBDB" w14:textId="77777777" w:rsidR="00894F5B" w:rsidRDefault="00F109BA" w:rsidP="00F109BA">
      <w:pPr>
        <w:rPr>
          <w:rFonts w:ascii="Calibri" w:hAnsi="Calibri" w:cs="Calibri"/>
          <w:sz w:val="16"/>
          <w:szCs w:val="16"/>
        </w:rPr>
      </w:pPr>
      <w:r w:rsidRPr="00DA2777">
        <w:rPr>
          <w:rFonts w:ascii="Calibri" w:hAnsi="Calibri" w:cs="Calibri"/>
          <w:b/>
          <w:bCs/>
          <w:sz w:val="16"/>
          <w:szCs w:val="16"/>
          <w:u w:val="single"/>
        </w:rPr>
        <w:t>Document Unders</w:t>
      </w:r>
      <w:r w:rsidR="00894F5B" w:rsidRPr="00DA2777">
        <w:rPr>
          <w:rFonts w:ascii="Calibri" w:hAnsi="Calibri" w:cs="Calibri"/>
          <w:b/>
          <w:bCs/>
          <w:sz w:val="16"/>
          <w:szCs w:val="16"/>
          <w:u w:val="single"/>
        </w:rPr>
        <w:t>t</w:t>
      </w:r>
      <w:r w:rsidRPr="00DA2777">
        <w:rPr>
          <w:rFonts w:ascii="Calibri" w:hAnsi="Calibri" w:cs="Calibri"/>
          <w:b/>
          <w:bCs/>
          <w:sz w:val="16"/>
          <w:szCs w:val="16"/>
          <w:u w:val="single"/>
        </w:rPr>
        <w:t>anding</w:t>
      </w:r>
      <w:r w:rsidR="00894F5B" w:rsidRPr="00DA2777">
        <w:rPr>
          <w:rFonts w:ascii="Calibri" w:hAnsi="Calibri" w:cs="Calibri"/>
          <w:sz w:val="16"/>
          <w:szCs w:val="16"/>
        </w:rPr>
        <w:t>:</w:t>
      </w:r>
    </w:p>
    <w:p w14:paraId="072D9731" w14:textId="083A7DE6" w:rsidR="00F070B0" w:rsidRPr="00DA2777" w:rsidRDefault="00F070B0" w:rsidP="00F109BA">
      <w:pPr>
        <w:rPr>
          <w:rFonts w:ascii="Calibri" w:hAnsi="Calibri" w:cs="Calibri"/>
          <w:sz w:val="16"/>
          <w:szCs w:val="16"/>
        </w:rPr>
      </w:pPr>
      <w:r w:rsidRPr="00F070B0">
        <w:rPr>
          <w:rFonts w:ascii="Calibri" w:hAnsi="Calibri" w:cs="Calibri"/>
          <w:sz w:val="16"/>
          <w:szCs w:val="16"/>
        </w:rPr>
        <w:t>Enterprise document data has significant value related to core business activities and their customers. To gain business and customer insights effectively and at scale from this data, document analysis capabilities are needed. Some core capabilities include classifying documents, extracting text, extracting table information, and extracting key-value pairs from documents. Building these machine learning algorithms from scratch requires extensive time, data, and data science expertise, but OCI Document Understanding gives organizations ready access to these models and capabilities.</w:t>
      </w:r>
    </w:p>
    <w:p w14:paraId="0AFDE8AA" w14:textId="2C6F8A2A" w:rsidR="00F260A6" w:rsidRDefault="00DA2777" w:rsidP="00F260A6">
      <w:pPr>
        <w:rPr>
          <w:rFonts w:ascii="Calibri" w:hAnsi="Calibri" w:cs="Calibri"/>
          <w:sz w:val="16"/>
          <w:szCs w:val="16"/>
        </w:rPr>
      </w:pPr>
      <w:r w:rsidRPr="00DA2777">
        <w:rPr>
          <w:rFonts w:ascii="Calibri" w:hAnsi="Calibri" w:cs="Calibri"/>
          <w:sz w:val="16"/>
          <w:szCs w:val="16"/>
        </w:rPr>
        <w:t xml:space="preserve">- </w:t>
      </w:r>
      <w:r w:rsidRPr="00DA2777">
        <w:rPr>
          <w:rFonts w:ascii="Calibri" w:hAnsi="Calibri" w:cs="Calibri"/>
          <w:sz w:val="16"/>
          <w:szCs w:val="16"/>
        </w:rPr>
        <w:t>Oracle Cloud Infrastructure (OCI) Document Understanding is an AI service that enables developers to extract text, tables, and other key data from document files through APIs and command line interface tools. With OCI Document Understanding, you can automate tedious business processing tasks with prebuilt AI models and customize document extraction to fit your industry-specific needs</w:t>
      </w:r>
      <w:r w:rsidR="00156C3F">
        <w:rPr>
          <w:rFonts w:ascii="Calibri" w:hAnsi="Calibri" w:cs="Calibri"/>
          <w:sz w:val="16"/>
          <w:szCs w:val="16"/>
        </w:rPr>
        <w:t>.</w:t>
      </w:r>
    </w:p>
    <w:p w14:paraId="0546D172" w14:textId="08DDC361" w:rsidR="00F070B0" w:rsidRDefault="00F070B0" w:rsidP="00DA2777">
      <w:pPr>
        <w:pStyle w:val="ListParagraph"/>
        <w:numPr>
          <w:ilvl w:val="0"/>
          <w:numId w:val="1"/>
        </w:numPr>
        <w:rPr>
          <w:rFonts w:ascii="Calibri" w:hAnsi="Calibri" w:cs="Calibri"/>
          <w:sz w:val="16"/>
          <w:szCs w:val="16"/>
        </w:rPr>
      </w:pPr>
      <w:r w:rsidRPr="00DA2777">
        <w:rPr>
          <w:rFonts w:ascii="Calibri" w:hAnsi="Calibri" w:cs="Calibri"/>
          <w:sz w:val="16"/>
          <w:szCs w:val="16"/>
        </w:rPr>
        <w:t>one of the Oracle AI Services, the top layer of machine learning services.</w:t>
      </w:r>
    </w:p>
    <w:p w14:paraId="147A3A25" w14:textId="72ECE62A" w:rsidR="00F260A6" w:rsidRPr="00F260A6" w:rsidRDefault="00F260A6" w:rsidP="00DA2777">
      <w:pPr>
        <w:pStyle w:val="ListParagraph"/>
        <w:numPr>
          <w:ilvl w:val="0"/>
          <w:numId w:val="1"/>
        </w:numPr>
        <w:rPr>
          <w:rFonts w:ascii="Calibri" w:hAnsi="Calibri" w:cs="Calibri"/>
          <w:sz w:val="16"/>
          <w:szCs w:val="16"/>
        </w:rPr>
      </w:pPr>
      <w:r w:rsidRPr="00DA2777">
        <w:rPr>
          <w:rFonts w:ascii="Calibri" w:hAnsi="Calibri" w:cs="Calibri"/>
          <w:sz w:val="16"/>
          <w:szCs w:val="16"/>
        </w:rPr>
        <w:t>a powerful and easy-to-use tool for developers to extract text, tables, and other types of key information from any type of document.</w:t>
      </w:r>
    </w:p>
    <w:p w14:paraId="428AC6D9" w14:textId="2585AE3E" w:rsidR="00DA2777" w:rsidRPr="00DA2777" w:rsidRDefault="00DA2777" w:rsidP="00DA2777">
      <w:pPr>
        <w:pStyle w:val="ListParagraph"/>
        <w:numPr>
          <w:ilvl w:val="0"/>
          <w:numId w:val="1"/>
        </w:numPr>
        <w:rPr>
          <w:rFonts w:ascii="Calibri" w:hAnsi="Calibri" w:cs="Calibri"/>
          <w:sz w:val="16"/>
          <w:szCs w:val="16"/>
        </w:rPr>
      </w:pPr>
      <w:r w:rsidRPr="00DA2777">
        <w:rPr>
          <w:rFonts w:ascii="Calibri" w:hAnsi="Calibri" w:cs="Calibri"/>
          <w:color w:val="333333"/>
          <w:sz w:val="16"/>
          <w:szCs w:val="16"/>
          <w:shd w:val="clear" w:color="auto" w:fill="FFFFFF"/>
        </w:rPr>
        <w:t xml:space="preserve">Document Understanding is a serverless, multitenant service, accessible using the </w:t>
      </w:r>
      <w:r w:rsidRPr="00DA2777">
        <w:rPr>
          <w:rFonts w:ascii="Calibri" w:hAnsi="Calibri" w:cs="Calibri"/>
          <w:b/>
          <w:bCs/>
          <w:color w:val="333333"/>
          <w:sz w:val="16"/>
          <w:szCs w:val="16"/>
          <w:shd w:val="clear" w:color="auto" w:fill="FFFFFF"/>
        </w:rPr>
        <w:t>Console, REST APIs, SDK, or CLI</w:t>
      </w:r>
      <w:r w:rsidRPr="00DA2777">
        <w:rPr>
          <w:rFonts w:ascii="Calibri" w:hAnsi="Calibri" w:cs="Calibri"/>
          <w:color w:val="333333"/>
          <w:sz w:val="16"/>
          <w:szCs w:val="16"/>
          <w:shd w:val="clear" w:color="auto" w:fill="FFFFFF"/>
        </w:rPr>
        <w:t>.</w:t>
      </w:r>
    </w:p>
    <w:p w14:paraId="4AF07940" w14:textId="60C8DE22" w:rsidR="00F260A6" w:rsidRPr="00F260A6" w:rsidRDefault="008B3F7B" w:rsidP="00F260A6">
      <w:pPr>
        <w:pStyle w:val="ListParagraph"/>
        <w:numPr>
          <w:ilvl w:val="0"/>
          <w:numId w:val="1"/>
        </w:numPr>
        <w:rPr>
          <w:rFonts w:ascii="Calibri" w:hAnsi="Calibri" w:cs="Calibri"/>
          <w:sz w:val="16"/>
          <w:szCs w:val="16"/>
        </w:rPr>
      </w:pPr>
      <w:r w:rsidRPr="008B3F7B">
        <w:rPr>
          <w:rFonts w:ascii="Calibri" w:hAnsi="Calibri" w:cs="Calibri"/>
          <w:color w:val="333333"/>
          <w:sz w:val="16"/>
          <w:szCs w:val="16"/>
          <w:shd w:val="clear" w:color="auto" w:fill="FFFFFF"/>
        </w:rPr>
        <w:t>You can upload documents to detect and classify text and objects in them. You can process individual files or batches of documents using the ProcessorJob API endpoint.</w:t>
      </w:r>
    </w:p>
    <w:p w14:paraId="0934FE0A" w14:textId="133D16FC" w:rsidR="00F260A6" w:rsidRDefault="00F260A6" w:rsidP="00F260A6">
      <w:pPr>
        <w:rPr>
          <w:rFonts w:ascii="Segoe UI" w:hAnsi="Segoe UI" w:cs="Segoe UI"/>
          <w:color w:val="333333"/>
          <w:shd w:val="clear" w:color="auto" w:fill="FFFFFF"/>
        </w:rPr>
      </w:pPr>
      <w:r>
        <w:rPr>
          <w:rFonts w:ascii="Segoe UI" w:hAnsi="Segoe UI" w:cs="Segoe UI"/>
          <w:color w:val="333333"/>
          <w:shd w:val="clear" w:color="auto" w:fill="FFFFFF"/>
        </w:rPr>
        <w:t>The following pretrained models are supported:</w:t>
      </w:r>
    </w:p>
    <w:p w14:paraId="310F1563" w14:textId="59FA3919" w:rsidR="00F260A6" w:rsidRPr="00F260A6" w:rsidRDefault="00F260A6" w:rsidP="00F260A6">
      <w:pPr>
        <w:rPr>
          <w:rFonts w:ascii="Calibri" w:hAnsi="Calibri" w:cs="Calibri"/>
          <w:sz w:val="16"/>
          <w:szCs w:val="16"/>
        </w:rPr>
      </w:pPr>
      <w:r w:rsidRPr="00DA2777">
        <w:rPr>
          <w:rFonts w:ascii="Calibri" w:hAnsi="Calibri" w:cs="Calibri"/>
          <w:sz w:val="16"/>
          <w:szCs w:val="16"/>
        </w:rPr>
        <w:lastRenderedPageBreak/>
        <w:drawing>
          <wp:inline distT="0" distB="0" distL="0" distR="0" wp14:anchorId="6F6D50EA" wp14:editId="3F8C1354">
            <wp:extent cx="5731510" cy="2654935"/>
            <wp:effectExtent l="0" t="0" r="2540" b="0"/>
            <wp:docPr id="44794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49947" name=""/>
                    <pic:cNvPicPr/>
                  </pic:nvPicPr>
                  <pic:blipFill>
                    <a:blip r:embed="rId8"/>
                    <a:stretch>
                      <a:fillRect/>
                    </a:stretch>
                  </pic:blipFill>
                  <pic:spPr>
                    <a:xfrm>
                      <a:off x="0" y="0"/>
                      <a:ext cx="5731510" cy="2654935"/>
                    </a:xfrm>
                    <a:prstGeom prst="rect">
                      <a:avLst/>
                    </a:prstGeom>
                  </pic:spPr>
                </pic:pic>
              </a:graphicData>
            </a:graphic>
          </wp:inline>
        </w:drawing>
      </w:r>
    </w:p>
    <w:sectPr w:rsidR="00F260A6" w:rsidRPr="00F260A6">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DC902" w14:textId="77777777" w:rsidR="00DD687A" w:rsidRDefault="00DD687A" w:rsidP="00894F5B">
      <w:pPr>
        <w:spacing w:after="0" w:line="240" w:lineRule="auto"/>
      </w:pPr>
      <w:r>
        <w:separator/>
      </w:r>
    </w:p>
  </w:endnote>
  <w:endnote w:type="continuationSeparator" w:id="0">
    <w:p w14:paraId="487FE3BC" w14:textId="77777777" w:rsidR="00DD687A" w:rsidRDefault="00DD687A" w:rsidP="00894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2A911" w14:textId="60ED6A6B" w:rsidR="00894F5B" w:rsidRDefault="00894F5B">
    <w:pPr>
      <w:pStyle w:val="Footer"/>
    </w:pPr>
    <w:r>
      <w:rPr>
        <w:noProof/>
      </w:rPr>
      <mc:AlternateContent>
        <mc:Choice Requires="wps">
          <w:drawing>
            <wp:anchor distT="0" distB="0" distL="0" distR="0" simplePos="0" relativeHeight="251659264" behindDoc="0" locked="0" layoutInCell="1" allowOverlap="1" wp14:anchorId="0F18787F" wp14:editId="0841251C">
              <wp:simplePos x="635" y="635"/>
              <wp:positionH relativeFrom="page">
                <wp:align>left</wp:align>
              </wp:positionH>
              <wp:positionV relativeFrom="page">
                <wp:align>bottom</wp:align>
              </wp:positionV>
              <wp:extent cx="1017905" cy="298450"/>
              <wp:effectExtent l="0" t="0" r="10795" b="0"/>
              <wp:wrapNone/>
              <wp:docPr id="142989635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7905" cy="298450"/>
                      </a:xfrm>
                      <a:prstGeom prst="rect">
                        <a:avLst/>
                      </a:prstGeom>
                      <a:noFill/>
                      <a:ln>
                        <a:noFill/>
                      </a:ln>
                    </wps:spPr>
                    <wps:txbx>
                      <w:txbxContent>
                        <w:p w14:paraId="210A18B0" w14:textId="1B61DAB3" w:rsidR="00894F5B" w:rsidRPr="00894F5B" w:rsidRDefault="00894F5B" w:rsidP="00894F5B">
                          <w:pPr>
                            <w:spacing w:after="0"/>
                            <w:rPr>
                              <w:rFonts w:ascii="Calibri" w:eastAsia="Calibri" w:hAnsi="Calibri" w:cs="Calibri"/>
                              <w:noProof/>
                              <w:color w:val="FF0000"/>
                              <w:sz w:val="12"/>
                              <w:szCs w:val="12"/>
                            </w:rPr>
                          </w:pPr>
                          <w:r w:rsidRPr="00894F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18787F" id="_x0000_t202" coordsize="21600,21600" o:spt="202" path="m,l,21600r21600,l21600,xe">
              <v:stroke joinstyle="miter"/>
              <v:path gradientshapeok="t" o:connecttype="rect"/>
            </v:shapetype>
            <v:shape id="Text Box 2" o:spid="_x0000_s1026" type="#_x0000_t202" alt="Classification: Controlled" style="position:absolute;margin-left:0;margin-top:0;width:80.15pt;height:23.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" filled="f" stroked="f">
              <v:fill o:detectmouseclick="t"/>
              <v:textbox style="mso-fit-shape-to-text:t" inset="20pt,0,0,15pt">
                <w:txbxContent>
                  <w:p w14:paraId="210A18B0" w14:textId="1B61DAB3" w:rsidR="00894F5B" w:rsidRPr="00894F5B" w:rsidRDefault="00894F5B" w:rsidP="00894F5B">
                    <w:pPr>
                      <w:spacing w:after="0"/>
                      <w:rPr>
                        <w:rFonts w:ascii="Calibri" w:eastAsia="Calibri" w:hAnsi="Calibri" w:cs="Calibri"/>
                        <w:noProof/>
                        <w:color w:val="FF0000"/>
                        <w:sz w:val="12"/>
                        <w:szCs w:val="12"/>
                      </w:rPr>
                    </w:pPr>
                    <w:r w:rsidRPr="00894F5B">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9DC4F" w14:textId="220E40D9" w:rsidR="00894F5B" w:rsidRDefault="00894F5B">
    <w:pPr>
      <w:pStyle w:val="Footer"/>
    </w:pPr>
    <w:r>
      <w:rPr>
        <w:noProof/>
      </w:rPr>
      <mc:AlternateContent>
        <mc:Choice Requires="wps">
          <w:drawing>
            <wp:anchor distT="0" distB="0" distL="0" distR="0" simplePos="0" relativeHeight="251660288" behindDoc="0" locked="0" layoutInCell="1" allowOverlap="1" wp14:anchorId="17DA886C" wp14:editId="5979608F">
              <wp:simplePos x="914400" y="10058400"/>
              <wp:positionH relativeFrom="page">
                <wp:align>left</wp:align>
              </wp:positionH>
              <wp:positionV relativeFrom="page">
                <wp:align>bottom</wp:align>
              </wp:positionV>
              <wp:extent cx="1017905" cy="298450"/>
              <wp:effectExtent l="0" t="0" r="10795" b="0"/>
              <wp:wrapNone/>
              <wp:docPr id="1393779744"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7905" cy="298450"/>
                      </a:xfrm>
                      <a:prstGeom prst="rect">
                        <a:avLst/>
                      </a:prstGeom>
                      <a:noFill/>
                      <a:ln>
                        <a:noFill/>
                      </a:ln>
                    </wps:spPr>
                    <wps:txbx>
                      <w:txbxContent>
                        <w:p w14:paraId="1DA3A8BE" w14:textId="2A8D3088" w:rsidR="00894F5B" w:rsidRPr="00894F5B" w:rsidRDefault="00894F5B" w:rsidP="00894F5B">
                          <w:pPr>
                            <w:spacing w:after="0"/>
                            <w:rPr>
                              <w:rFonts w:ascii="Calibri" w:eastAsia="Calibri" w:hAnsi="Calibri" w:cs="Calibri"/>
                              <w:noProof/>
                              <w:color w:val="FF0000"/>
                              <w:sz w:val="12"/>
                              <w:szCs w:val="12"/>
                            </w:rPr>
                          </w:pPr>
                          <w:r w:rsidRPr="00894F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7DA886C" id="_x0000_t202" coordsize="21600,21600" o:spt="202" path="m,l,21600r21600,l21600,xe">
              <v:stroke joinstyle="miter"/>
              <v:path gradientshapeok="t" o:connecttype="rect"/>
            </v:shapetype>
            <v:shape id="Text Box 3" o:spid="_x0000_s1027" type="#_x0000_t202" alt="Classification: Controlled" style="position:absolute;margin-left:0;margin-top:0;width:80.15pt;height:23.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" filled="f" stroked="f">
              <v:fill o:detectmouseclick="t"/>
              <v:textbox style="mso-fit-shape-to-text:t" inset="20pt,0,0,15pt">
                <w:txbxContent>
                  <w:p w14:paraId="1DA3A8BE" w14:textId="2A8D3088" w:rsidR="00894F5B" w:rsidRPr="00894F5B" w:rsidRDefault="00894F5B" w:rsidP="00894F5B">
                    <w:pPr>
                      <w:spacing w:after="0"/>
                      <w:rPr>
                        <w:rFonts w:ascii="Calibri" w:eastAsia="Calibri" w:hAnsi="Calibri" w:cs="Calibri"/>
                        <w:noProof/>
                        <w:color w:val="FF0000"/>
                        <w:sz w:val="12"/>
                        <w:szCs w:val="12"/>
                      </w:rPr>
                    </w:pPr>
                    <w:r w:rsidRPr="00894F5B">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6BE8C" w14:textId="293E3DCB" w:rsidR="00894F5B" w:rsidRDefault="00894F5B">
    <w:pPr>
      <w:pStyle w:val="Footer"/>
    </w:pPr>
    <w:r>
      <w:rPr>
        <w:noProof/>
      </w:rPr>
      <mc:AlternateContent>
        <mc:Choice Requires="wps">
          <w:drawing>
            <wp:anchor distT="0" distB="0" distL="0" distR="0" simplePos="0" relativeHeight="251658240" behindDoc="0" locked="0" layoutInCell="1" allowOverlap="1" wp14:anchorId="53D57002" wp14:editId="230B6338">
              <wp:simplePos x="635" y="635"/>
              <wp:positionH relativeFrom="page">
                <wp:align>left</wp:align>
              </wp:positionH>
              <wp:positionV relativeFrom="page">
                <wp:align>bottom</wp:align>
              </wp:positionV>
              <wp:extent cx="1017905" cy="298450"/>
              <wp:effectExtent l="0" t="0" r="10795" b="0"/>
              <wp:wrapNone/>
              <wp:docPr id="1116386822"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7905" cy="298450"/>
                      </a:xfrm>
                      <a:prstGeom prst="rect">
                        <a:avLst/>
                      </a:prstGeom>
                      <a:noFill/>
                      <a:ln>
                        <a:noFill/>
                      </a:ln>
                    </wps:spPr>
                    <wps:txbx>
                      <w:txbxContent>
                        <w:p w14:paraId="24098862" w14:textId="1CC1ED2C" w:rsidR="00894F5B" w:rsidRPr="00894F5B" w:rsidRDefault="00894F5B" w:rsidP="00894F5B">
                          <w:pPr>
                            <w:spacing w:after="0"/>
                            <w:rPr>
                              <w:rFonts w:ascii="Calibri" w:eastAsia="Calibri" w:hAnsi="Calibri" w:cs="Calibri"/>
                              <w:noProof/>
                              <w:color w:val="FF0000"/>
                              <w:sz w:val="12"/>
                              <w:szCs w:val="12"/>
                            </w:rPr>
                          </w:pPr>
                          <w:r w:rsidRPr="00894F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3D57002" id="_x0000_t202" coordsize="21600,21600" o:spt="202" path="m,l,21600r21600,l21600,xe">
              <v:stroke joinstyle="miter"/>
              <v:path gradientshapeok="t" o:connecttype="rect"/>
            </v:shapetype>
            <v:shape id="Text Box 1" o:spid="_x0000_s1028" type="#_x0000_t202" alt="Classification: Controlled" style="position:absolute;margin-left:0;margin-top:0;width:80.15pt;height:23.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" filled="f" stroked="f">
              <v:fill o:detectmouseclick="t"/>
              <v:textbox style="mso-fit-shape-to-text:t" inset="20pt,0,0,15pt">
                <w:txbxContent>
                  <w:p w14:paraId="24098862" w14:textId="1CC1ED2C" w:rsidR="00894F5B" w:rsidRPr="00894F5B" w:rsidRDefault="00894F5B" w:rsidP="00894F5B">
                    <w:pPr>
                      <w:spacing w:after="0"/>
                      <w:rPr>
                        <w:rFonts w:ascii="Calibri" w:eastAsia="Calibri" w:hAnsi="Calibri" w:cs="Calibri"/>
                        <w:noProof/>
                        <w:color w:val="FF0000"/>
                        <w:sz w:val="12"/>
                        <w:szCs w:val="12"/>
                      </w:rPr>
                    </w:pPr>
                    <w:r w:rsidRPr="00894F5B">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147D1" w14:textId="77777777" w:rsidR="00DD687A" w:rsidRDefault="00DD687A" w:rsidP="00894F5B">
      <w:pPr>
        <w:spacing w:after="0" w:line="240" w:lineRule="auto"/>
      </w:pPr>
      <w:r>
        <w:separator/>
      </w:r>
    </w:p>
  </w:footnote>
  <w:footnote w:type="continuationSeparator" w:id="0">
    <w:p w14:paraId="064A7D4A" w14:textId="77777777" w:rsidR="00DD687A" w:rsidRDefault="00DD687A" w:rsidP="00894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255F1"/>
    <w:multiLevelType w:val="hybridMultilevel"/>
    <w:tmpl w:val="BBAA13B0"/>
    <w:lvl w:ilvl="0" w:tplc="3D08B1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7680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20"/>
    <w:rsid w:val="00156C3F"/>
    <w:rsid w:val="001726C3"/>
    <w:rsid w:val="00217D20"/>
    <w:rsid w:val="00337907"/>
    <w:rsid w:val="00894F5B"/>
    <w:rsid w:val="008B0DB1"/>
    <w:rsid w:val="008B3F7B"/>
    <w:rsid w:val="00DA2777"/>
    <w:rsid w:val="00DD687A"/>
    <w:rsid w:val="00F070B0"/>
    <w:rsid w:val="00F109BA"/>
    <w:rsid w:val="00F26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81CA7"/>
  <w15:chartTrackingRefBased/>
  <w15:docId w15:val="{2B5247CE-5ED1-438D-85AB-887A774D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20"/>
    <w:rPr>
      <w:rFonts w:eastAsiaTheme="majorEastAsia" w:cstheme="majorBidi"/>
      <w:color w:val="272727" w:themeColor="text1" w:themeTint="D8"/>
    </w:rPr>
  </w:style>
  <w:style w:type="paragraph" w:styleId="Title">
    <w:name w:val="Title"/>
    <w:basedOn w:val="Normal"/>
    <w:next w:val="Normal"/>
    <w:link w:val="TitleChar"/>
    <w:uiPriority w:val="10"/>
    <w:qFormat/>
    <w:rsid w:val="00217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20"/>
    <w:pPr>
      <w:spacing w:before="160"/>
      <w:jc w:val="center"/>
    </w:pPr>
    <w:rPr>
      <w:i/>
      <w:iCs/>
      <w:color w:val="404040" w:themeColor="text1" w:themeTint="BF"/>
    </w:rPr>
  </w:style>
  <w:style w:type="character" w:customStyle="1" w:styleId="QuoteChar">
    <w:name w:val="Quote Char"/>
    <w:basedOn w:val="DefaultParagraphFont"/>
    <w:link w:val="Quote"/>
    <w:uiPriority w:val="29"/>
    <w:rsid w:val="00217D20"/>
    <w:rPr>
      <w:i/>
      <w:iCs/>
      <w:color w:val="404040" w:themeColor="text1" w:themeTint="BF"/>
    </w:rPr>
  </w:style>
  <w:style w:type="paragraph" w:styleId="ListParagraph">
    <w:name w:val="List Paragraph"/>
    <w:basedOn w:val="Normal"/>
    <w:uiPriority w:val="34"/>
    <w:qFormat/>
    <w:rsid w:val="00217D20"/>
    <w:pPr>
      <w:ind w:left="720"/>
      <w:contextualSpacing/>
    </w:pPr>
  </w:style>
  <w:style w:type="character" w:styleId="IntenseEmphasis">
    <w:name w:val="Intense Emphasis"/>
    <w:basedOn w:val="DefaultParagraphFont"/>
    <w:uiPriority w:val="21"/>
    <w:qFormat/>
    <w:rsid w:val="00217D20"/>
    <w:rPr>
      <w:i/>
      <w:iCs/>
      <w:color w:val="0F4761" w:themeColor="accent1" w:themeShade="BF"/>
    </w:rPr>
  </w:style>
  <w:style w:type="paragraph" w:styleId="IntenseQuote">
    <w:name w:val="Intense Quote"/>
    <w:basedOn w:val="Normal"/>
    <w:next w:val="Normal"/>
    <w:link w:val="IntenseQuoteChar"/>
    <w:uiPriority w:val="30"/>
    <w:qFormat/>
    <w:rsid w:val="00217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20"/>
    <w:rPr>
      <w:i/>
      <w:iCs/>
      <w:color w:val="0F4761" w:themeColor="accent1" w:themeShade="BF"/>
    </w:rPr>
  </w:style>
  <w:style w:type="character" w:styleId="IntenseReference">
    <w:name w:val="Intense Reference"/>
    <w:basedOn w:val="DefaultParagraphFont"/>
    <w:uiPriority w:val="32"/>
    <w:qFormat/>
    <w:rsid w:val="00217D20"/>
    <w:rPr>
      <w:b/>
      <w:bCs/>
      <w:smallCaps/>
      <w:color w:val="0F4761" w:themeColor="accent1" w:themeShade="BF"/>
      <w:spacing w:val="5"/>
    </w:rPr>
  </w:style>
  <w:style w:type="paragraph" w:styleId="Footer">
    <w:name w:val="footer"/>
    <w:basedOn w:val="Normal"/>
    <w:link w:val="FooterChar"/>
    <w:uiPriority w:val="99"/>
    <w:unhideWhenUsed/>
    <w:rsid w:val="00894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70</TotalTime>
  <Pages>2</Pages>
  <Words>342</Words>
  <Characters>1951</Characters>
  <Application>Microsoft Office Word</Application>
  <DocSecurity>0</DocSecurity>
  <Lines>30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Latheef</dc:creator>
  <cp:keywords/>
  <dc:description/>
  <cp:lastModifiedBy>Shaik Latheef</cp:lastModifiedBy>
  <cp:revision>8</cp:revision>
  <dcterms:created xsi:type="dcterms:W3CDTF">2024-10-14T15:09:00Z</dcterms:created>
  <dcterms:modified xsi:type="dcterms:W3CDTF">2024-10-14T16:20:00Z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7d27d3fae072db7cae1a819473f83c3ce4975a8bdaa725b8e0ed6116c61e9c22</vt:lpwstr>
  </property>
  <property fmtid="{D5CDD505-2E9C-101B-9397-08002B2CF9AE}" pid="3" name="ClassificationContentMarkingFooterShapeIds">
    <vt:lpwstr>428ab606,553a7ca0,53136420</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