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SaaS Subscription Agreement</w:t>
      </w:r>
    </w:p>
    <w:p>
      <w:r>
        <w:t>ENTERPRISE SAAS SUBSCRIPTION &amp; SLA AGREEMENT</w:t>
      </w:r>
    </w:p>
    <w:p>
      <w:r>
        <w:t>Between: CloudMatrix Systems Corp ("Vendor") and Subscriber ("Customer").</w:t>
      </w:r>
    </w:p>
    <w:p>
      <w:pPr>
        <w:pStyle w:val="Heading2"/>
      </w:pPr>
      <w:r>
        <w:t>ARTICLE 1. SUBSCRIPTION GRANT</w:t>
        <w:br/>
        <w:t>Vendor grants Customer a non-exclusive, non-transferable subscription license to access the CloudMatrix Platform.</w:t>
      </w:r>
    </w:p>
    <w:p>
      <w:pPr>
        <w:pStyle w:val="Heading2"/>
      </w:pPr>
      <w:r>
        <w:t>ARTICLE 2. PAYMENT TERMS &amp; AUTO-BILLING</w:t>
        <w:br/>
        <w:t>Customer will be charged $4,999.00 quarterly in advance. If payments are delayed by more than ten (10) days, Vendor reserves the right to immediately suspend access and impose a $250 reinstatement fee.</w:t>
      </w:r>
    </w:p>
    <w:p>
      <w:pPr>
        <w:pStyle w:val="Heading2"/>
      </w:pPr>
      <w:r>
        <w:t>ARTICLE 3. UNILATERAL MODIFICATIONS</w:t>
        <w:br/>
        <w:t>Vendor reserves the right to amend, update, or alter service levels, acceptable use policies, and subscription pricing at its sole discretion upon posting updates to its web portal.</w:t>
      </w:r>
    </w:p>
    <w:p>
      <w:pPr>
        <w:pStyle w:val="Heading2"/>
      </w:pPr>
      <w:r>
        <w:t>ARTICLE 4. INDEMNIFICATION AND WARRANTY DISCLAIMER</w:t>
        <w:br/>
        <w:t>The Software is provided "AS IS" and Vendor disclaims all express or implied warranties of merchantability or fitness for a particular purpose. Customer agrees to indemnify Vendor against all claims resulting from Customer's uploaded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